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6CE1EF" w14:textId="0A1B44C5" w:rsidR="00F60D3C" w:rsidRDefault="00F60D3C" w:rsidP="0026271C">
      <w:pPr>
        <w:spacing w:before="0" w:after="80" w:line="240" w:lineRule="auto"/>
        <w:jc w:val="center"/>
        <w:rPr>
          <w:rFonts w:ascii="Book Antiqua" w:hAnsi="Book Antiqua"/>
          <w:color w:val="767171" w:themeColor="background2" w:themeShade="80"/>
          <w:sz w:val="28"/>
          <w:szCs w:val="28"/>
        </w:rPr>
      </w:pPr>
      <w:r w:rsidRPr="00EB55D3">
        <w:rPr>
          <w:rFonts w:ascii="Book Antiqua" w:hAnsi="Book Antiqua"/>
          <w:noProof/>
          <w:sz w:val="48"/>
          <w:szCs w:val="48"/>
        </w:rPr>
        <w:drawing>
          <wp:inline distT="0" distB="0" distL="0" distR="0" wp14:anchorId="13D9C03E" wp14:editId="23B0B9F5">
            <wp:extent cx="4108450" cy="1727200"/>
            <wp:effectExtent l="0" t="0" r="6350" b="6350"/>
            <wp:docPr id="6" name="Picture 6" descr="C:\Users\user\Dropbox\Aktif Çalışmalarım\LEE\Tez Yazım Kılavuzu\EK-1 10.24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ropbox\Aktif Çalışmalarım\LEE\Tez Yazım Kılavuzu\EK-1 10.24_Page_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08450" cy="1727200"/>
                    </a:xfrm>
                    <a:prstGeom prst="rect">
                      <a:avLst/>
                    </a:prstGeom>
                    <a:noFill/>
                    <a:ln>
                      <a:noFill/>
                    </a:ln>
                  </pic:spPr>
                </pic:pic>
              </a:graphicData>
            </a:graphic>
          </wp:inline>
        </w:drawing>
      </w:r>
    </w:p>
    <w:p w14:paraId="052479BA" w14:textId="02670737" w:rsidR="00F60D3C" w:rsidRPr="003D6AD2" w:rsidRDefault="00A94518" w:rsidP="0026271C">
      <w:pPr>
        <w:spacing w:before="0" w:line="240" w:lineRule="auto"/>
        <w:jc w:val="center"/>
        <w:rPr>
          <w:rFonts w:ascii="Book Antiqua" w:hAnsi="Book Antiqua"/>
          <w:color w:val="767171" w:themeColor="background2" w:themeShade="80"/>
          <w:sz w:val="28"/>
          <w:szCs w:val="28"/>
        </w:rPr>
      </w:pPr>
      <w:r>
        <w:rPr>
          <w:rFonts w:ascii="Book Antiqua" w:hAnsi="Book Antiqua"/>
          <w:color w:val="767171" w:themeColor="background2" w:themeShade="80"/>
          <w:sz w:val="28"/>
          <w:szCs w:val="28"/>
        </w:rPr>
        <w:t>ÇEVRE VE ENERJİ SİSTEM</w:t>
      </w:r>
      <w:r w:rsidR="008B1B3F">
        <w:rPr>
          <w:rFonts w:ascii="Book Antiqua" w:hAnsi="Book Antiqua"/>
          <w:color w:val="767171" w:themeColor="background2" w:themeShade="80"/>
          <w:sz w:val="28"/>
          <w:szCs w:val="28"/>
        </w:rPr>
        <w:t>LE</w:t>
      </w:r>
      <w:r>
        <w:rPr>
          <w:rFonts w:ascii="Book Antiqua" w:hAnsi="Book Antiqua"/>
          <w:color w:val="767171" w:themeColor="background2" w:themeShade="80"/>
          <w:sz w:val="28"/>
          <w:szCs w:val="28"/>
        </w:rPr>
        <w:t>Rİ MÜHENDİSLİĞİ</w:t>
      </w:r>
      <w:r w:rsidR="00F60D3C" w:rsidRPr="003D6AD2">
        <w:rPr>
          <w:rFonts w:ascii="Book Antiqua" w:hAnsi="Book Antiqua"/>
          <w:color w:val="767171" w:themeColor="background2" w:themeShade="80"/>
          <w:sz w:val="28"/>
          <w:szCs w:val="28"/>
        </w:rPr>
        <w:t xml:space="preserve"> ANABİLİM DALI</w:t>
      </w:r>
    </w:p>
    <w:p w14:paraId="635E7743" w14:textId="77777777" w:rsidR="00F60D3C" w:rsidRPr="001B7B3B" w:rsidRDefault="00F60D3C" w:rsidP="0026271C">
      <w:pPr>
        <w:spacing w:before="0" w:line="240" w:lineRule="auto"/>
        <w:jc w:val="center"/>
        <w:rPr>
          <w:rFonts w:ascii="Book Antiqua" w:hAnsi="Book Antiqua"/>
          <w:color w:val="767171" w:themeColor="background2" w:themeShade="80"/>
        </w:rPr>
      </w:pPr>
    </w:p>
    <w:p w14:paraId="3A122300" w14:textId="77777777" w:rsidR="00F60D3C" w:rsidRDefault="00F60D3C" w:rsidP="0026271C">
      <w:pPr>
        <w:spacing w:before="0" w:line="240" w:lineRule="auto"/>
        <w:jc w:val="center"/>
        <w:rPr>
          <w:rFonts w:ascii="Book Antiqua" w:hAnsi="Book Antiqua"/>
          <w:color w:val="767171" w:themeColor="background2" w:themeShade="80"/>
        </w:rPr>
      </w:pPr>
    </w:p>
    <w:p w14:paraId="64D592C9" w14:textId="2C70196B" w:rsidR="00F60D3C" w:rsidRDefault="00F60D3C" w:rsidP="0026271C">
      <w:pPr>
        <w:spacing w:before="0" w:line="240" w:lineRule="auto"/>
        <w:jc w:val="center"/>
        <w:rPr>
          <w:rFonts w:ascii="Book Antiqua" w:hAnsi="Book Antiqua"/>
          <w:color w:val="767171" w:themeColor="background2" w:themeShade="80"/>
          <w:sz w:val="32"/>
          <w:szCs w:val="32"/>
        </w:rPr>
      </w:pPr>
    </w:p>
    <w:p w14:paraId="638BED4B" w14:textId="77777777" w:rsidR="00A94518" w:rsidRDefault="00A94518" w:rsidP="0026271C">
      <w:pPr>
        <w:spacing w:before="0" w:line="240" w:lineRule="auto"/>
        <w:jc w:val="center"/>
        <w:rPr>
          <w:rFonts w:ascii="Book Antiqua" w:hAnsi="Book Antiqua"/>
          <w:color w:val="767171" w:themeColor="background2" w:themeShade="80"/>
          <w:sz w:val="32"/>
          <w:szCs w:val="32"/>
        </w:rPr>
      </w:pPr>
    </w:p>
    <w:p w14:paraId="24D49EDE" w14:textId="77777777" w:rsidR="00A94518" w:rsidRPr="009910AE" w:rsidRDefault="00A94518" w:rsidP="0026271C">
      <w:pPr>
        <w:spacing w:before="0" w:line="240" w:lineRule="auto"/>
        <w:jc w:val="center"/>
        <w:rPr>
          <w:rFonts w:ascii="Book Antiqua" w:hAnsi="Book Antiqua"/>
          <w:color w:val="767171" w:themeColor="background2" w:themeShade="80"/>
          <w:sz w:val="32"/>
          <w:szCs w:val="32"/>
        </w:rPr>
      </w:pPr>
    </w:p>
    <w:p w14:paraId="706D166A" w14:textId="77777777" w:rsidR="00F60D3C" w:rsidRDefault="00F60D3C" w:rsidP="0026271C">
      <w:pPr>
        <w:spacing w:before="0" w:line="240" w:lineRule="auto"/>
        <w:jc w:val="center"/>
        <w:rPr>
          <w:rFonts w:ascii="Book Antiqua" w:hAnsi="Book Antiqua"/>
          <w:color w:val="767171" w:themeColor="background2" w:themeShade="80"/>
        </w:rPr>
      </w:pPr>
    </w:p>
    <w:p w14:paraId="33AC7A36" w14:textId="77777777" w:rsidR="00F60D3C" w:rsidRPr="00F60D3C" w:rsidRDefault="00F60D3C" w:rsidP="00D40820">
      <w:pPr>
        <w:spacing w:before="0" w:line="276" w:lineRule="auto"/>
        <w:jc w:val="center"/>
        <w:rPr>
          <w:rFonts w:ascii="Book Antiqua" w:hAnsi="Book Antiqua"/>
          <w:b/>
          <w:color w:val="767171" w:themeColor="background2" w:themeShade="80"/>
          <w:sz w:val="32"/>
          <w:szCs w:val="28"/>
        </w:rPr>
      </w:pPr>
      <w:r w:rsidRPr="00F60D3C">
        <w:rPr>
          <w:rFonts w:ascii="Book Antiqua" w:hAnsi="Book Antiqua"/>
          <w:b/>
          <w:color w:val="767171" w:themeColor="background2" w:themeShade="80"/>
          <w:sz w:val="32"/>
          <w:szCs w:val="28"/>
        </w:rPr>
        <w:t xml:space="preserve">İşletme Halindeki Bir </w:t>
      </w:r>
      <w:proofErr w:type="gramStart"/>
      <w:r w:rsidRPr="00F60D3C">
        <w:rPr>
          <w:rFonts w:ascii="Book Antiqua" w:hAnsi="Book Antiqua"/>
          <w:b/>
          <w:color w:val="767171" w:themeColor="background2" w:themeShade="80"/>
          <w:sz w:val="32"/>
          <w:szCs w:val="28"/>
        </w:rPr>
        <w:t>Rüzgar</w:t>
      </w:r>
      <w:proofErr w:type="gramEnd"/>
      <w:r w:rsidRPr="00F60D3C">
        <w:rPr>
          <w:rFonts w:ascii="Book Antiqua" w:hAnsi="Book Antiqua"/>
          <w:b/>
          <w:color w:val="767171" w:themeColor="background2" w:themeShade="80"/>
          <w:sz w:val="32"/>
          <w:szCs w:val="28"/>
        </w:rPr>
        <w:t xml:space="preserve"> Enerjisi Santraline</w:t>
      </w:r>
    </w:p>
    <w:p w14:paraId="7AD927BB" w14:textId="77777777" w:rsidR="00F60D3C" w:rsidRPr="00F60D3C" w:rsidRDefault="00F60D3C" w:rsidP="00D40820">
      <w:pPr>
        <w:spacing w:before="0" w:line="276" w:lineRule="auto"/>
        <w:jc w:val="center"/>
        <w:rPr>
          <w:rFonts w:ascii="Book Antiqua" w:hAnsi="Book Antiqua"/>
          <w:b/>
          <w:color w:val="767171" w:themeColor="background2" w:themeShade="80"/>
          <w:sz w:val="32"/>
          <w:szCs w:val="28"/>
        </w:rPr>
      </w:pPr>
      <w:r w:rsidRPr="00F60D3C">
        <w:rPr>
          <w:rFonts w:ascii="Book Antiqua" w:hAnsi="Book Antiqua"/>
          <w:b/>
          <w:color w:val="767171" w:themeColor="background2" w:themeShade="80"/>
          <w:sz w:val="32"/>
          <w:szCs w:val="28"/>
        </w:rPr>
        <w:t>Güneş Enerjisi Santrali Entegre Edilmesiyle Oluşturulacak Bir Hibrit Enerji Santralinin</w:t>
      </w:r>
    </w:p>
    <w:p w14:paraId="72762D25" w14:textId="618CF4EF" w:rsidR="00F60D3C" w:rsidRDefault="00F60D3C" w:rsidP="00AD3A90">
      <w:pPr>
        <w:spacing w:before="0"/>
        <w:jc w:val="center"/>
        <w:rPr>
          <w:rFonts w:ascii="Book Antiqua" w:hAnsi="Book Antiqua"/>
          <w:b/>
          <w:color w:val="767171" w:themeColor="background2" w:themeShade="80"/>
          <w:sz w:val="32"/>
          <w:szCs w:val="28"/>
        </w:rPr>
      </w:pPr>
      <w:r w:rsidRPr="00F60D3C">
        <w:rPr>
          <w:rFonts w:ascii="Book Antiqua" w:hAnsi="Book Antiqua"/>
          <w:b/>
          <w:color w:val="767171" w:themeColor="background2" w:themeShade="80"/>
          <w:sz w:val="32"/>
          <w:szCs w:val="28"/>
        </w:rPr>
        <w:t>Modellemesi Ve Optimizasyonu</w:t>
      </w:r>
    </w:p>
    <w:p w14:paraId="75007908" w14:textId="77777777" w:rsidR="00807E94" w:rsidRPr="00807E94" w:rsidRDefault="00807E94" w:rsidP="00807E94">
      <w:pPr>
        <w:spacing w:before="0" w:after="160" w:line="259" w:lineRule="auto"/>
        <w:jc w:val="center"/>
        <w:rPr>
          <w:rFonts w:ascii="Book Antiqua" w:eastAsia="Calibri" w:hAnsi="Book Antiqua"/>
          <w:color w:val="767171"/>
          <w:lang w:eastAsia="en-US"/>
        </w:rPr>
      </w:pPr>
    </w:p>
    <w:p w14:paraId="2E301767" w14:textId="77777777" w:rsidR="00807E94" w:rsidRPr="00807E94" w:rsidRDefault="00807E94" w:rsidP="00807E94">
      <w:pPr>
        <w:spacing w:before="0" w:after="160" w:line="259" w:lineRule="auto"/>
        <w:jc w:val="center"/>
        <w:rPr>
          <w:rFonts w:ascii="Book Antiqua" w:eastAsia="Calibri" w:hAnsi="Book Antiqua"/>
          <w:color w:val="767171"/>
          <w:lang w:eastAsia="en-US"/>
        </w:rPr>
      </w:pPr>
    </w:p>
    <w:p w14:paraId="18125CD4" w14:textId="5EDA3A6E" w:rsidR="00BD6811" w:rsidRPr="00BD6811" w:rsidRDefault="00BD6811" w:rsidP="00DC7C2F">
      <w:pPr>
        <w:spacing w:before="0"/>
        <w:jc w:val="center"/>
        <w:rPr>
          <w:rFonts w:ascii="Book Antiqua" w:eastAsia="Calibri" w:hAnsi="Book Antiqua"/>
          <w:color w:val="767171"/>
          <w:sz w:val="28"/>
          <w:szCs w:val="28"/>
          <w:lang w:eastAsia="en-US"/>
        </w:rPr>
      </w:pPr>
      <w:r>
        <w:rPr>
          <w:rFonts w:ascii="Book Antiqua" w:eastAsia="Calibri" w:hAnsi="Book Antiqua"/>
          <w:color w:val="767171"/>
          <w:sz w:val="28"/>
          <w:szCs w:val="28"/>
          <w:lang w:eastAsia="en-US"/>
        </w:rPr>
        <w:t>Yüksek Lisans</w:t>
      </w:r>
      <w:r w:rsidRPr="00BD6811">
        <w:rPr>
          <w:rFonts w:ascii="Book Antiqua" w:eastAsia="Calibri" w:hAnsi="Book Antiqua"/>
          <w:color w:val="767171"/>
          <w:sz w:val="28"/>
          <w:szCs w:val="28"/>
          <w:lang w:eastAsia="en-US"/>
        </w:rPr>
        <w:t xml:space="preserve"> Tezi</w:t>
      </w:r>
    </w:p>
    <w:p w14:paraId="137FF787" w14:textId="1BCD61D4" w:rsidR="00BD6811" w:rsidRPr="00BD6811" w:rsidRDefault="00BD6811" w:rsidP="00BD6811">
      <w:pPr>
        <w:spacing w:before="0" w:after="160" w:line="259" w:lineRule="auto"/>
        <w:jc w:val="center"/>
        <w:rPr>
          <w:rFonts w:ascii="Book Antiqua" w:eastAsia="Calibri" w:hAnsi="Book Antiqua"/>
          <w:b/>
          <w:color w:val="767171"/>
          <w:sz w:val="36"/>
          <w:szCs w:val="36"/>
          <w:lang w:eastAsia="en-US"/>
        </w:rPr>
      </w:pPr>
      <w:r>
        <w:rPr>
          <w:rFonts w:ascii="Book Antiqua" w:eastAsia="Calibri" w:hAnsi="Book Antiqua"/>
          <w:b/>
          <w:color w:val="767171"/>
          <w:sz w:val="36"/>
          <w:szCs w:val="36"/>
          <w:lang w:eastAsia="en-US"/>
        </w:rPr>
        <w:t>Ali Kaan Uzunsoy</w:t>
      </w:r>
    </w:p>
    <w:p w14:paraId="646CA331" w14:textId="77777777" w:rsidR="00F60D3C" w:rsidRPr="001B7B3B" w:rsidRDefault="00F60D3C" w:rsidP="0026271C">
      <w:pPr>
        <w:spacing w:before="0" w:line="240" w:lineRule="auto"/>
        <w:jc w:val="center"/>
        <w:rPr>
          <w:rFonts w:ascii="Book Antiqua" w:hAnsi="Book Antiqua"/>
          <w:color w:val="767171" w:themeColor="background2" w:themeShade="80"/>
        </w:rPr>
      </w:pPr>
    </w:p>
    <w:p w14:paraId="36BD7DB2" w14:textId="77777777" w:rsidR="00F60D3C" w:rsidRDefault="00F60D3C" w:rsidP="0026271C">
      <w:pPr>
        <w:spacing w:before="0" w:line="240" w:lineRule="auto"/>
        <w:jc w:val="center"/>
        <w:rPr>
          <w:rFonts w:ascii="Book Antiqua" w:hAnsi="Book Antiqua"/>
          <w:color w:val="767171" w:themeColor="background2" w:themeShade="80"/>
        </w:rPr>
      </w:pPr>
    </w:p>
    <w:p w14:paraId="1E8BE8E9" w14:textId="77777777" w:rsidR="00F60D3C" w:rsidRPr="001B7B3B" w:rsidRDefault="00F60D3C" w:rsidP="0026271C">
      <w:pPr>
        <w:spacing w:before="0" w:line="240" w:lineRule="auto"/>
        <w:jc w:val="center"/>
        <w:rPr>
          <w:rFonts w:ascii="Book Antiqua" w:hAnsi="Book Antiqua"/>
          <w:color w:val="767171" w:themeColor="background2" w:themeShade="80"/>
        </w:rPr>
      </w:pPr>
    </w:p>
    <w:p w14:paraId="787304EA" w14:textId="77777777" w:rsidR="00F60D3C" w:rsidRDefault="00F60D3C" w:rsidP="0026271C">
      <w:pPr>
        <w:spacing w:before="0" w:line="240" w:lineRule="auto"/>
        <w:jc w:val="center"/>
        <w:rPr>
          <w:rFonts w:ascii="Book Antiqua" w:hAnsi="Book Antiqua"/>
          <w:color w:val="767171" w:themeColor="background2" w:themeShade="80"/>
        </w:rPr>
      </w:pPr>
    </w:p>
    <w:p w14:paraId="6F906FC7" w14:textId="40B08CF3" w:rsidR="00F60D3C" w:rsidRDefault="00F60D3C" w:rsidP="0026271C">
      <w:pPr>
        <w:spacing w:before="0" w:line="240" w:lineRule="auto"/>
        <w:jc w:val="center"/>
        <w:rPr>
          <w:rFonts w:ascii="Book Antiqua" w:hAnsi="Book Antiqua"/>
          <w:color w:val="767171" w:themeColor="background2" w:themeShade="80"/>
        </w:rPr>
      </w:pPr>
    </w:p>
    <w:p w14:paraId="501C0BCF" w14:textId="5EFDF39E" w:rsidR="00A94518" w:rsidRDefault="00A94518" w:rsidP="0026271C">
      <w:pPr>
        <w:spacing w:before="0" w:line="240" w:lineRule="auto"/>
        <w:jc w:val="center"/>
        <w:rPr>
          <w:rFonts w:ascii="Book Antiqua" w:hAnsi="Book Antiqua"/>
          <w:color w:val="767171" w:themeColor="background2" w:themeShade="80"/>
        </w:rPr>
      </w:pPr>
    </w:p>
    <w:p w14:paraId="4F77D20F" w14:textId="42C2653D" w:rsidR="00A94518" w:rsidRDefault="00A94518" w:rsidP="0026271C">
      <w:pPr>
        <w:spacing w:before="0" w:line="240" w:lineRule="auto"/>
        <w:jc w:val="center"/>
        <w:rPr>
          <w:rFonts w:ascii="Book Antiqua" w:hAnsi="Book Antiqua"/>
          <w:color w:val="767171" w:themeColor="background2" w:themeShade="80"/>
        </w:rPr>
      </w:pPr>
    </w:p>
    <w:p w14:paraId="75B66462" w14:textId="1CD187E7" w:rsidR="00A94518" w:rsidRPr="00263B81" w:rsidRDefault="00A94518" w:rsidP="0026271C">
      <w:pPr>
        <w:spacing w:before="0" w:line="240" w:lineRule="auto"/>
        <w:jc w:val="center"/>
        <w:rPr>
          <w:rFonts w:ascii="Book Antiqua" w:hAnsi="Book Antiqua"/>
          <w:color w:val="767171" w:themeColor="background2" w:themeShade="80"/>
          <w:sz w:val="28"/>
          <w:szCs w:val="28"/>
        </w:rPr>
      </w:pPr>
    </w:p>
    <w:p w14:paraId="2D57757F" w14:textId="0F43550B" w:rsidR="00245069" w:rsidRDefault="00245069" w:rsidP="0026271C">
      <w:pPr>
        <w:spacing w:before="0" w:line="240" w:lineRule="auto"/>
        <w:jc w:val="center"/>
        <w:rPr>
          <w:rFonts w:ascii="Book Antiqua" w:hAnsi="Book Antiqua"/>
          <w:color w:val="767171" w:themeColor="background2" w:themeShade="80"/>
        </w:rPr>
      </w:pPr>
    </w:p>
    <w:p w14:paraId="609EF046" w14:textId="77777777" w:rsidR="00643924" w:rsidRDefault="00643924" w:rsidP="0026271C">
      <w:pPr>
        <w:spacing w:before="0" w:line="240" w:lineRule="auto"/>
        <w:jc w:val="center"/>
        <w:rPr>
          <w:rFonts w:ascii="Book Antiqua" w:hAnsi="Book Antiqua"/>
          <w:color w:val="767171" w:themeColor="background2" w:themeShade="80"/>
        </w:rPr>
      </w:pPr>
    </w:p>
    <w:p w14:paraId="5F48957D" w14:textId="77777777" w:rsidR="00F60D3C" w:rsidRPr="00263B81" w:rsidRDefault="00F60D3C" w:rsidP="00D40820">
      <w:pPr>
        <w:spacing w:before="0" w:line="240" w:lineRule="auto"/>
        <w:rPr>
          <w:rFonts w:ascii="Book Antiqua" w:hAnsi="Book Antiqua"/>
          <w:color w:val="767171" w:themeColor="background2" w:themeShade="80"/>
          <w:sz w:val="28"/>
          <w:szCs w:val="28"/>
        </w:rPr>
      </w:pPr>
    </w:p>
    <w:p w14:paraId="7E9BB56C" w14:textId="77777777" w:rsidR="00F60D3C" w:rsidRDefault="00F60D3C" w:rsidP="0026271C">
      <w:pPr>
        <w:spacing w:before="0" w:line="240" w:lineRule="auto"/>
        <w:jc w:val="center"/>
        <w:rPr>
          <w:rFonts w:ascii="Book Antiqua" w:hAnsi="Book Antiqua"/>
          <w:color w:val="767171" w:themeColor="background2" w:themeShade="80"/>
        </w:rPr>
      </w:pPr>
    </w:p>
    <w:p w14:paraId="368BE858" w14:textId="0A01B5F9" w:rsidR="00F60D3C" w:rsidRDefault="00F60D3C" w:rsidP="0026271C">
      <w:pPr>
        <w:spacing w:before="0" w:line="240" w:lineRule="auto"/>
        <w:jc w:val="center"/>
        <w:rPr>
          <w:rFonts w:ascii="Book Antiqua" w:hAnsi="Book Antiqua"/>
          <w:color w:val="767171" w:themeColor="background2" w:themeShade="80"/>
        </w:rPr>
      </w:pPr>
    </w:p>
    <w:p w14:paraId="7EAED3FD" w14:textId="77777777" w:rsidR="00A94518" w:rsidRDefault="00A94518" w:rsidP="0026271C">
      <w:pPr>
        <w:spacing w:before="0" w:line="240" w:lineRule="auto"/>
        <w:jc w:val="center"/>
        <w:rPr>
          <w:rFonts w:ascii="Book Antiqua" w:hAnsi="Book Antiqua"/>
          <w:color w:val="767171" w:themeColor="background2" w:themeShade="80"/>
        </w:rPr>
      </w:pPr>
    </w:p>
    <w:p w14:paraId="0AC551AA" w14:textId="375F5A91" w:rsidR="007D6E14" w:rsidRDefault="00B61CE8" w:rsidP="00E74E39">
      <w:pPr>
        <w:spacing w:before="0" w:after="120" w:line="240" w:lineRule="auto"/>
        <w:jc w:val="center"/>
        <w:rPr>
          <w:rFonts w:ascii="Book Antiqua" w:hAnsi="Book Antiqua"/>
          <w:color w:val="767171" w:themeColor="background2" w:themeShade="80"/>
          <w:sz w:val="28"/>
          <w:szCs w:val="28"/>
        </w:rPr>
        <w:sectPr w:rsidR="007D6E14">
          <w:pgSz w:w="11906" w:h="16838"/>
          <w:pgMar w:top="1417" w:right="1417" w:bottom="1417" w:left="1417" w:header="708" w:footer="708" w:gutter="0"/>
          <w:cols w:space="708"/>
          <w:docGrid w:linePitch="360"/>
        </w:sectPr>
      </w:pPr>
      <w:r>
        <w:rPr>
          <w:rFonts w:ascii="Book Antiqua" w:hAnsi="Book Antiqua"/>
          <w:color w:val="767171" w:themeColor="background2" w:themeShade="80"/>
          <w:sz w:val="28"/>
          <w:szCs w:val="28"/>
        </w:rPr>
        <w:t>Ekim</w:t>
      </w:r>
      <w:r w:rsidR="00F60D3C">
        <w:rPr>
          <w:rFonts w:ascii="Book Antiqua" w:hAnsi="Book Antiqua"/>
          <w:color w:val="767171" w:themeColor="background2" w:themeShade="80"/>
          <w:sz w:val="28"/>
          <w:szCs w:val="28"/>
        </w:rPr>
        <w:t xml:space="preserve"> 2</w:t>
      </w:r>
      <w:r w:rsidR="00A94518">
        <w:rPr>
          <w:rFonts w:ascii="Book Antiqua" w:hAnsi="Book Antiqua"/>
          <w:color w:val="767171" w:themeColor="background2" w:themeShade="80"/>
          <w:sz w:val="28"/>
          <w:szCs w:val="28"/>
        </w:rPr>
        <w:t>023</w:t>
      </w:r>
    </w:p>
    <w:p w14:paraId="31BA6F36" w14:textId="77777777" w:rsidR="00A94518" w:rsidRDefault="00A94518" w:rsidP="0026271C">
      <w:pPr>
        <w:spacing w:before="0" w:after="80" w:line="240" w:lineRule="auto"/>
        <w:jc w:val="center"/>
        <w:rPr>
          <w:rFonts w:ascii="Book Antiqua" w:hAnsi="Book Antiqua"/>
          <w:color w:val="767171" w:themeColor="background2" w:themeShade="80"/>
          <w:sz w:val="28"/>
          <w:szCs w:val="28"/>
        </w:rPr>
      </w:pPr>
      <w:r w:rsidRPr="00EB55D3">
        <w:rPr>
          <w:rFonts w:ascii="Book Antiqua" w:hAnsi="Book Antiqua"/>
          <w:noProof/>
          <w:sz w:val="48"/>
          <w:szCs w:val="48"/>
        </w:rPr>
        <w:lastRenderedPageBreak/>
        <w:drawing>
          <wp:inline distT="0" distB="0" distL="0" distR="0" wp14:anchorId="7214DA33" wp14:editId="2503B9CF">
            <wp:extent cx="4108450" cy="1727200"/>
            <wp:effectExtent l="0" t="0" r="6350" b="6350"/>
            <wp:docPr id="8" name="Picture 8" descr="C:\Users\user\Dropbox\Aktif Çalışmalarım\LEE\Tez Yazım Kılavuzu\EK-1 10.24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ropbox\Aktif Çalışmalarım\LEE\Tez Yazım Kılavuzu\EK-1 10.24_Page_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08450" cy="1727200"/>
                    </a:xfrm>
                    <a:prstGeom prst="rect">
                      <a:avLst/>
                    </a:prstGeom>
                    <a:noFill/>
                    <a:ln>
                      <a:noFill/>
                    </a:ln>
                  </pic:spPr>
                </pic:pic>
              </a:graphicData>
            </a:graphic>
          </wp:inline>
        </w:drawing>
      </w:r>
    </w:p>
    <w:p w14:paraId="584925A9" w14:textId="1856A157" w:rsidR="00A94518" w:rsidRPr="003D6AD2" w:rsidRDefault="00A94518" w:rsidP="0026271C">
      <w:pPr>
        <w:spacing w:before="0" w:line="240" w:lineRule="auto"/>
        <w:jc w:val="center"/>
        <w:rPr>
          <w:rFonts w:ascii="Book Antiqua" w:hAnsi="Book Antiqua"/>
          <w:color w:val="767171" w:themeColor="background2" w:themeShade="80"/>
          <w:sz w:val="28"/>
          <w:szCs w:val="28"/>
        </w:rPr>
      </w:pPr>
      <w:r>
        <w:rPr>
          <w:rFonts w:ascii="Book Antiqua" w:hAnsi="Book Antiqua"/>
          <w:color w:val="767171" w:themeColor="background2" w:themeShade="80"/>
          <w:sz w:val="28"/>
          <w:szCs w:val="28"/>
        </w:rPr>
        <w:t>ÇEVRE VE ENERJİ SİSTEM</w:t>
      </w:r>
      <w:r w:rsidR="006824B7">
        <w:rPr>
          <w:rFonts w:ascii="Book Antiqua" w:hAnsi="Book Antiqua"/>
          <w:color w:val="767171" w:themeColor="background2" w:themeShade="80"/>
          <w:sz w:val="28"/>
          <w:szCs w:val="28"/>
        </w:rPr>
        <w:t>LE</w:t>
      </w:r>
      <w:r>
        <w:rPr>
          <w:rFonts w:ascii="Book Antiqua" w:hAnsi="Book Antiqua"/>
          <w:color w:val="767171" w:themeColor="background2" w:themeShade="80"/>
          <w:sz w:val="28"/>
          <w:szCs w:val="28"/>
        </w:rPr>
        <w:t>Rİ MÜHENDİSLİĞİ</w:t>
      </w:r>
      <w:r w:rsidRPr="003D6AD2">
        <w:rPr>
          <w:rFonts w:ascii="Book Antiqua" w:hAnsi="Book Antiqua"/>
          <w:color w:val="767171" w:themeColor="background2" w:themeShade="80"/>
          <w:sz w:val="28"/>
          <w:szCs w:val="28"/>
        </w:rPr>
        <w:t xml:space="preserve"> ANABİLİM DALI</w:t>
      </w:r>
    </w:p>
    <w:p w14:paraId="0936A355" w14:textId="77777777" w:rsidR="00A94518" w:rsidRPr="001B7B3B" w:rsidRDefault="00A94518" w:rsidP="0026271C">
      <w:pPr>
        <w:spacing w:before="0" w:line="240" w:lineRule="auto"/>
        <w:jc w:val="center"/>
        <w:rPr>
          <w:rFonts w:ascii="Book Antiqua" w:hAnsi="Book Antiqua"/>
          <w:color w:val="767171" w:themeColor="background2" w:themeShade="80"/>
        </w:rPr>
      </w:pPr>
    </w:p>
    <w:p w14:paraId="1024ACAE" w14:textId="77777777" w:rsidR="00A94518" w:rsidRDefault="00A94518" w:rsidP="0026271C">
      <w:pPr>
        <w:spacing w:before="0" w:line="240" w:lineRule="auto"/>
        <w:jc w:val="center"/>
        <w:rPr>
          <w:rFonts w:ascii="Book Antiqua" w:hAnsi="Book Antiqua"/>
          <w:color w:val="767171" w:themeColor="background2" w:themeShade="80"/>
        </w:rPr>
      </w:pPr>
    </w:p>
    <w:p w14:paraId="6A01368C" w14:textId="77777777" w:rsidR="00A94518" w:rsidRDefault="00A94518" w:rsidP="0026271C">
      <w:pPr>
        <w:spacing w:before="0" w:line="240" w:lineRule="auto"/>
        <w:jc w:val="center"/>
        <w:rPr>
          <w:rFonts w:ascii="Book Antiqua" w:hAnsi="Book Antiqua"/>
          <w:color w:val="767171" w:themeColor="background2" w:themeShade="80"/>
          <w:sz w:val="32"/>
          <w:szCs w:val="32"/>
        </w:rPr>
      </w:pPr>
    </w:p>
    <w:p w14:paraId="4B96808F" w14:textId="77777777" w:rsidR="00A94518" w:rsidRDefault="00A94518" w:rsidP="0026271C">
      <w:pPr>
        <w:spacing w:before="0" w:line="240" w:lineRule="auto"/>
        <w:jc w:val="center"/>
        <w:rPr>
          <w:rFonts w:ascii="Book Antiqua" w:hAnsi="Book Antiqua"/>
          <w:color w:val="767171" w:themeColor="background2" w:themeShade="80"/>
          <w:sz w:val="32"/>
          <w:szCs w:val="32"/>
        </w:rPr>
      </w:pPr>
    </w:p>
    <w:p w14:paraId="67CED6C6" w14:textId="77777777" w:rsidR="00A94518" w:rsidRPr="009910AE" w:rsidRDefault="00A94518" w:rsidP="0026271C">
      <w:pPr>
        <w:spacing w:before="0" w:line="240" w:lineRule="auto"/>
        <w:jc w:val="center"/>
        <w:rPr>
          <w:rFonts w:ascii="Book Antiqua" w:hAnsi="Book Antiqua"/>
          <w:color w:val="767171" w:themeColor="background2" w:themeShade="80"/>
          <w:sz w:val="32"/>
          <w:szCs w:val="32"/>
        </w:rPr>
      </w:pPr>
    </w:p>
    <w:p w14:paraId="05124832" w14:textId="77777777" w:rsidR="00A94518" w:rsidRDefault="00A94518" w:rsidP="00D40820">
      <w:pPr>
        <w:spacing w:before="0" w:line="276" w:lineRule="auto"/>
        <w:jc w:val="center"/>
        <w:rPr>
          <w:rFonts w:ascii="Book Antiqua" w:hAnsi="Book Antiqua"/>
          <w:color w:val="767171" w:themeColor="background2" w:themeShade="80"/>
        </w:rPr>
      </w:pPr>
    </w:p>
    <w:p w14:paraId="2968469C" w14:textId="77777777" w:rsidR="00A94518" w:rsidRPr="00F60D3C" w:rsidRDefault="00A94518" w:rsidP="00D40820">
      <w:pPr>
        <w:spacing w:before="0" w:line="276" w:lineRule="auto"/>
        <w:jc w:val="center"/>
        <w:rPr>
          <w:rFonts w:ascii="Book Antiqua" w:hAnsi="Book Antiqua"/>
          <w:b/>
          <w:color w:val="767171" w:themeColor="background2" w:themeShade="80"/>
          <w:sz w:val="32"/>
          <w:szCs w:val="28"/>
        </w:rPr>
      </w:pPr>
      <w:r w:rsidRPr="00F60D3C">
        <w:rPr>
          <w:rFonts w:ascii="Book Antiqua" w:hAnsi="Book Antiqua"/>
          <w:b/>
          <w:color w:val="767171" w:themeColor="background2" w:themeShade="80"/>
          <w:sz w:val="32"/>
          <w:szCs w:val="28"/>
        </w:rPr>
        <w:t xml:space="preserve">İşletme Halindeki Bir </w:t>
      </w:r>
      <w:proofErr w:type="gramStart"/>
      <w:r w:rsidRPr="00F60D3C">
        <w:rPr>
          <w:rFonts w:ascii="Book Antiqua" w:hAnsi="Book Antiqua"/>
          <w:b/>
          <w:color w:val="767171" w:themeColor="background2" w:themeShade="80"/>
          <w:sz w:val="32"/>
          <w:szCs w:val="28"/>
        </w:rPr>
        <w:t>Rüzgar</w:t>
      </w:r>
      <w:proofErr w:type="gramEnd"/>
      <w:r w:rsidRPr="00F60D3C">
        <w:rPr>
          <w:rFonts w:ascii="Book Antiqua" w:hAnsi="Book Antiqua"/>
          <w:b/>
          <w:color w:val="767171" w:themeColor="background2" w:themeShade="80"/>
          <w:sz w:val="32"/>
          <w:szCs w:val="28"/>
        </w:rPr>
        <w:t xml:space="preserve"> Enerjisi Santraline</w:t>
      </w:r>
    </w:p>
    <w:p w14:paraId="20699B1A" w14:textId="77777777" w:rsidR="00A94518" w:rsidRPr="00F60D3C" w:rsidRDefault="00A94518" w:rsidP="00D40820">
      <w:pPr>
        <w:spacing w:before="0" w:line="276" w:lineRule="auto"/>
        <w:jc w:val="center"/>
        <w:rPr>
          <w:rFonts w:ascii="Book Antiqua" w:hAnsi="Book Antiqua"/>
          <w:b/>
          <w:color w:val="767171" w:themeColor="background2" w:themeShade="80"/>
          <w:sz w:val="32"/>
          <w:szCs w:val="28"/>
        </w:rPr>
      </w:pPr>
      <w:r w:rsidRPr="00F60D3C">
        <w:rPr>
          <w:rFonts w:ascii="Book Antiqua" w:hAnsi="Book Antiqua"/>
          <w:b/>
          <w:color w:val="767171" w:themeColor="background2" w:themeShade="80"/>
          <w:sz w:val="32"/>
          <w:szCs w:val="28"/>
        </w:rPr>
        <w:t>Güneş Enerjisi Santrali Entegre Edilmesiyle Oluşturulacak Bir Hibrit Enerji Santralinin</w:t>
      </w:r>
    </w:p>
    <w:p w14:paraId="0E6FF26A" w14:textId="2FC73F0E" w:rsidR="00A94518" w:rsidRDefault="00A94518" w:rsidP="00FB32B2">
      <w:pPr>
        <w:spacing w:before="0"/>
        <w:jc w:val="center"/>
        <w:rPr>
          <w:rFonts w:ascii="Book Antiqua" w:hAnsi="Book Antiqua"/>
          <w:b/>
          <w:color w:val="767171" w:themeColor="background2" w:themeShade="80"/>
          <w:sz w:val="32"/>
          <w:szCs w:val="28"/>
        </w:rPr>
      </w:pPr>
      <w:r w:rsidRPr="00F60D3C">
        <w:rPr>
          <w:rFonts w:ascii="Book Antiqua" w:hAnsi="Book Antiqua"/>
          <w:b/>
          <w:color w:val="767171" w:themeColor="background2" w:themeShade="80"/>
          <w:sz w:val="32"/>
          <w:szCs w:val="28"/>
        </w:rPr>
        <w:t>Modellemesi Ve Optimizasyonu</w:t>
      </w:r>
    </w:p>
    <w:p w14:paraId="7319F900" w14:textId="77777777" w:rsidR="00F643BC" w:rsidRPr="00F643BC" w:rsidRDefault="00F643BC" w:rsidP="00F643BC">
      <w:pPr>
        <w:spacing w:before="0" w:after="160" w:line="259" w:lineRule="auto"/>
        <w:jc w:val="center"/>
        <w:rPr>
          <w:rFonts w:ascii="Book Antiqua" w:eastAsia="Calibri" w:hAnsi="Book Antiqua"/>
          <w:color w:val="767171"/>
          <w:lang w:eastAsia="en-US"/>
        </w:rPr>
      </w:pPr>
    </w:p>
    <w:p w14:paraId="467277E6" w14:textId="77777777" w:rsidR="00F643BC" w:rsidRPr="00F643BC" w:rsidRDefault="00F643BC" w:rsidP="00F643BC">
      <w:pPr>
        <w:spacing w:before="0" w:after="160" w:line="259" w:lineRule="auto"/>
        <w:jc w:val="center"/>
        <w:rPr>
          <w:rFonts w:ascii="Book Antiqua" w:eastAsia="Calibri" w:hAnsi="Book Antiqua"/>
          <w:color w:val="767171"/>
          <w:lang w:eastAsia="en-US"/>
        </w:rPr>
      </w:pPr>
    </w:p>
    <w:p w14:paraId="6171D41E" w14:textId="77777777" w:rsidR="00A94518" w:rsidRPr="001B7B3B" w:rsidRDefault="00A94518" w:rsidP="00FB32B2">
      <w:pPr>
        <w:spacing w:before="0"/>
        <w:jc w:val="center"/>
        <w:rPr>
          <w:rFonts w:ascii="Book Antiqua" w:hAnsi="Book Antiqua"/>
          <w:color w:val="767171" w:themeColor="background2" w:themeShade="80"/>
          <w:sz w:val="28"/>
          <w:szCs w:val="28"/>
        </w:rPr>
      </w:pPr>
      <w:r>
        <w:rPr>
          <w:rFonts w:ascii="Book Antiqua" w:hAnsi="Book Antiqua"/>
          <w:color w:val="767171" w:themeColor="background2" w:themeShade="80"/>
          <w:sz w:val="28"/>
          <w:szCs w:val="28"/>
        </w:rPr>
        <w:t xml:space="preserve">Yüksek Lisans </w:t>
      </w:r>
      <w:r w:rsidRPr="001B7B3B">
        <w:rPr>
          <w:rFonts w:ascii="Book Antiqua" w:hAnsi="Book Antiqua"/>
          <w:color w:val="767171" w:themeColor="background2" w:themeShade="80"/>
          <w:sz w:val="28"/>
          <w:szCs w:val="28"/>
        </w:rPr>
        <w:t>Tezi</w:t>
      </w:r>
    </w:p>
    <w:p w14:paraId="66E37084" w14:textId="77777777" w:rsidR="00A94518" w:rsidRPr="003D6AD2" w:rsidRDefault="00A94518" w:rsidP="006D2346">
      <w:pPr>
        <w:spacing w:before="0" w:line="276" w:lineRule="auto"/>
        <w:jc w:val="center"/>
        <w:rPr>
          <w:rFonts w:ascii="Book Antiqua" w:hAnsi="Book Antiqua"/>
          <w:b/>
          <w:color w:val="767171" w:themeColor="background2" w:themeShade="80"/>
          <w:sz w:val="36"/>
          <w:szCs w:val="36"/>
        </w:rPr>
      </w:pPr>
      <w:r>
        <w:rPr>
          <w:rFonts w:ascii="Book Antiqua" w:hAnsi="Book Antiqua"/>
          <w:b/>
          <w:color w:val="767171" w:themeColor="background2" w:themeShade="80"/>
          <w:sz w:val="36"/>
          <w:szCs w:val="36"/>
        </w:rPr>
        <w:t>Ali Kaan Uzunsoy</w:t>
      </w:r>
    </w:p>
    <w:p w14:paraId="3E606E31" w14:textId="3974C52F" w:rsidR="00A94518" w:rsidRDefault="00A94518" w:rsidP="0026271C">
      <w:pPr>
        <w:spacing w:before="0" w:line="240" w:lineRule="auto"/>
        <w:jc w:val="center"/>
        <w:rPr>
          <w:rFonts w:ascii="Book Antiqua" w:hAnsi="Book Antiqua"/>
          <w:color w:val="767171" w:themeColor="background2" w:themeShade="80"/>
        </w:rPr>
      </w:pPr>
    </w:p>
    <w:p w14:paraId="4FBD7FCE" w14:textId="77777777" w:rsidR="00444A72" w:rsidRPr="001B7B3B" w:rsidRDefault="00444A72" w:rsidP="0026271C">
      <w:pPr>
        <w:spacing w:before="0" w:line="240" w:lineRule="auto"/>
        <w:jc w:val="center"/>
        <w:rPr>
          <w:rFonts w:ascii="Book Antiqua" w:hAnsi="Book Antiqua"/>
          <w:color w:val="767171" w:themeColor="background2" w:themeShade="80"/>
        </w:rPr>
      </w:pPr>
    </w:p>
    <w:p w14:paraId="2B8B68D3" w14:textId="77777777" w:rsidR="00A94518" w:rsidRPr="001B7B3B" w:rsidRDefault="00A94518" w:rsidP="007C7AB0">
      <w:pPr>
        <w:spacing w:before="0" w:line="240" w:lineRule="auto"/>
        <w:rPr>
          <w:rFonts w:ascii="Book Antiqua" w:hAnsi="Book Antiqua"/>
          <w:color w:val="767171" w:themeColor="background2" w:themeShade="80"/>
        </w:rPr>
      </w:pPr>
    </w:p>
    <w:p w14:paraId="1E41296A" w14:textId="77777777" w:rsidR="00A94518" w:rsidRDefault="00A94518" w:rsidP="0026271C">
      <w:pPr>
        <w:spacing w:before="0" w:line="240" w:lineRule="auto"/>
        <w:jc w:val="center"/>
        <w:rPr>
          <w:rFonts w:ascii="Book Antiqua" w:hAnsi="Book Antiqua"/>
          <w:color w:val="767171" w:themeColor="background2" w:themeShade="80"/>
        </w:rPr>
      </w:pPr>
    </w:p>
    <w:p w14:paraId="2B31F15C" w14:textId="77777777" w:rsidR="0086034E" w:rsidRDefault="0086034E" w:rsidP="0086034E">
      <w:pPr>
        <w:spacing w:before="0" w:line="240" w:lineRule="auto"/>
        <w:jc w:val="center"/>
        <w:rPr>
          <w:rFonts w:ascii="Book Antiqua" w:hAnsi="Book Antiqua"/>
          <w:color w:val="767171" w:themeColor="background2" w:themeShade="80"/>
        </w:rPr>
      </w:pPr>
    </w:p>
    <w:p w14:paraId="36050F4B" w14:textId="6FC301F1" w:rsidR="0086034E" w:rsidRPr="001B7B3B" w:rsidRDefault="0086034E" w:rsidP="00444A72">
      <w:pPr>
        <w:spacing w:before="0"/>
        <w:jc w:val="center"/>
        <w:rPr>
          <w:rFonts w:ascii="Book Antiqua" w:hAnsi="Book Antiqua"/>
          <w:color w:val="767171" w:themeColor="background2" w:themeShade="80"/>
          <w:sz w:val="28"/>
          <w:szCs w:val="28"/>
        </w:rPr>
      </w:pPr>
      <w:r>
        <w:rPr>
          <w:rFonts w:ascii="Book Antiqua" w:hAnsi="Book Antiqua"/>
          <w:color w:val="767171" w:themeColor="background2" w:themeShade="80"/>
          <w:sz w:val="28"/>
          <w:szCs w:val="28"/>
        </w:rPr>
        <w:t>Danışman</w:t>
      </w:r>
    </w:p>
    <w:p w14:paraId="44DE9B47" w14:textId="34302638" w:rsidR="00A94518" w:rsidRDefault="007C7AB0" w:rsidP="00444A72">
      <w:pPr>
        <w:spacing w:before="0"/>
        <w:jc w:val="center"/>
        <w:rPr>
          <w:rFonts w:ascii="Book Antiqua" w:hAnsi="Book Antiqua"/>
          <w:color w:val="767171" w:themeColor="background2" w:themeShade="80"/>
        </w:rPr>
      </w:pPr>
      <w:r w:rsidRPr="007C7AB0">
        <w:rPr>
          <w:rFonts w:ascii="Book Antiqua" w:hAnsi="Book Antiqua"/>
          <w:b/>
          <w:color w:val="767171" w:themeColor="background2" w:themeShade="80"/>
          <w:sz w:val="36"/>
          <w:szCs w:val="36"/>
        </w:rPr>
        <w:t>Doç. Dr. Hasan Köten</w:t>
      </w:r>
    </w:p>
    <w:p w14:paraId="2AF7CF7B" w14:textId="77777777" w:rsidR="00A94518" w:rsidRDefault="00A94518" w:rsidP="0026271C">
      <w:pPr>
        <w:spacing w:before="0" w:line="240" w:lineRule="auto"/>
        <w:jc w:val="center"/>
        <w:rPr>
          <w:rFonts w:ascii="Book Antiqua" w:hAnsi="Book Antiqua"/>
          <w:color w:val="767171" w:themeColor="background2" w:themeShade="80"/>
        </w:rPr>
      </w:pPr>
    </w:p>
    <w:p w14:paraId="7FDF6F9B" w14:textId="77777777" w:rsidR="00A94518" w:rsidRDefault="00A94518" w:rsidP="0026271C">
      <w:pPr>
        <w:spacing w:before="0" w:line="240" w:lineRule="auto"/>
        <w:jc w:val="center"/>
        <w:rPr>
          <w:rFonts w:ascii="Book Antiqua" w:hAnsi="Book Antiqua"/>
          <w:color w:val="767171" w:themeColor="background2" w:themeShade="80"/>
        </w:rPr>
      </w:pPr>
    </w:p>
    <w:p w14:paraId="03BCB28C" w14:textId="77777777" w:rsidR="00A94518" w:rsidRPr="00EF3EDA" w:rsidRDefault="00A94518" w:rsidP="002E340E">
      <w:pPr>
        <w:spacing w:before="0" w:line="240" w:lineRule="auto"/>
        <w:rPr>
          <w:rFonts w:ascii="Book Antiqua" w:hAnsi="Book Antiqua"/>
          <w:color w:val="767171" w:themeColor="background2" w:themeShade="80"/>
          <w:sz w:val="20"/>
          <w:szCs w:val="20"/>
        </w:rPr>
      </w:pPr>
    </w:p>
    <w:p w14:paraId="791A64D8" w14:textId="77777777" w:rsidR="00A94518" w:rsidRDefault="00A94518" w:rsidP="0026271C">
      <w:pPr>
        <w:spacing w:before="0" w:line="240" w:lineRule="auto"/>
        <w:jc w:val="center"/>
        <w:rPr>
          <w:rFonts w:ascii="Book Antiqua" w:hAnsi="Book Antiqua"/>
          <w:color w:val="767171" w:themeColor="background2" w:themeShade="80"/>
        </w:rPr>
      </w:pPr>
    </w:p>
    <w:p w14:paraId="64D47A36" w14:textId="77777777" w:rsidR="00A94518" w:rsidRDefault="00A94518" w:rsidP="00D40820">
      <w:pPr>
        <w:spacing w:before="0" w:line="240" w:lineRule="auto"/>
        <w:rPr>
          <w:rFonts w:ascii="Book Antiqua" w:hAnsi="Book Antiqua"/>
          <w:color w:val="767171" w:themeColor="background2" w:themeShade="80"/>
        </w:rPr>
      </w:pPr>
    </w:p>
    <w:p w14:paraId="46615703" w14:textId="77777777" w:rsidR="00A94518" w:rsidRDefault="00A94518" w:rsidP="0026271C">
      <w:pPr>
        <w:spacing w:before="0" w:line="240" w:lineRule="auto"/>
        <w:jc w:val="center"/>
        <w:rPr>
          <w:rFonts w:ascii="Book Antiqua" w:hAnsi="Book Antiqua"/>
          <w:color w:val="767171" w:themeColor="background2" w:themeShade="80"/>
        </w:rPr>
      </w:pPr>
    </w:p>
    <w:p w14:paraId="474AB22B" w14:textId="629BAE71" w:rsidR="007D6E14" w:rsidRDefault="00B61CE8" w:rsidP="0026271C">
      <w:pPr>
        <w:spacing w:before="0" w:line="240" w:lineRule="auto"/>
        <w:jc w:val="center"/>
        <w:rPr>
          <w:rFonts w:ascii="Book Antiqua" w:hAnsi="Book Antiqua"/>
          <w:color w:val="767171" w:themeColor="background2" w:themeShade="80"/>
          <w:sz w:val="28"/>
          <w:szCs w:val="28"/>
        </w:rPr>
        <w:sectPr w:rsidR="007D6E14">
          <w:pgSz w:w="11906" w:h="16838"/>
          <w:pgMar w:top="1417" w:right="1417" w:bottom="1417" w:left="1417" w:header="708" w:footer="708" w:gutter="0"/>
          <w:cols w:space="708"/>
          <w:docGrid w:linePitch="360"/>
        </w:sectPr>
      </w:pPr>
      <w:r>
        <w:rPr>
          <w:rFonts w:ascii="Book Antiqua" w:hAnsi="Book Antiqua"/>
          <w:color w:val="767171" w:themeColor="background2" w:themeShade="80"/>
          <w:sz w:val="28"/>
          <w:szCs w:val="28"/>
        </w:rPr>
        <w:t>Ekim</w:t>
      </w:r>
      <w:r w:rsidR="00A94518">
        <w:rPr>
          <w:rFonts w:ascii="Book Antiqua" w:hAnsi="Book Antiqua"/>
          <w:color w:val="767171" w:themeColor="background2" w:themeShade="80"/>
          <w:sz w:val="28"/>
          <w:szCs w:val="28"/>
        </w:rPr>
        <w:t xml:space="preserve"> 2023</w:t>
      </w:r>
    </w:p>
    <w:p w14:paraId="0D907B34" w14:textId="77777777" w:rsidR="007F3BD0" w:rsidRPr="007F3BD0" w:rsidRDefault="007F3BD0" w:rsidP="007F3BD0">
      <w:pPr>
        <w:spacing w:before="0" w:after="160" w:line="259" w:lineRule="auto"/>
        <w:jc w:val="center"/>
        <w:rPr>
          <w:rFonts w:ascii="Book Antiqua" w:eastAsia="Calibri" w:hAnsi="Book Antiqua" w:cs="Arial"/>
          <w:b/>
          <w:bCs/>
          <w:sz w:val="28"/>
          <w:lang w:eastAsia="en-US"/>
        </w:rPr>
      </w:pPr>
      <w:r w:rsidRPr="007F3BD0">
        <w:rPr>
          <w:rFonts w:ascii="Book Antiqua" w:eastAsia="Calibri" w:hAnsi="Book Antiqua" w:cs="Arial"/>
          <w:b/>
          <w:bCs/>
          <w:sz w:val="28"/>
          <w:lang w:eastAsia="en-US"/>
        </w:rPr>
        <w:lastRenderedPageBreak/>
        <w:t>TEZ JÜRİSİ ONAYI</w:t>
      </w:r>
    </w:p>
    <w:p w14:paraId="65D434D5" w14:textId="77777777" w:rsidR="008F37E6" w:rsidRDefault="008F37E6" w:rsidP="0026271C">
      <w:pPr>
        <w:spacing w:before="0"/>
        <w:rPr>
          <w:rFonts w:ascii="Book Antiqua" w:hAnsi="Book Antiqua" w:cs="Arial"/>
          <w:bCs/>
        </w:rPr>
      </w:pPr>
    </w:p>
    <w:p w14:paraId="18FBC28C" w14:textId="790D44A0" w:rsidR="008F37E6" w:rsidRDefault="006824B7" w:rsidP="0026271C">
      <w:pPr>
        <w:spacing w:before="0"/>
        <w:rPr>
          <w:rFonts w:ascii="Book Antiqua" w:hAnsi="Book Antiqua" w:cs="Arial"/>
          <w:b/>
          <w:bCs/>
        </w:rPr>
      </w:pPr>
      <w:r>
        <w:rPr>
          <w:rFonts w:ascii="Book Antiqua" w:hAnsi="Book Antiqua"/>
        </w:rPr>
        <w:t>Ali Kaan Uzunsoy</w:t>
      </w:r>
      <w:r w:rsidR="008F37E6">
        <w:rPr>
          <w:rFonts w:ascii="Book Antiqua" w:hAnsi="Book Antiqua" w:cs="Arial"/>
        </w:rPr>
        <w:t xml:space="preserve"> tarafından hazırlanan </w:t>
      </w:r>
      <w:r w:rsidR="008F37E6" w:rsidRPr="00ED5913">
        <w:rPr>
          <w:rFonts w:ascii="Book Antiqua" w:hAnsi="Book Antiqua"/>
        </w:rPr>
        <w:t>"</w:t>
      </w:r>
      <w:r w:rsidRPr="00ED5913">
        <w:rPr>
          <w:rFonts w:ascii="Book Antiqua" w:hAnsi="Book Antiqua"/>
        </w:rPr>
        <w:t xml:space="preserve">İşletme Halindeki Bir </w:t>
      </w:r>
      <w:proofErr w:type="gramStart"/>
      <w:r w:rsidRPr="00ED5913">
        <w:rPr>
          <w:rFonts w:ascii="Book Antiqua" w:hAnsi="Book Antiqua"/>
        </w:rPr>
        <w:t>Rüzgar</w:t>
      </w:r>
      <w:proofErr w:type="gramEnd"/>
      <w:r w:rsidRPr="00ED5913">
        <w:rPr>
          <w:rFonts w:ascii="Book Antiqua" w:hAnsi="Book Antiqua"/>
        </w:rPr>
        <w:t xml:space="preserve"> Enerjisi Santraline Güneş Enerjisi Santrali Entegre Edilmesiyle Oluşturulacak Bir Hibrit Enerji Santralinin Modellemesi Ve Optimizasyonu</w:t>
      </w:r>
      <w:r w:rsidR="008F37E6" w:rsidRPr="00ED5913">
        <w:rPr>
          <w:rFonts w:ascii="Book Antiqua" w:hAnsi="Book Antiqua"/>
        </w:rPr>
        <w:t>"</w:t>
      </w:r>
      <w:r w:rsidR="008F37E6" w:rsidRPr="00ED5913">
        <w:rPr>
          <w:rFonts w:ascii="Book Antiqua" w:hAnsi="Book Antiqua" w:cs="Arial"/>
        </w:rPr>
        <w:t xml:space="preserve"> </w:t>
      </w:r>
      <w:r w:rsidR="008F37E6">
        <w:rPr>
          <w:rFonts w:ascii="Book Antiqua" w:hAnsi="Book Antiqua" w:cs="Arial"/>
        </w:rPr>
        <w:t xml:space="preserve">başlıklı bu </w:t>
      </w:r>
      <w:r w:rsidR="008B1B3F">
        <w:rPr>
          <w:rFonts w:ascii="Book Antiqua" w:hAnsi="Book Antiqua" w:cs="Arial"/>
        </w:rPr>
        <w:t>Yüksek Lisans</w:t>
      </w:r>
      <w:r w:rsidR="008F37E6">
        <w:rPr>
          <w:rFonts w:ascii="Book Antiqua" w:hAnsi="Book Antiqua" w:cs="Arial"/>
        </w:rPr>
        <w:t xml:space="preserve"> Tezi, </w:t>
      </w:r>
      <w:r w:rsidR="008B1B3F" w:rsidRPr="008B1B3F">
        <w:rPr>
          <w:rFonts w:ascii="Book Antiqua" w:eastAsia="Calibri" w:hAnsi="Book Antiqua" w:cs="Arial"/>
        </w:rPr>
        <w:t>Çevre Ve Enerji Sistem</w:t>
      </w:r>
      <w:r w:rsidR="008B1B3F">
        <w:rPr>
          <w:rFonts w:ascii="Book Antiqua" w:eastAsia="Calibri" w:hAnsi="Book Antiqua" w:cs="Arial"/>
        </w:rPr>
        <w:t>le</w:t>
      </w:r>
      <w:r w:rsidR="008B1B3F" w:rsidRPr="008B1B3F">
        <w:rPr>
          <w:rFonts w:ascii="Book Antiqua" w:eastAsia="Calibri" w:hAnsi="Book Antiqua" w:cs="Arial"/>
        </w:rPr>
        <w:t xml:space="preserve">ri Mühendisliği </w:t>
      </w:r>
      <w:r w:rsidR="008F37E6">
        <w:rPr>
          <w:rFonts w:ascii="Book Antiqua" w:eastAsia="Calibri" w:hAnsi="Book Antiqua" w:cs="Arial"/>
        </w:rPr>
        <w:t xml:space="preserve">Anabilim </w:t>
      </w:r>
      <w:r w:rsidR="008F37E6">
        <w:rPr>
          <w:rFonts w:ascii="Book Antiqua" w:hAnsi="Book Antiqua" w:cs="Arial"/>
        </w:rPr>
        <w:t>Dalı’nda hazırlanmış ve jürimiz tarafından kabul edilmiştir.</w:t>
      </w:r>
    </w:p>
    <w:p w14:paraId="0D632F4F" w14:textId="39C0FE75" w:rsidR="008F37E6" w:rsidRDefault="008F37E6" w:rsidP="0026271C">
      <w:pPr>
        <w:spacing w:before="0"/>
        <w:rPr>
          <w:rFonts w:ascii="Book Antiqua" w:hAnsi="Book Antiqua" w:cs="Arial"/>
        </w:rPr>
      </w:pPr>
    </w:p>
    <w:p w14:paraId="3BEE9A42" w14:textId="77777777" w:rsidR="00170B1E" w:rsidRDefault="00170B1E" w:rsidP="0026271C">
      <w:pPr>
        <w:spacing w:before="0"/>
        <w:rPr>
          <w:rFonts w:ascii="Book Antiqua" w:hAnsi="Book Antiqua" w:cs="Arial"/>
        </w:rPr>
      </w:pPr>
    </w:p>
    <w:p w14:paraId="311A90E3" w14:textId="77777777" w:rsidR="008F37E6" w:rsidRDefault="008F37E6" w:rsidP="0026271C">
      <w:pPr>
        <w:tabs>
          <w:tab w:val="left" w:pos="7655"/>
        </w:tabs>
        <w:spacing w:before="0"/>
        <w:rPr>
          <w:rFonts w:ascii="Book Antiqua" w:hAnsi="Book Antiqua" w:cs="Arial"/>
          <w:b/>
          <w:u w:val="single"/>
          <w:lang w:eastAsia="ko-KR"/>
        </w:rPr>
      </w:pPr>
      <w:r>
        <w:rPr>
          <w:rFonts w:ascii="Book Antiqua" w:hAnsi="Book Antiqua" w:cs="Arial"/>
          <w:b/>
          <w:u w:val="single"/>
          <w:lang w:eastAsia="ko-KR"/>
        </w:rPr>
        <w:t>JÜRİ ÜYELERİ</w:t>
      </w:r>
      <w:r>
        <w:rPr>
          <w:rFonts w:ascii="Book Antiqua" w:hAnsi="Book Antiqua" w:cs="Arial"/>
          <w:b/>
          <w:lang w:eastAsia="ko-KR"/>
        </w:rPr>
        <w:tab/>
      </w:r>
      <w:r>
        <w:rPr>
          <w:rFonts w:ascii="Book Antiqua" w:hAnsi="Book Antiqua" w:cs="Arial"/>
          <w:b/>
          <w:u w:val="single"/>
          <w:lang w:eastAsia="ko-KR"/>
        </w:rPr>
        <w:t>İMZA</w:t>
      </w:r>
    </w:p>
    <w:p w14:paraId="63352E3A" w14:textId="0EFEBE59" w:rsidR="008F37E6" w:rsidRDefault="008F37E6" w:rsidP="0026271C">
      <w:pPr>
        <w:spacing w:before="0"/>
        <w:rPr>
          <w:rFonts w:ascii="Book Antiqua" w:hAnsi="Book Antiqua" w:cs="Arial"/>
          <w:b/>
          <w:lang w:eastAsia="ko-KR"/>
        </w:rPr>
      </w:pPr>
      <w:r>
        <w:rPr>
          <w:rFonts w:ascii="Book Antiqua" w:hAnsi="Book Antiqua" w:cs="Arial"/>
          <w:b/>
          <w:lang w:eastAsia="ko-KR"/>
        </w:rPr>
        <w:t>Tez Danışmanı:</w:t>
      </w:r>
      <w:r w:rsidR="00170B1E">
        <w:rPr>
          <w:rFonts w:ascii="Book Antiqua" w:hAnsi="Book Antiqua" w:cs="Arial"/>
          <w:b/>
          <w:lang w:eastAsia="ko-KR"/>
        </w:rPr>
        <w:t xml:space="preserve"> </w:t>
      </w:r>
    </w:p>
    <w:p w14:paraId="0A3B5824" w14:textId="0444E992" w:rsidR="008F37E6" w:rsidRDefault="00170B1E" w:rsidP="0026271C">
      <w:pPr>
        <w:spacing w:before="0" w:after="120"/>
        <w:rPr>
          <w:rFonts w:ascii="Book Antiqua" w:hAnsi="Book Antiqua" w:cs="Arial"/>
          <w:lang w:eastAsia="ko-KR"/>
        </w:rPr>
      </w:pPr>
      <w:bookmarkStart w:id="0" w:name="_Hlk105930702"/>
      <w:r w:rsidRPr="00170B1E">
        <w:rPr>
          <w:rFonts w:ascii="Book Antiqua" w:hAnsi="Book Antiqua"/>
        </w:rPr>
        <w:t>Doç. Dr. Hasan Köten</w:t>
      </w:r>
    </w:p>
    <w:bookmarkEnd w:id="0"/>
    <w:p w14:paraId="0C1DB560" w14:textId="3156D1D2" w:rsidR="00170B1E" w:rsidRDefault="007B3453" w:rsidP="0026271C">
      <w:pPr>
        <w:spacing w:before="0"/>
        <w:rPr>
          <w:rFonts w:ascii="Book Antiqua" w:hAnsi="Book Antiqua" w:cs="Arial"/>
          <w:lang w:eastAsia="ko-KR"/>
        </w:rPr>
      </w:pPr>
      <w:r w:rsidRPr="007B3453">
        <w:rPr>
          <w:rFonts w:ascii="Book Antiqua" w:hAnsi="Book Antiqua" w:cs="Arial"/>
          <w:lang w:eastAsia="ko-KR"/>
        </w:rPr>
        <w:t>İstanbul Medeniyet Üniversitesi</w:t>
      </w:r>
    </w:p>
    <w:p w14:paraId="6ABC3370" w14:textId="6B187367" w:rsidR="007B3453" w:rsidRDefault="007B3453" w:rsidP="0026271C">
      <w:pPr>
        <w:spacing w:before="0"/>
        <w:rPr>
          <w:rFonts w:ascii="Book Antiqua" w:hAnsi="Book Antiqua" w:cs="Arial"/>
          <w:lang w:eastAsia="ko-KR"/>
        </w:rPr>
      </w:pPr>
    </w:p>
    <w:p w14:paraId="24102FF4" w14:textId="77777777" w:rsidR="000D074E" w:rsidRDefault="000D074E" w:rsidP="0026271C">
      <w:pPr>
        <w:spacing w:before="0"/>
        <w:rPr>
          <w:rFonts w:ascii="Book Antiqua" w:hAnsi="Book Antiqua" w:cs="Arial"/>
          <w:lang w:eastAsia="ko-KR"/>
        </w:rPr>
      </w:pPr>
    </w:p>
    <w:p w14:paraId="3E7FA702" w14:textId="77777777" w:rsidR="008F37E6" w:rsidRDefault="008F37E6" w:rsidP="0026271C">
      <w:pPr>
        <w:spacing w:before="0"/>
        <w:rPr>
          <w:rFonts w:ascii="Book Antiqua" w:hAnsi="Book Antiqua" w:cs="Arial"/>
          <w:b/>
          <w:lang w:eastAsia="ko-KR"/>
        </w:rPr>
      </w:pPr>
      <w:r>
        <w:rPr>
          <w:rFonts w:ascii="Book Antiqua" w:hAnsi="Book Antiqua" w:cs="Arial"/>
          <w:b/>
          <w:lang w:eastAsia="ko-KR"/>
        </w:rPr>
        <w:t>Üyeler:</w:t>
      </w:r>
    </w:p>
    <w:p w14:paraId="4236D84F" w14:textId="2B20F46D" w:rsidR="008F37E6" w:rsidRDefault="006D2061" w:rsidP="0026271C">
      <w:pPr>
        <w:spacing w:before="0" w:after="120"/>
        <w:rPr>
          <w:rFonts w:ascii="Book Antiqua" w:hAnsi="Book Antiqua" w:cs="Arial"/>
          <w:lang w:eastAsia="ko-KR"/>
        </w:rPr>
      </w:pPr>
      <w:r w:rsidRPr="006D2061">
        <w:rPr>
          <w:rFonts w:ascii="Book Antiqua" w:hAnsi="Book Antiqua"/>
        </w:rPr>
        <w:t>Doç. Dr. Fatih Öztürk</w:t>
      </w:r>
      <w:r w:rsidR="009C74EC">
        <w:rPr>
          <w:rFonts w:ascii="Book Antiqua" w:hAnsi="Book Antiqua"/>
        </w:rPr>
        <w:tab/>
      </w:r>
    </w:p>
    <w:p w14:paraId="34A6AD46" w14:textId="653C7670" w:rsidR="007B3453" w:rsidRDefault="007B3453" w:rsidP="0026271C">
      <w:pPr>
        <w:spacing w:before="0"/>
        <w:rPr>
          <w:rFonts w:ascii="Book Antiqua" w:hAnsi="Book Antiqua" w:cs="Arial"/>
          <w:lang w:eastAsia="ko-KR"/>
        </w:rPr>
      </w:pPr>
      <w:r w:rsidRPr="007B3453">
        <w:rPr>
          <w:rFonts w:ascii="Book Antiqua" w:hAnsi="Book Antiqua" w:cs="Arial"/>
          <w:lang w:eastAsia="ko-KR"/>
        </w:rPr>
        <w:t>İstanbul Medeniyet Üniversitesi</w:t>
      </w:r>
    </w:p>
    <w:p w14:paraId="2516920E" w14:textId="77777777" w:rsidR="000D074E" w:rsidRDefault="000D074E" w:rsidP="0026271C">
      <w:pPr>
        <w:spacing w:before="0"/>
        <w:rPr>
          <w:rFonts w:ascii="Book Antiqua" w:hAnsi="Book Antiqua" w:cs="Arial"/>
          <w:lang w:eastAsia="ko-KR"/>
        </w:rPr>
      </w:pPr>
    </w:p>
    <w:p w14:paraId="11EC5B1C" w14:textId="77777777" w:rsidR="003127B7" w:rsidRDefault="003127B7" w:rsidP="00856120">
      <w:pPr>
        <w:spacing w:before="0" w:after="120"/>
        <w:rPr>
          <w:rFonts w:ascii="Book Antiqua" w:hAnsi="Book Antiqua"/>
        </w:rPr>
      </w:pPr>
      <w:r w:rsidRPr="003127B7">
        <w:rPr>
          <w:rFonts w:ascii="Book Antiqua" w:hAnsi="Book Antiqua"/>
        </w:rPr>
        <w:t>Doç. Dr. Mustafa Yılmaz</w:t>
      </w:r>
    </w:p>
    <w:p w14:paraId="2183F9D3" w14:textId="568B2EA8" w:rsidR="008F37E6" w:rsidRPr="00856120" w:rsidRDefault="000D074E" w:rsidP="00856120">
      <w:pPr>
        <w:spacing w:before="0" w:after="120"/>
        <w:rPr>
          <w:rFonts w:ascii="Book Antiqua" w:hAnsi="Book Antiqua"/>
        </w:rPr>
      </w:pPr>
      <w:r w:rsidRPr="00856120">
        <w:rPr>
          <w:rFonts w:ascii="Book Antiqua" w:hAnsi="Book Antiqua"/>
        </w:rPr>
        <w:t>Marmara Üniversitesi</w:t>
      </w:r>
    </w:p>
    <w:p w14:paraId="5892E6DC" w14:textId="01933AAB" w:rsidR="008F37E6" w:rsidRDefault="008F37E6" w:rsidP="0026271C">
      <w:pPr>
        <w:spacing w:before="0"/>
        <w:rPr>
          <w:rFonts w:ascii="Book Antiqua" w:hAnsi="Book Antiqua"/>
        </w:rPr>
      </w:pPr>
    </w:p>
    <w:p w14:paraId="083E72B7" w14:textId="77777777" w:rsidR="00170B1E" w:rsidRDefault="00170B1E" w:rsidP="0026271C">
      <w:pPr>
        <w:spacing w:before="0"/>
        <w:rPr>
          <w:rFonts w:ascii="Book Antiqua" w:hAnsi="Book Antiqua" w:cs="Arial"/>
          <w:lang w:eastAsia="ko-KR"/>
        </w:rPr>
      </w:pPr>
    </w:p>
    <w:p w14:paraId="16AF7857" w14:textId="77777777" w:rsidR="008F37E6" w:rsidRDefault="008F37E6" w:rsidP="0026271C">
      <w:pPr>
        <w:spacing w:before="0"/>
        <w:rPr>
          <w:rFonts w:ascii="Book Antiqua" w:hAnsi="Book Antiqua" w:cs="Arial"/>
          <w:lang w:eastAsia="ko-KR"/>
        </w:rPr>
      </w:pPr>
    </w:p>
    <w:p w14:paraId="64A86317" w14:textId="4BA0A1F4" w:rsidR="008F37E6" w:rsidRDefault="008F37E6" w:rsidP="0026271C">
      <w:pPr>
        <w:spacing w:before="0"/>
        <w:rPr>
          <w:rFonts w:ascii="Book Antiqua" w:hAnsi="Book Antiqua" w:cs="Arial"/>
          <w:lang w:eastAsia="ko-KR"/>
        </w:rPr>
      </w:pPr>
    </w:p>
    <w:p w14:paraId="6C71EE85" w14:textId="69D85F32" w:rsidR="00170B1E" w:rsidRDefault="00170B1E" w:rsidP="0026271C">
      <w:pPr>
        <w:spacing w:before="0"/>
        <w:rPr>
          <w:rFonts w:ascii="Book Antiqua" w:hAnsi="Book Antiqua" w:cs="Arial"/>
          <w:lang w:eastAsia="ko-KR"/>
        </w:rPr>
      </w:pPr>
    </w:p>
    <w:p w14:paraId="478C21C7" w14:textId="77777777" w:rsidR="00170B1E" w:rsidRDefault="00170B1E" w:rsidP="0026271C">
      <w:pPr>
        <w:spacing w:before="0"/>
        <w:rPr>
          <w:rFonts w:ascii="Book Antiqua" w:hAnsi="Book Antiqua" w:cs="Arial"/>
          <w:lang w:eastAsia="ko-KR"/>
        </w:rPr>
      </w:pPr>
    </w:p>
    <w:p w14:paraId="2AEE601E" w14:textId="77777777" w:rsidR="008F37E6" w:rsidRDefault="008F37E6" w:rsidP="0026271C">
      <w:pPr>
        <w:spacing w:before="0"/>
        <w:rPr>
          <w:rFonts w:ascii="Book Antiqua" w:hAnsi="Book Antiqua" w:cs="Arial"/>
          <w:lang w:eastAsia="ko-KR"/>
        </w:rPr>
      </w:pPr>
    </w:p>
    <w:p w14:paraId="3BB00729" w14:textId="32B0ABCC" w:rsidR="008F37E6" w:rsidRPr="00D81377" w:rsidRDefault="008F37E6" w:rsidP="0026271C">
      <w:pPr>
        <w:spacing w:before="0"/>
        <w:rPr>
          <w:rFonts w:ascii="Book Antiqua" w:eastAsiaTheme="minorHAnsi" w:hAnsi="Book Antiqua" w:cs="Arial"/>
          <w:b/>
          <w:bCs/>
          <w:lang w:eastAsia="en-US"/>
        </w:rPr>
      </w:pPr>
      <w:r>
        <w:rPr>
          <w:rFonts w:ascii="Book Antiqua" w:hAnsi="Book Antiqua" w:cs="Arial"/>
          <w:bCs/>
        </w:rPr>
        <w:t xml:space="preserve">Tez Savunma Tarihi: </w:t>
      </w:r>
      <w:r w:rsidR="00B61CE8">
        <w:rPr>
          <w:rFonts w:ascii="Book Antiqua" w:hAnsi="Book Antiqua" w:cs="Arial"/>
          <w:bCs/>
        </w:rPr>
        <w:t>17</w:t>
      </w:r>
      <w:r>
        <w:rPr>
          <w:rFonts w:ascii="Book Antiqua" w:hAnsi="Book Antiqua" w:cs="Arial"/>
          <w:bCs/>
        </w:rPr>
        <w:t>/</w:t>
      </w:r>
      <w:r w:rsidR="00B61CE8">
        <w:rPr>
          <w:rFonts w:ascii="Book Antiqua" w:hAnsi="Book Antiqua" w:cs="Arial"/>
          <w:bCs/>
        </w:rPr>
        <w:t>10</w:t>
      </w:r>
      <w:r>
        <w:rPr>
          <w:rFonts w:ascii="Book Antiqua" w:hAnsi="Book Antiqua" w:cs="Arial"/>
          <w:bCs/>
        </w:rPr>
        <w:t>/2</w:t>
      </w:r>
      <w:r w:rsidR="00B61CE8">
        <w:rPr>
          <w:rFonts w:ascii="Book Antiqua" w:hAnsi="Book Antiqua" w:cs="Arial"/>
          <w:bCs/>
        </w:rPr>
        <w:t>023</w:t>
      </w:r>
      <w:r>
        <w:rPr>
          <w:rFonts w:ascii="Book Antiqua" w:hAnsi="Book Antiqua" w:cs="Arial"/>
          <w:b/>
          <w:bCs/>
        </w:rPr>
        <w:br w:type="page"/>
      </w:r>
    </w:p>
    <w:p w14:paraId="4E46F932" w14:textId="64E837C2" w:rsidR="00FD7D71" w:rsidRPr="00785444" w:rsidRDefault="00FD7D71" w:rsidP="0026271C">
      <w:pPr>
        <w:pStyle w:val="Heading1"/>
        <w:numPr>
          <w:ilvl w:val="0"/>
          <w:numId w:val="0"/>
        </w:numPr>
        <w:spacing w:before="0"/>
        <w:rPr>
          <w:rFonts w:ascii="Book Antiqua" w:hAnsi="Book Antiqua"/>
          <w:sz w:val="28"/>
          <w:szCs w:val="28"/>
        </w:rPr>
      </w:pPr>
      <w:bookmarkStart w:id="1" w:name="_Toc148907586"/>
      <w:r w:rsidRPr="00785444">
        <w:rPr>
          <w:rFonts w:ascii="Book Antiqua" w:hAnsi="Book Antiqua"/>
          <w:sz w:val="28"/>
          <w:szCs w:val="28"/>
        </w:rPr>
        <w:lastRenderedPageBreak/>
        <w:t>BEYANLAR</w:t>
      </w:r>
      <w:bookmarkEnd w:id="1"/>
    </w:p>
    <w:p w14:paraId="13D2DD44" w14:textId="77777777" w:rsidR="00FD7D71" w:rsidRPr="00194617" w:rsidRDefault="00FD7D71" w:rsidP="0026271C">
      <w:pPr>
        <w:spacing w:before="0"/>
        <w:rPr>
          <w:rFonts w:ascii="Book Antiqua" w:hAnsi="Book Antiqua" w:cs="Arial"/>
          <w:bCs/>
        </w:rPr>
      </w:pPr>
    </w:p>
    <w:p w14:paraId="1B7F34F9" w14:textId="77777777" w:rsidR="00FD7D71" w:rsidRPr="00194617" w:rsidRDefault="00FD7D71" w:rsidP="0026271C">
      <w:pPr>
        <w:spacing w:before="0"/>
        <w:jc w:val="center"/>
        <w:rPr>
          <w:rFonts w:ascii="Book Antiqua" w:hAnsi="Book Antiqua" w:cs="Arial"/>
          <w:b/>
        </w:rPr>
      </w:pPr>
      <w:r w:rsidRPr="00194617">
        <w:rPr>
          <w:rFonts w:ascii="Book Antiqua" w:hAnsi="Book Antiqua" w:cs="Arial"/>
          <w:b/>
          <w:bCs/>
        </w:rPr>
        <w:t>Yazım ve Kaynak Gösterme Kılavuzu Beyanı</w:t>
      </w:r>
    </w:p>
    <w:p w14:paraId="7A2001EE" w14:textId="77777777" w:rsidR="00FD7D71" w:rsidRPr="00194617" w:rsidRDefault="00FD7D71" w:rsidP="0026271C">
      <w:pPr>
        <w:spacing w:before="0"/>
        <w:jc w:val="center"/>
        <w:rPr>
          <w:rFonts w:ascii="Book Antiqua" w:hAnsi="Book Antiqua" w:cs="Arial"/>
        </w:rPr>
      </w:pPr>
    </w:p>
    <w:p w14:paraId="32F909D0" w14:textId="667C3BD5" w:rsidR="00AA1968" w:rsidRPr="008D5FE6" w:rsidRDefault="00FD7D71" w:rsidP="008D5FE6">
      <w:pPr>
        <w:spacing w:before="0"/>
        <w:jc w:val="center"/>
        <w:rPr>
          <w:rFonts w:ascii="Book Antiqua" w:hAnsi="Book Antiqua" w:cs="Arial"/>
          <w:b/>
        </w:rPr>
      </w:pPr>
      <w:r w:rsidRPr="00194617">
        <w:rPr>
          <w:rFonts w:ascii="Book Antiqua" w:hAnsi="Book Antiqua" w:cs="Arial"/>
        </w:rPr>
        <w:t xml:space="preserve">Danışmanlığımda yazılan bu tezin </w:t>
      </w:r>
      <w:r>
        <w:rPr>
          <w:rFonts w:ascii="Book Antiqua" w:hAnsi="Book Antiqua" w:cs="Arial"/>
        </w:rPr>
        <w:t>APA</w:t>
      </w:r>
      <w:r w:rsidRPr="00194617">
        <w:rPr>
          <w:rFonts w:ascii="Book Antiqua" w:hAnsi="Book Antiqua" w:cs="Arial"/>
          <w:bCs/>
        </w:rPr>
        <w:t xml:space="preserve"> yazım ve kaynak gösterme kılavuzunda</w:t>
      </w:r>
      <w:r w:rsidRPr="00194617">
        <w:rPr>
          <w:rFonts w:ascii="Book Antiqua" w:hAnsi="Book Antiqua" w:cs="Arial"/>
        </w:rPr>
        <w:t xml:space="preserve"> belirtilen kurallara uygun olarak yapılandırıldığı ve bu kılavuzun </w:t>
      </w:r>
      <w:r>
        <w:rPr>
          <w:rFonts w:ascii="Book Antiqua" w:hAnsi="Book Antiqua" w:cs="Arial"/>
        </w:rPr>
        <w:t>APA</w:t>
      </w:r>
      <w:r w:rsidRPr="00194617">
        <w:rPr>
          <w:rFonts w:ascii="Book Antiqua" w:hAnsi="Book Antiqua" w:cs="Arial"/>
        </w:rPr>
        <w:t xml:space="preserve"> kaynak gösterme standartlarının bu tezde tutarlı olarak uygulandığı tarafımdan incelenerek teyit edilmiştir.</w:t>
      </w:r>
    </w:p>
    <w:p w14:paraId="725C28C0" w14:textId="77777777" w:rsidR="00FD7D71" w:rsidRPr="00194617" w:rsidRDefault="00FD7D71" w:rsidP="0026271C">
      <w:pPr>
        <w:spacing w:before="0"/>
        <w:jc w:val="center"/>
        <w:rPr>
          <w:rFonts w:ascii="Book Antiqua" w:hAnsi="Book Antiqua" w:cs="Arial"/>
        </w:rPr>
      </w:pPr>
      <w:r w:rsidRPr="00194617">
        <w:rPr>
          <w:rFonts w:ascii="Book Antiqua" w:hAnsi="Book Antiqua" w:cs="Arial"/>
        </w:rPr>
        <w:t xml:space="preserve"> </w:t>
      </w:r>
    </w:p>
    <w:p w14:paraId="7DE35C8B" w14:textId="77777777" w:rsidR="00011136" w:rsidRDefault="00011136" w:rsidP="0026271C">
      <w:pPr>
        <w:tabs>
          <w:tab w:val="left" w:pos="6379"/>
        </w:tabs>
        <w:spacing w:before="0"/>
        <w:ind w:left="6379" w:right="281"/>
        <w:jc w:val="center"/>
        <w:rPr>
          <w:rFonts w:ascii="Book Antiqua" w:hAnsi="Book Antiqua" w:cs="Arial"/>
        </w:rPr>
      </w:pPr>
    </w:p>
    <w:p w14:paraId="54943214" w14:textId="0E58C0A6" w:rsidR="00FD7D71" w:rsidRPr="00194617" w:rsidRDefault="00F5663D" w:rsidP="0026271C">
      <w:pPr>
        <w:tabs>
          <w:tab w:val="left" w:pos="6379"/>
        </w:tabs>
        <w:spacing w:before="0"/>
        <w:ind w:left="6379" w:right="281"/>
        <w:jc w:val="center"/>
        <w:rPr>
          <w:rFonts w:ascii="Book Antiqua" w:hAnsi="Book Antiqua" w:cs="Arial"/>
        </w:rPr>
      </w:pPr>
      <w:r>
        <w:rPr>
          <w:rFonts w:ascii="Book Antiqua" w:hAnsi="Book Antiqua" w:cs="Arial"/>
        </w:rPr>
        <w:t xml:space="preserve">      </w:t>
      </w:r>
    </w:p>
    <w:p w14:paraId="6A8FE5FE" w14:textId="418303C3" w:rsidR="00FD7D71" w:rsidRPr="00194617" w:rsidRDefault="00AA1968" w:rsidP="0026271C">
      <w:pPr>
        <w:spacing w:before="0"/>
        <w:jc w:val="right"/>
        <w:rPr>
          <w:rFonts w:ascii="Book Antiqua" w:hAnsi="Book Antiqua" w:cs="Arial"/>
        </w:rPr>
      </w:pPr>
      <w:bookmarkStart w:id="2" w:name="_Hlk145455949"/>
      <w:r w:rsidRPr="00AA1968">
        <w:rPr>
          <w:rFonts w:ascii="Book Antiqua" w:hAnsi="Book Antiqua"/>
        </w:rPr>
        <w:t>Doç. Dr. Hasan Köte</w:t>
      </w:r>
      <w:r>
        <w:rPr>
          <w:rFonts w:ascii="Book Antiqua" w:hAnsi="Book Antiqua"/>
        </w:rPr>
        <w:t>n</w:t>
      </w:r>
    </w:p>
    <w:bookmarkEnd w:id="2"/>
    <w:p w14:paraId="2D773FD4" w14:textId="77777777" w:rsidR="00FD7D71" w:rsidRPr="00194617" w:rsidRDefault="00FD7D71" w:rsidP="0026271C">
      <w:pPr>
        <w:spacing w:before="0"/>
        <w:rPr>
          <w:rFonts w:ascii="Book Antiqua" w:hAnsi="Book Antiqua" w:cs="Arial"/>
          <w:bCs/>
        </w:rPr>
      </w:pPr>
    </w:p>
    <w:p w14:paraId="0ACB35A8" w14:textId="25D2A326" w:rsidR="00AA1968" w:rsidRDefault="00AA1968" w:rsidP="0026271C">
      <w:pPr>
        <w:spacing w:before="0"/>
        <w:rPr>
          <w:rFonts w:ascii="Book Antiqua" w:hAnsi="Book Antiqua" w:cs="Arial"/>
          <w:bCs/>
        </w:rPr>
      </w:pPr>
    </w:p>
    <w:p w14:paraId="1CC9AA5F" w14:textId="77777777" w:rsidR="00D47368" w:rsidRDefault="00D47368" w:rsidP="0026271C">
      <w:pPr>
        <w:spacing w:before="0"/>
        <w:rPr>
          <w:rFonts w:ascii="Book Antiqua" w:hAnsi="Book Antiqua" w:cs="Arial"/>
          <w:bCs/>
        </w:rPr>
      </w:pPr>
    </w:p>
    <w:p w14:paraId="1A362C67" w14:textId="79EE8FDC" w:rsidR="00AA1968" w:rsidRDefault="00AA1968" w:rsidP="0026271C">
      <w:pPr>
        <w:spacing w:before="0"/>
        <w:rPr>
          <w:rFonts w:ascii="Book Antiqua" w:hAnsi="Book Antiqua" w:cs="Arial"/>
          <w:bCs/>
        </w:rPr>
      </w:pPr>
    </w:p>
    <w:p w14:paraId="5011F2C4" w14:textId="77777777" w:rsidR="00D81AB1" w:rsidRDefault="00D81AB1" w:rsidP="0026271C">
      <w:pPr>
        <w:spacing w:before="0"/>
        <w:rPr>
          <w:rFonts w:ascii="Book Antiqua" w:hAnsi="Book Antiqua" w:cs="Arial"/>
          <w:bCs/>
        </w:rPr>
      </w:pPr>
    </w:p>
    <w:p w14:paraId="214C0FD9" w14:textId="77777777" w:rsidR="00AA1968" w:rsidRPr="00194617" w:rsidRDefault="00AA1968" w:rsidP="0026271C">
      <w:pPr>
        <w:spacing w:before="0"/>
        <w:rPr>
          <w:rFonts w:ascii="Book Antiqua" w:hAnsi="Book Antiqua" w:cs="Arial"/>
          <w:bCs/>
        </w:rPr>
      </w:pPr>
    </w:p>
    <w:p w14:paraId="55C6EE11" w14:textId="77777777" w:rsidR="00FD7D71" w:rsidRPr="00194617" w:rsidRDefault="00FD7D71" w:rsidP="0026271C">
      <w:pPr>
        <w:spacing w:before="0"/>
        <w:rPr>
          <w:rFonts w:ascii="Book Antiqua" w:hAnsi="Book Antiqua" w:cs="Arial"/>
          <w:bCs/>
        </w:rPr>
      </w:pPr>
    </w:p>
    <w:p w14:paraId="4BA7EE86" w14:textId="77777777" w:rsidR="00FD7D71" w:rsidRPr="00194617" w:rsidRDefault="00FD7D71" w:rsidP="0026271C">
      <w:pPr>
        <w:spacing w:before="0"/>
        <w:jc w:val="center"/>
        <w:rPr>
          <w:rFonts w:ascii="Book Antiqua" w:hAnsi="Book Antiqua" w:cs="Arial"/>
          <w:b/>
          <w:bCs/>
        </w:rPr>
      </w:pPr>
      <w:r w:rsidRPr="00194617">
        <w:rPr>
          <w:rFonts w:ascii="Book Antiqua" w:hAnsi="Book Antiqua" w:cs="Arial"/>
          <w:b/>
        </w:rPr>
        <w:t>Etik İlkelere Sadakat Beyanı</w:t>
      </w:r>
    </w:p>
    <w:p w14:paraId="0476572F" w14:textId="77777777" w:rsidR="00FD7D71" w:rsidRPr="00194617" w:rsidRDefault="00FD7D71" w:rsidP="0026271C">
      <w:pPr>
        <w:spacing w:before="0"/>
        <w:jc w:val="center"/>
        <w:rPr>
          <w:rFonts w:ascii="Book Antiqua" w:hAnsi="Book Antiqua" w:cs="Arial"/>
        </w:rPr>
      </w:pPr>
    </w:p>
    <w:p w14:paraId="4AFB6B02" w14:textId="77777777" w:rsidR="00FD7D71" w:rsidRPr="00194617" w:rsidRDefault="00FD7D71" w:rsidP="0026271C">
      <w:pPr>
        <w:spacing w:before="0"/>
        <w:jc w:val="center"/>
        <w:rPr>
          <w:rFonts w:ascii="Book Antiqua" w:hAnsi="Book Antiqua" w:cs="Arial"/>
          <w:b/>
          <w:bCs/>
        </w:rPr>
      </w:pPr>
      <w:r w:rsidRPr="00194617">
        <w:rPr>
          <w:rFonts w:ascii="Book Antiqua" w:hAnsi="Book Antiqua" w:cs="Arial"/>
        </w:rPr>
        <w:t>Hazırladığım bu tezin tamamen kendi çalışmam olduğunu, akademik ve etik kuralları gözeterek çalıştığımı ve her alıntıya kaynak gösterdiğimi beyan ederim.</w:t>
      </w:r>
    </w:p>
    <w:p w14:paraId="2A4509C3" w14:textId="2B523A9E" w:rsidR="00FD7D71" w:rsidRDefault="00FD7D71" w:rsidP="0026271C">
      <w:pPr>
        <w:spacing w:before="0"/>
        <w:jc w:val="center"/>
        <w:rPr>
          <w:rFonts w:ascii="Book Antiqua" w:hAnsi="Book Antiqua" w:cs="Arial"/>
          <w:b/>
          <w:bCs/>
        </w:rPr>
      </w:pPr>
    </w:p>
    <w:p w14:paraId="0C9F9904" w14:textId="77777777" w:rsidR="00AA1968" w:rsidRPr="00194617" w:rsidRDefault="00AA1968" w:rsidP="0026271C">
      <w:pPr>
        <w:spacing w:before="0"/>
        <w:jc w:val="center"/>
        <w:rPr>
          <w:rFonts w:ascii="Book Antiqua" w:hAnsi="Book Antiqua" w:cs="Arial"/>
          <w:b/>
          <w:bCs/>
        </w:rPr>
      </w:pPr>
    </w:p>
    <w:p w14:paraId="16B8229A" w14:textId="77777777" w:rsidR="00FD7D71" w:rsidRPr="00194617" w:rsidRDefault="00FD7D71" w:rsidP="00D81AB1">
      <w:pPr>
        <w:spacing w:before="0"/>
        <w:rPr>
          <w:rFonts w:ascii="Book Antiqua" w:hAnsi="Book Antiqua" w:cs="Arial"/>
          <w:b/>
          <w:bCs/>
        </w:rPr>
      </w:pPr>
    </w:p>
    <w:p w14:paraId="31142ACA" w14:textId="3DB23BCA" w:rsidR="00FD7D71" w:rsidRPr="00194617" w:rsidRDefault="00F5663D" w:rsidP="0026271C">
      <w:pPr>
        <w:spacing w:before="0"/>
        <w:ind w:left="5664" w:right="-144" w:firstLine="708"/>
        <w:jc w:val="center"/>
        <w:rPr>
          <w:rFonts w:ascii="Book Antiqua" w:hAnsi="Book Antiqua" w:cs="Arial"/>
        </w:rPr>
      </w:pPr>
      <w:r>
        <w:rPr>
          <w:rFonts w:ascii="Book Antiqua" w:hAnsi="Book Antiqua" w:cs="Arial"/>
        </w:rPr>
        <w:t xml:space="preserve">   </w:t>
      </w:r>
    </w:p>
    <w:p w14:paraId="6DBA4DBD" w14:textId="23C67567" w:rsidR="00FD7D71" w:rsidRPr="00194617" w:rsidRDefault="00AA1968" w:rsidP="0026271C">
      <w:pPr>
        <w:spacing w:before="0"/>
        <w:ind w:right="-2" w:firstLine="708"/>
        <w:jc w:val="right"/>
        <w:rPr>
          <w:rFonts w:ascii="Book Antiqua" w:hAnsi="Book Antiqua" w:cs="Arial"/>
        </w:rPr>
      </w:pPr>
      <w:r>
        <w:rPr>
          <w:rFonts w:ascii="Book Antiqua" w:hAnsi="Book Antiqua"/>
        </w:rPr>
        <w:t>Ali Kaan Uzunsoy</w:t>
      </w:r>
    </w:p>
    <w:p w14:paraId="3D9422D9" w14:textId="5B9B2F2E" w:rsidR="00D81AB1" w:rsidRDefault="00D81AB1" w:rsidP="0026271C">
      <w:pPr>
        <w:spacing w:before="0"/>
      </w:pPr>
    </w:p>
    <w:p w14:paraId="6B6DD9B7" w14:textId="77777777" w:rsidR="00D81AB1" w:rsidRDefault="00D81AB1" w:rsidP="0026271C">
      <w:pPr>
        <w:spacing w:before="0"/>
      </w:pPr>
    </w:p>
    <w:p w14:paraId="13EDFAE9" w14:textId="77777777" w:rsidR="00592F65" w:rsidRPr="006A2764" w:rsidRDefault="00592F65" w:rsidP="0026271C">
      <w:pPr>
        <w:spacing w:before="0"/>
      </w:pPr>
    </w:p>
    <w:p w14:paraId="2481A525" w14:textId="6FE8D0AF" w:rsidR="005B002A" w:rsidRPr="000459A2" w:rsidRDefault="005B002A" w:rsidP="0026271C">
      <w:pPr>
        <w:pStyle w:val="Heading1"/>
        <w:numPr>
          <w:ilvl w:val="0"/>
          <w:numId w:val="0"/>
        </w:numPr>
      </w:pPr>
      <w:bookmarkStart w:id="3" w:name="_Toc148907587"/>
      <w:r w:rsidRPr="000459A2">
        <w:lastRenderedPageBreak/>
        <w:t>ÖZET</w:t>
      </w:r>
      <w:bookmarkEnd w:id="3"/>
    </w:p>
    <w:p w14:paraId="08D95085" w14:textId="77777777" w:rsidR="00400BCB" w:rsidRDefault="00400BCB" w:rsidP="00E366DA">
      <w:pPr>
        <w:spacing w:before="120" w:after="120" w:line="276" w:lineRule="auto"/>
        <w:jc w:val="center"/>
        <w:rPr>
          <w:rFonts w:ascii="Book Antiqua" w:hAnsi="Book Antiqua" w:cs="Arial"/>
          <w:b/>
          <w:color w:val="000000" w:themeColor="text1"/>
        </w:rPr>
      </w:pPr>
    </w:p>
    <w:p w14:paraId="433BA5C5" w14:textId="3FB4742A" w:rsidR="00E366DA" w:rsidRDefault="00E366DA" w:rsidP="00E366DA">
      <w:pPr>
        <w:spacing w:before="120" w:after="120" w:line="276" w:lineRule="auto"/>
        <w:jc w:val="center"/>
        <w:rPr>
          <w:rFonts w:ascii="Book Antiqua" w:hAnsi="Book Antiqua" w:cs="Arial"/>
          <w:b/>
          <w:color w:val="000000" w:themeColor="text1"/>
        </w:rPr>
      </w:pPr>
      <w:r w:rsidRPr="00E366DA">
        <w:rPr>
          <w:rFonts w:ascii="Book Antiqua" w:hAnsi="Book Antiqua" w:cs="Arial"/>
          <w:b/>
          <w:color w:val="000000" w:themeColor="text1"/>
        </w:rPr>
        <w:t xml:space="preserve">İşletme Halindeki Bir </w:t>
      </w:r>
      <w:proofErr w:type="gramStart"/>
      <w:r w:rsidRPr="00E366DA">
        <w:rPr>
          <w:rFonts w:ascii="Book Antiqua" w:hAnsi="Book Antiqua" w:cs="Arial"/>
          <w:b/>
          <w:color w:val="000000" w:themeColor="text1"/>
        </w:rPr>
        <w:t>Rüzgar</w:t>
      </w:r>
      <w:proofErr w:type="gramEnd"/>
      <w:r w:rsidRPr="00E366DA">
        <w:rPr>
          <w:rFonts w:ascii="Book Antiqua" w:hAnsi="Book Antiqua" w:cs="Arial"/>
          <w:b/>
          <w:color w:val="000000" w:themeColor="text1"/>
        </w:rPr>
        <w:t xml:space="preserve"> Enerjisi Santraline</w:t>
      </w:r>
      <w:r>
        <w:rPr>
          <w:rFonts w:ascii="Book Antiqua" w:hAnsi="Book Antiqua" w:cs="Arial"/>
          <w:b/>
          <w:color w:val="000000" w:themeColor="text1"/>
        </w:rPr>
        <w:t xml:space="preserve"> </w:t>
      </w:r>
      <w:r w:rsidRPr="00E366DA">
        <w:rPr>
          <w:rFonts w:ascii="Book Antiqua" w:hAnsi="Book Antiqua" w:cs="Arial"/>
          <w:b/>
          <w:color w:val="000000" w:themeColor="text1"/>
        </w:rPr>
        <w:t>Güneş Enerjisi Santrali Entegre Edilmesiyle Oluşturulacak Bir Hibrit Enerji Santralinin</w:t>
      </w:r>
      <w:r>
        <w:rPr>
          <w:rFonts w:ascii="Book Antiqua" w:hAnsi="Book Antiqua" w:cs="Arial"/>
          <w:b/>
          <w:color w:val="000000" w:themeColor="text1"/>
        </w:rPr>
        <w:t xml:space="preserve"> </w:t>
      </w:r>
      <w:r w:rsidRPr="00E366DA">
        <w:rPr>
          <w:rFonts w:ascii="Book Antiqua" w:hAnsi="Book Antiqua" w:cs="Arial"/>
          <w:b/>
          <w:color w:val="000000" w:themeColor="text1"/>
        </w:rPr>
        <w:t>Modellemesi Ve Optimizasyonu</w:t>
      </w:r>
    </w:p>
    <w:p w14:paraId="369DCD0A" w14:textId="6921F745" w:rsidR="00B857C1" w:rsidRPr="00CA4613" w:rsidRDefault="00E366DA" w:rsidP="00400BCB">
      <w:pPr>
        <w:spacing w:before="120" w:after="120"/>
        <w:jc w:val="center"/>
        <w:rPr>
          <w:rFonts w:ascii="Book Antiqua" w:hAnsi="Book Antiqua" w:cs="Arial"/>
          <w:color w:val="000000" w:themeColor="text1"/>
        </w:rPr>
      </w:pPr>
      <w:r>
        <w:rPr>
          <w:rFonts w:ascii="Book Antiqua" w:hAnsi="Book Antiqua" w:cs="Arial"/>
          <w:color w:val="000000" w:themeColor="text1"/>
        </w:rPr>
        <w:t>Uzunsoy, Ali Kaan</w:t>
      </w:r>
    </w:p>
    <w:p w14:paraId="5ECFCA27" w14:textId="7B9135BF" w:rsidR="00B857C1" w:rsidRPr="00CA4613" w:rsidRDefault="00B857C1" w:rsidP="00400BCB">
      <w:pPr>
        <w:spacing w:before="120" w:after="120"/>
        <w:jc w:val="center"/>
        <w:rPr>
          <w:rFonts w:ascii="Book Antiqua" w:hAnsi="Book Antiqua" w:cs="Arial"/>
          <w:color w:val="000000" w:themeColor="text1"/>
        </w:rPr>
      </w:pPr>
      <w:r>
        <w:rPr>
          <w:rFonts w:ascii="Book Antiqua" w:hAnsi="Book Antiqua" w:cs="Arial"/>
          <w:color w:val="000000" w:themeColor="text1"/>
        </w:rPr>
        <w:t>Yüksek Lisans</w:t>
      </w:r>
      <w:r w:rsidRPr="00CA4613">
        <w:rPr>
          <w:rFonts w:ascii="Book Antiqua" w:hAnsi="Book Antiqua" w:cs="Arial"/>
          <w:color w:val="000000" w:themeColor="text1"/>
        </w:rPr>
        <w:t xml:space="preserve"> Tezi, </w:t>
      </w:r>
      <w:r w:rsidR="00E366DA" w:rsidRPr="00E366DA">
        <w:rPr>
          <w:rFonts w:ascii="Book Antiqua" w:hAnsi="Book Antiqua" w:cs="Arial"/>
          <w:color w:val="000000" w:themeColor="text1"/>
        </w:rPr>
        <w:t>Çevre Ve Enerji Sistemleri Mühendisliği</w:t>
      </w:r>
      <w:r w:rsidR="00E366DA">
        <w:rPr>
          <w:rFonts w:ascii="Book Antiqua" w:hAnsi="Book Antiqua" w:cs="Arial"/>
          <w:color w:val="000000" w:themeColor="text1"/>
        </w:rPr>
        <w:t xml:space="preserve"> </w:t>
      </w:r>
      <w:r w:rsidRPr="00CA4613">
        <w:rPr>
          <w:rFonts w:ascii="Book Antiqua" w:hAnsi="Book Antiqua" w:cs="Arial"/>
          <w:color w:val="000000" w:themeColor="text1"/>
        </w:rPr>
        <w:t>Anabilim Dalı</w:t>
      </w:r>
    </w:p>
    <w:p w14:paraId="60BD06B5" w14:textId="77777777" w:rsidR="00E366DA" w:rsidRDefault="00B857C1" w:rsidP="00400BCB">
      <w:pPr>
        <w:spacing w:before="120" w:after="120"/>
        <w:jc w:val="center"/>
        <w:rPr>
          <w:rFonts w:ascii="Book Antiqua" w:hAnsi="Book Antiqua" w:cs="Arial"/>
          <w:color w:val="000000" w:themeColor="text1"/>
        </w:rPr>
      </w:pPr>
      <w:r w:rsidRPr="00CA4613">
        <w:rPr>
          <w:rFonts w:ascii="Book Antiqua" w:hAnsi="Book Antiqua" w:cs="Arial"/>
          <w:color w:val="000000" w:themeColor="text1"/>
        </w:rPr>
        <w:t xml:space="preserve">Danışman: </w:t>
      </w:r>
      <w:r w:rsidR="00E366DA" w:rsidRPr="00E366DA">
        <w:rPr>
          <w:rFonts w:ascii="Book Antiqua" w:hAnsi="Book Antiqua" w:cs="Arial"/>
          <w:color w:val="000000" w:themeColor="text1"/>
        </w:rPr>
        <w:t>Doç. Dr. Hasan Köten</w:t>
      </w:r>
    </w:p>
    <w:p w14:paraId="4A233904" w14:textId="13F2A8F4" w:rsidR="00B857C1" w:rsidRDefault="00E366DA" w:rsidP="00400BCB">
      <w:pPr>
        <w:spacing w:before="120" w:after="120"/>
        <w:jc w:val="center"/>
        <w:rPr>
          <w:rFonts w:ascii="Book Antiqua" w:hAnsi="Book Antiqua" w:cs="Arial"/>
          <w:color w:val="000000" w:themeColor="text1"/>
        </w:rPr>
      </w:pPr>
      <w:r>
        <w:rPr>
          <w:rFonts w:ascii="Book Antiqua" w:hAnsi="Book Antiqua" w:cs="Arial"/>
          <w:color w:val="000000" w:themeColor="text1"/>
        </w:rPr>
        <w:t>Ekim</w:t>
      </w:r>
      <w:r w:rsidR="00B857C1" w:rsidRPr="00CA4613">
        <w:rPr>
          <w:rFonts w:ascii="Book Antiqua" w:hAnsi="Book Antiqua" w:cs="Arial"/>
          <w:color w:val="000000" w:themeColor="text1"/>
        </w:rPr>
        <w:t xml:space="preserve"> 202</w:t>
      </w:r>
      <w:r>
        <w:rPr>
          <w:rFonts w:ascii="Book Antiqua" w:hAnsi="Book Antiqua" w:cs="Arial"/>
          <w:color w:val="000000" w:themeColor="text1"/>
        </w:rPr>
        <w:t>3</w:t>
      </w:r>
    </w:p>
    <w:p w14:paraId="5F4859AD" w14:textId="23E25337" w:rsidR="00400BCB" w:rsidRDefault="00400BCB" w:rsidP="00B857C1">
      <w:pPr>
        <w:spacing w:before="120" w:after="120"/>
        <w:jc w:val="center"/>
        <w:rPr>
          <w:rFonts w:ascii="Book Antiqua" w:hAnsi="Book Antiqua" w:cs="Arial"/>
          <w:color w:val="000000" w:themeColor="text1"/>
        </w:rPr>
      </w:pPr>
    </w:p>
    <w:p w14:paraId="3C9F257F" w14:textId="77777777" w:rsidR="00DD3F75" w:rsidRPr="00CA4613" w:rsidRDefault="00DD3F75" w:rsidP="00B857C1">
      <w:pPr>
        <w:spacing w:before="120" w:after="120"/>
        <w:jc w:val="center"/>
        <w:rPr>
          <w:rFonts w:ascii="Book Antiqua" w:hAnsi="Book Antiqua" w:cs="Arial"/>
          <w:color w:val="000000" w:themeColor="text1"/>
        </w:rPr>
      </w:pPr>
    </w:p>
    <w:p w14:paraId="1CA95097" w14:textId="55602A0A" w:rsidR="005B002A" w:rsidRDefault="005B002A" w:rsidP="005B002A">
      <w:r>
        <w:t>Yenilenebilir enerji kaynaklarının elektrik enerjisi üretiminde kullanılması gittikçe popülerlik kazanmakta ve bu tesislerde üretilen elektrik enerjisinin toplam üretim içindeki payı gi</w:t>
      </w:r>
      <w:r w:rsidR="00852773">
        <w:t>derek</w:t>
      </w:r>
      <w:r>
        <w:t xml:space="preserve"> artmaktadır. Yenilenebilir kaynaklar arasında olan </w:t>
      </w:r>
      <w:proofErr w:type="gramStart"/>
      <w:r>
        <w:t>rüzgar</w:t>
      </w:r>
      <w:proofErr w:type="gramEnd"/>
      <w:r>
        <w:t xml:space="preserve"> ve güneş kaynaklarından elektrik enerjisi üreten tesislerin elektrik arzında saatlik, günlük ve dönemsel dalgalanmalar yaşanmaktadır. Bu kaynaklardan elde edilecek elektrik, iklim şartlarına, meteorolojik olaylara ve gece-gündüz döngüsüne bağlı olarak değişkenlik gösterdiğinden </w:t>
      </w:r>
      <w:proofErr w:type="gramStart"/>
      <w:r>
        <w:t>rüzgar</w:t>
      </w:r>
      <w:proofErr w:type="gramEnd"/>
      <w:r>
        <w:t xml:space="preserve"> enerjisi santralinin (RES) ve güneş enerjisi santralinin (GES) her an tam kapasitede çalışması mümkün olmamaktadır. </w:t>
      </w:r>
    </w:p>
    <w:p w14:paraId="037FB72F" w14:textId="7CB1712F" w:rsidR="00DD3F75" w:rsidRDefault="005B002A" w:rsidP="005B002A">
      <w:r>
        <w:t>Şebekeye aynı nokta</w:t>
      </w:r>
      <w:r w:rsidR="00E05634">
        <w:t>dan</w:t>
      </w:r>
      <w:r>
        <w:t xml:space="preserve"> bağlanan</w:t>
      </w:r>
      <w:r w:rsidR="00E05634">
        <w:t>,</w:t>
      </w:r>
      <w:r>
        <w:t xml:space="preserve"> elektrik</w:t>
      </w:r>
      <w:r w:rsidR="00E05634">
        <w:t xml:space="preserve"> üret</w:t>
      </w:r>
      <w:r w:rsidR="001958AA">
        <w:t xml:space="preserve">imi için birden fazla enerji kaynağını birlikte kullanan </w:t>
      </w:r>
      <w:r w:rsidR="00E05634">
        <w:t>tesislere h</w:t>
      </w:r>
      <w:r>
        <w:t xml:space="preserve">ibrit </w:t>
      </w:r>
      <w:r w:rsidR="00E05634">
        <w:t>e</w:t>
      </w:r>
      <w:r>
        <w:t xml:space="preserve">nerji </w:t>
      </w:r>
      <w:r w:rsidR="00E05634">
        <w:t>s</w:t>
      </w:r>
      <w:r>
        <w:t>antrali</w:t>
      </w:r>
      <w:r w:rsidR="00E05634">
        <w:t xml:space="preserve"> </w:t>
      </w:r>
      <w:r>
        <w:t xml:space="preserve">denmektedir. Mevcutta işletmede olan lisanslı </w:t>
      </w:r>
      <w:proofErr w:type="spellStart"/>
      <w:r>
        <w:t>RES</w:t>
      </w:r>
      <w:r w:rsidR="00D977CA">
        <w:t>’lerin</w:t>
      </w:r>
      <w:proofErr w:type="spellEnd"/>
      <w:r w:rsidR="00D977CA">
        <w:t xml:space="preserve"> </w:t>
      </w:r>
      <w:r>
        <w:t>hibrit enerji santraline dönüşümü ile tesisin elektrik arzındaki dalgalanmasının azaltılabileceği ve mevcut lisans kapasitelerinin en yüksek oranda kullanılabileceği öngörülmektedir.</w:t>
      </w:r>
      <w:r w:rsidR="001958AA">
        <w:t xml:space="preserve"> </w:t>
      </w:r>
      <w:r>
        <w:t xml:space="preserve">Bu çalışmada, işletme halindeki Süloğlu </w:t>
      </w:r>
      <w:proofErr w:type="gramStart"/>
      <w:r>
        <w:t>Rüzgar</w:t>
      </w:r>
      <w:proofErr w:type="gramEnd"/>
      <w:r>
        <w:t xml:space="preserve"> Enerjisi Santrali’nin bir hibrit enerji santraline dönüştürülmesi amaçlanmıştır. Yardımcı kaynak olarak fotovoltaik güneş seçilmiş </w:t>
      </w:r>
      <w:r w:rsidR="007E246E">
        <w:t>olup</w:t>
      </w:r>
      <w:r w:rsidR="00AB4D0B">
        <w:t>, meteorolojik veri seti için SolarGIS programı,</w:t>
      </w:r>
      <w:r w:rsidR="007E246E">
        <w:t xml:space="preserve"> tasarım </w:t>
      </w:r>
      <w:r w:rsidR="00C41C16">
        <w:t xml:space="preserve">için </w:t>
      </w:r>
      <w:proofErr w:type="spellStart"/>
      <w:r w:rsidR="00C41C16" w:rsidRPr="00EC3148">
        <w:t>PVsyst</w:t>
      </w:r>
      <w:proofErr w:type="spellEnd"/>
      <w:r w:rsidR="00C41C16" w:rsidRPr="00EC3148">
        <w:t xml:space="preserve"> program</w:t>
      </w:r>
      <w:r w:rsidR="00EC3148">
        <w:t>ı</w:t>
      </w:r>
      <w:r w:rsidR="00C41C16" w:rsidRPr="00EC3148">
        <w:t xml:space="preserve"> kullanılmış, hesaplamalar için</w:t>
      </w:r>
      <w:r w:rsidR="009F7E1B">
        <w:t>se</w:t>
      </w:r>
      <w:r w:rsidR="00C41C16" w:rsidRPr="00EC3148">
        <w:t xml:space="preserve"> </w:t>
      </w:r>
      <w:proofErr w:type="spellStart"/>
      <w:r w:rsidR="00C41C16" w:rsidRPr="00EC3148">
        <w:t>excel</w:t>
      </w:r>
      <w:proofErr w:type="spellEnd"/>
      <w:r w:rsidR="00C41C16" w:rsidRPr="00EC3148">
        <w:t xml:space="preserve"> </w:t>
      </w:r>
      <w:r w:rsidR="009F7E1B">
        <w:t>progra</w:t>
      </w:r>
      <w:r w:rsidR="00CA2471">
        <w:t>mında</w:t>
      </w:r>
      <w:r w:rsidR="00C41C16">
        <w:t xml:space="preserve"> “Hibrit Enerji Santrali Modeli” oluşturulmuştur.</w:t>
      </w:r>
    </w:p>
    <w:p w14:paraId="08495F69" w14:textId="3AFA88E1" w:rsidR="00EA5361" w:rsidRDefault="008F5437" w:rsidP="00EA5361">
      <w:r>
        <w:t>Teknik ve finansal varsayımlar belirlenerek</w:t>
      </w:r>
      <w:r w:rsidR="00A74C33">
        <w:t xml:space="preserve">, </w:t>
      </w:r>
      <w:proofErr w:type="spellStart"/>
      <w:r w:rsidR="00AA64C6">
        <w:t>PVsyst</w:t>
      </w:r>
      <w:proofErr w:type="spellEnd"/>
      <w:r w:rsidR="00AA64C6">
        <w:t xml:space="preserve"> üzerinden </w:t>
      </w:r>
      <w:r w:rsidR="00C41C16">
        <w:t>1 MWp referans GES</w:t>
      </w:r>
      <w:r w:rsidR="00AA64C6" w:rsidRPr="00AA64C6">
        <w:t xml:space="preserve"> </w:t>
      </w:r>
      <w:r w:rsidR="00AA64C6">
        <w:t xml:space="preserve">(35° &amp; dizi </w:t>
      </w:r>
      <w:proofErr w:type="spellStart"/>
      <w:r w:rsidR="00AA64C6">
        <w:t>inverter</w:t>
      </w:r>
      <w:proofErr w:type="spellEnd"/>
      <w:r w:rsidR="00AA64C6">
        <w:t>)</w:t>
      </w:r>
      <w:r w:rsidR="00C41C16">
        <w:t xml:space="preserve"> </w:t>
      </w:r>
      <w:r>
        <w:t xml:space="preserve">tasarlanmıştır. </w:t>
      </w:r>
      <w:r w:rsidR="00EA5361">
        <w:t xml:space="preserve">1 MWp GES </w:t>
      </w:r>
      <w:r w:rsidR="00893EE2">
        <w:t xml:space="preserve">saatlik </w:t>
      </w:r>
      <w:r w:rsidR="00EA5361">
        <w:t>üretim verisi modele eklen</w:t>
      </w:r>
      <w:r w:rsidR="00BE1AE5">
        <w:t>erek</w:t>
      </w:r>
      <w:r w:rsidR="00EA5361">
        <w:t xml:space="preserve">, 5, 10, 15, </w:t>
      </w:r>
      <w:r w:rsidR="00EA5361">
        <w:lastRenderedPageBreak/>
        <w:t xml:space="preserve">20 ve 25 MWp güçte GES içeren senaryolar oluşturulmuştur. </w:t>
      </w:r>
      <w:r w:rsidR="004801CC">
        <w:t>Her senaryo için</w:t>
      </w:r>
      <w:r w:rsidR="00EA5361">
        <w:t xml:space="preserve"> “GES </w:t>
      </w:r>
      <w:proofErr w:type="gramStart"/>
      <w:r w:rsidR="00EA5361">
        <w:t>Dahil</w:t>
      </w:r>
      <w:proofErr w:type="gramEnd"/>
      <w:r w:rsidR="00EA5361">
        <w:t xml:space="preserve"> Şebekeye Verilen Toplam Enerji”, “GES'in Üretime Katkısı” ve “GES Kullanılmayan Enerji miktarı” </w:t>
      </w:r>
      <w:r w:rsidR="004801CC">
        <w:t>hesaplanmış</w:t>
      </w:r>
      <w:r w:rsidR="00BE1AE5">
        <w:t>tır.</w:t>
      </w:r>
      <w:r w:rsidR="00EA5361">
        <w:t xml:space="preserve"> </w:t>
      </w:r>
      <w:r w:rsidR="00BE1AE5">
        <w:t>G</w:t>
      </w:r>
      <w:r w:rsidR="00EA5361">
        <w:t>eri ödeme süresi ve LCOE</w:t>
      </w:r>
      <w:r w:rsidR="00026643">
        <w:t xml:space="preserve"> </w:t>
      </w:r>
      <w:r w:rsidR="00026643" w:rsidRPr="00026643">
        <w:t>(</w:t>
      </w:r>
      <w:proofErr w:type="spellStart"/>
      <w:r w:rsidR="00026643" w:rsidRPr="00026643">
        <w:t>Levelized</w:t>
      </w:r>
      <w:proofErr w:type="spellEnd"/>
      <w:r w:rsidR="00026643" w:rsidRPr="00026643">
        <w:t xml:space="preserve"> </w:t>
      </w:r>
      <w:proofErr w:type="spellStart"/>
      <w:r w:rsidR="00026643" w:rsidRPr="00026643">
        <w:t>Cost</w:t>
      </w:r>
      <w:proofErr w:type="spellEnd"/>
      <w:r w:rsidR="00026643" w:rsidRPr="00026643">
        <w:t xml:space="preserve"> Of </w:t>
      </w:r>
      <w:proofErr w:type="spellStart"/>
      <w:r w:rsidR="00026643" w:rsidRPr="00026643">
        <w:t>Energy</w:t>
      </w:r>
      <w:proofErr w:type="spellEnd"/>
      <w:r w:rsidR="00026643" w:rsidRPr="00026643">
        <w:t xml:space="preserve"> – </w:t>
      </w:r>
      <w:proofErr w:type="spellStart"/>
      <w:r w:rsidR="00026643" w:rsidRPr="00026643">
        <w:t>Seviyelendirilmiş</w:t>
      </w:r>
      <w:proofErr w:type="spellEnd"/>
      <w:r w:rsidR="00026643" w:rsidRPr="00026643">
        <w:t xml:space="preserve"> Enerji Maliyeti)</w:t>
      </w:r>
      <w:r w:rsidR="00EA5361">
        <w:t xml:space="preserve"> değerleri </w:t>
      </w:r>
      <w:r w:rsidR="004801CC">
        <w:t xml:space="preserve">en düşük senaryonun 15 MWp GES </w:t>
      </w:r>
      <w:r w:rsidR="00893EE2">
        <w:t>senaryosu</w:t>
      </w:r>
      <w:r w:rsidR="004801CC">
        <w:t xml:space="preserve"> olduğu </w:t>
      </w:r>
      <w:r w:rsidR="0042079F">
        <w:t>tespit edilmiştir</w:t>
      </w:r>
      <w:r>
        <w:t>.</w:t>
      </w:r>
      <w:r w:rsidR="004B49F2">
        <w:t xml:space="preserve"> </w:t>
      </w:r>
      <w:r w:rsidR="0042079F">
        <w:t xml:space="preserve">Optimizasyon </w:t>
      </w:r>
      <w:r w:rsidR="00DC1870">
        <w:t xml:space="preserve">senaryolarında kullanmak üzere </w:t>
      </w:r>
      <w:r w:rsidR="004B49F2">
        <w:t xml:space="preserve">15 MWp GES için </w:t>
      </w:r>
      <w:proofErr w:type="spellStart"/>
      <w:r w:rsidR="004B49F2">
        <w:t>PVsyst</w:t>
      </w:r>
      <w:proofErr w:type="spellEnd"/>
      <w:r w:rsidR="004B49F2">
        <w:t xml:space="preserve"> üzerinden tasarım yapılmıştır.</w:t>
      </w:r>
      <w:r w:rsidR="002A28A5" w:rsidRPr="002A28A5">
        <w:t xml:space="preserve"> </w:t>
      </w:r>
    </w:p>
    <w:p w14:paraId="4BB3BB9D" w14:textId="1B760911" w:rsidR="00A224CE" w:rsidRDefault="004B49F2" w:rsidP="00A67BEF">
      <w:r>
        <w:t>Hibrit tesisin</w:t>
      </w:r>
      <w:r w:rsidR="00EA5361">
        <w:t xml:space="preserve"> fizibilitesini</w:t>
      </w:r>
      <w:r>
        <w:t xml:space="preserve"> iyileştirmek için</w:t>
      </w:r>
      <w:r w:rsidR="00EA5361">
        <w:t xml:space="preserve"> </w:t>
      </w:r>
      <w:proofErr w:type="spellStart"/>
      <w:r w:rsidR="00EA5361">
        <w:t>tilt</w:t>
      </w:r>
      <w:proofErr w:type="spellEnd"/>
      <w:r w:rsidR="00C47ACE">
        <w:t xml:space="preserve"> (panel eğim)</w:t>
      </w:r>
      <w:r w:rsidR="00EA5361">
        <w:t xml:space="preserve"> açısı değişimi ve </w:t>
      </w:r>
      <w:proofErr w:type="spellStart"/>
      <w:r w:rsidR="00EA5361">
        <w:t>inverter</w:t>
      </w:r>
      <w:proofErr w:type="spellEnd"/>
      <w:r w:rsidR="00EA5361">
        <w:t xml:space="preserve"> tipi değişimi ile </w:t>
      </w:r>
      <w:proofErr w:type="gramStart"/>
      <w:r w:rsidR="00EA5361">
        <w:t>optimizasyon</w:t>
      </w:r>
      <w:proofErr w:type="gramEnd"/>
      <w:r w:rsidR="00EA5361">
        <w:t xml:space="preserve"> imkanları incelenmiştir.</w:t>
      </w:r>
      <w:r w:rsidR="00AA64C6">
        <w:t xml:space="preserve"> </w:t>
      </w:r>
      <w:r w:rsidR="00EA5361">
        <w:t>İlk olarak 35</w:t>
      </w:r>
      <w:r w:rsidR="0042079F">
        <w:t xml:space="preserve">, </w:t>
      </w:r>
      <w:r w:rsidR="00EA5361">
        <w:t xml:space="preserve">25, 14 ve 7 derece </w:t>
      </w:r>
      <w:proofErr w:type="spellStart"/>
      <w:r w:rsidR="00EA5361">
        <w:t>tilt</w:t>
      </w:r>
      <w:proofErr w:type="spellEnd"/>
      <w:r w:rsidR="00EA5361">
        <w:t xml:space="preserve"> açısına sahip GES tasarımı </w:t>
      </w:r>
      <w:proofErr w:type="spellStart"/>
      <w:r w:rsidR="00EA5361">
        <w:t>PVsyst</w:t>
      </w:r>
      <w:proofErr w:type="spellEnd"/>
      <w:r w:rsidR="00EA5361">
        <w:t xml:space="preserve"> ile yapılmış ve </w:t>
      </w:r>
      <w:r w:rsidR="00A17E63">
        <w:t xml:space="preserve">saatlik </w:t>
      </w:r>
      <w:r w:rsidR="00EA5361">
        <w:t>üretim değerleri hibrit model senaryosuna eklenmiştir.</w:t>
      </w:r>
      <w:r w:rsidR="0042079F">
        <w:t xml:space="preserve"> </w:t>
      </w:r>
      <w:r w:rsidR="00DC1870">
        <w:t>Geri</w:t>
      </w:r>
      <w:r w:rsidR="00EA5361">
        <w:t xml:space="preserve"> ödeme süresi ve LCOE değerleri </w:t>
      </w:r>
      <w:r w:rsidR="00DC1870">
        <w:t>karşılaştırılan senaryolarda,</w:t>
      </w:r>
      <w:r w:rsidR="00777151">
        <w:t xml:space="preserve"> </w:t>
      </w:r>
      <w:proofErr w:type="gramStart"/>
      <w:r w:rsidR="00BC4170">
        <w:t>optimum</w:t>
      </w:r>
      <w:proofErr w:type="gramEnd"/>
      <w:r w:rsidR="00BC4170">
        <w:t xml:space="preserve"> senaryonun</w:t>
      </w:r>
      <w:r w:rsidR="00777151">
        <w:t xml:space="preserve"> </w:t>
      </w:r>
      <w:r w:rsidR="00EA5361">
        <w:t xml:space="preserve">25 derece </w:t>
      </w:r>
      <w:proofErr w:type="spellStart"/>
      <w:r w:rsidR="00EA5361">
        <w:t>tilt</w:t>
      </w:r>
      <w:proofErr w:type="spellEnd"/>
      <w:r w:rsidR="00EA5361">
        <w:t xml:space="preserve"> açısına sahip “Opt-1b” senaryosu olduğu tespit edilmiştir</w:t>
      </w:r>
      <w:r w:rsidR="0042079F">
        <w:t>.</w:t>
      </w:r>
      <w:r w:rsidR="00777151">
        <w:t xml:space="preserve"> Akabinde bu senaryodaki </w:t>
      </w:r>
      <w:r w:rsidR="006F0BF1">
        <w:t xml:space="preserve">varsayımlar aynı kalma koşulu ile dizi </w:t>
      </w:r>
      <w:proofErr w:type="spellStart"/>
      <w:r w:rsidR="006F0BF1">
        <w:t>inverter</w:t>
      </w:r>
      <w:proofErr w:type="spellEnd"/>
      <w:r w:rsidR="006F0BF1">
        <w:t xml:space="preserve"> yerine merkezi </w:t>
      </w:r>
      <w:proofErr w:type="spellStart"/>
      <w:r w:rsidR="006F0BF1">
        <w:t>inverter</w:t>
      </w:r>
      <w:proofErr w:type="spellEnd"/>
      <w:r w:rsidR="006F0BF1">
        <w:t xml:space="preserve"> </w:t>
      </w:r>
      <w:r w:rsidR="00A224CE">
        <w:t>içeren yeni bir</w:t>
      </w:r>
      <w:r w:rsidR="006F0BF1">
        <w:t xml:space="preserve"> senaryo oluşturulmuş</w:t>
      </w:r>
      <w:r w:rsidR="00A224CE">
        <w:t xml:space="preserve"> ve bu iki senaryo </w:t>
      </w:r>
      <w:r w:rsidR="00BC4170">
        <w:t>geri ödeme süresi ve LCOE değerleri</w:t>
      </w:r>
      <w:r w:rsidR="00D03978">
        <w:t xml:space="preserve"> üzerinden </w:t>
      </w:r>
      <w:r w:rsidR="00A224CE">
        <w:t>kıyaslanmıştır.</w:t>
      </w:r>
      <w:r w:rsidR="00A67BEF">
        <w:t xml:space="preserve"> Kıyaslama sonucu nihai </w:t>
      </w:r>
      <w:proofErr w:type="gramStart"/>
      <w:r w:rsidR="00A67BEF">
        <w:t>optimum</w:t>
      </w:r>
      <w:proofErr w:type="gramEnd"/>
      <w:r w:rsidR="00A67BEF">
        <w:t xml:space="preserve"> senaryo “Opt-2b” (25</w:t>
      </w:r>
      <w:r w:rsidR="00A67BEF" w:rsidRPr="0035530A">
        <w:t>°</w:t>
      </w:r>
      <w:r w:rsidR="00A67BEF">
        <w:t xml:space="preserve"> </w:t>
      </w:r>
      <w:proofErr w:type="spellStart"/>
      <w:r w:rsidR="00D03978">
        <w:t>tilt</w:t>
      </w:r>
      <w:proofErr w:type="spellEnd"/>
      <w:r w:rsidR="00D03978">
        <w:t xml:space="preserve"> açısı </w:t>
      </w:r>
      <w:r w:rsidR="00A67BEF">
        <w:t xml:space="preserve">&amp; merkezi </w:t>
      </w:r>
      <w:proofErr w:type="spellStart"/>
      <w:r w:rsidR="00A67BEF">
        <w:t>inverter</w:t>
      </w:r>
      <w:proofErr w:type="spellEnd"/>
      <w:r w:rsidR="00A67BEF">
        <w:t xml:space="preserve">) olarak tespit edilmiştir. </w:t>
      </w:r>
      <w:r w:rsidR="002D6205">
        <w:t xml:space="preserve">Bu iki aşamalı </w:t>
      </w:r>
      <w:proofErr w:type="gramStart"/>
      <w:r w:rsidR="002D6205">
        <w:t>o</w:t>
      </w:r>
      <w:r w:rsidR="00A67BEF">
        <w:t>ptimizasyon</w:t>
      </w:r>
      <w:proofErr w:type="gramEnd"/>
      <w:r w:rsidR="00A67BEF">
        <w:t xml:space="preserve"> </w:t>
      </w:r>
      <w:r w:rsidR="002D6205">
        <w:t xml:space="preserve">sonrasında geri ödeme süresinin </w:t>
      </w:r>
      <w:r w:rsidR="00A224CE">
        <w:t>0,26 yıl kısalması, LCOE değerinin ise %2 (</w:t>
      </w:r>
      <w:r w:rsidR="00A224CE" w:rsidRPr="005B029E">
        <w:t>0,68</w:t>
      </w:r>
      <w:r w:rsidR="00A224CE">
        <w:t xml:space="preserve"> </w:t>
      </w:r>
      <w:r w:rsidR="00A224CE" w:rsidRPr="005B029E">
        <w:t>$/MWh</w:t>
      </w:r>
      <w:r w:rsidR="00A224CE">
        <w:t xml:space="preserve">, </w:t>
      </w:r>
      <w:r w:rsidR="00A224CE" w:rsidRPr="005B029E">
        <w:t>18,38</w:t>
      </w:r>
      <w:r w:rsidR="00A224CE">
        <w:t xml:space="preserve"> </w:t>
      </w:r>
      <w:r w:rsidR="00A224CE" w:rsidRPr="005B029E">
        <w:t>TL/MWh</w:t>
      </w:r>
      <w:r w:rsidR="00A224CE">
        <w:t xml:space="preserve">) </w:t>
      </w:r>
      <w:r w:rsidR="00A46E59">
        <w:t xml:space="preserve">düşmesi </w:t>
      </w:r>
      <w:r w:rsidR="00A224CE">
        <w:t>sağlanmıştır.</w:t>
      </w:r>
    </w:p>
    <w:p w14:paraId="493155A5" w14:textId="444E7EF5" w:rsidR="00A224CE" w:rsidRDefault="00EB556A" w:rsidP="00A224CE">
      <w:r>
        <w:t xml:space="preserve">Son olarak </w:t>
      </w:r>
      <w:r w:rsidR="006264BA">
        <w:t xml:space="preserve">nihai </w:t>
      </w:r>
      <w:proofErr w:type="gramStart"/>
      <w:r w:rsidR="006264BA">
        <w:t>optimum</w:t>
      </w:r>
      <w:proofErr w:type="gramEnd"/>
      <w:r w:rsidR="006264BA">
        <w:t xml:space="preserve"> senaryo için </w:t>
      </w:r>
      <w:proofErr w:type="spellStart"/>
      <w:r w:rsidR="00A224CE" w:rsidRPr="005C6664">
        <w:t>degradasyonu</w:t>
      </w:r>
      <w:proofErr w:type="spellEnd"/>
      <w:r w:rsidR="00A224CE" w:rsidRPr="005C6664">
        <w:t xml:space="preserve"> (%0,6) hesaba katarak 25 yıllık üretim verisi ve satış verisi hesaplanmıştır. </w:t>
      </w:r>
      <w:r w:rsidR="003D0BCB">
        <w:t>Bu değerler</w:t>
      </w:r>
      <w:r w:rsidR="00A224CE">
        <w:t xml:space="preserve"> üzerinden</w:t>
      </w:r>
      <w:r w:rsidR="003D0BCB">
        <w:t xml:space="preserve"> hibrit </w:t>
      </w:r>
      <w:r w:rsidR="00FD7CEF">
        <w:t xml:space="preserve">enerji santrali </w:t>
      </w:r>
      <w:r w:rsidR="003D0BCB">
        <w:t>model</w:t>
      </w:r>
      <w:r w:rsidR="00FD7CEF">
        <w:t>i</w:t>
      </w:r>
      <w:r w:rsidR="003D0BCB">
        <w:t xml:space="preserve"> ile</w:t>
      </w:r>
      <w:r w:rsidR="00A224CE">
        <w:t xml:space="preserve"> geri ödeme süresi 9,45 yıl,</w:t>
      </w:r>
      <w:r w:rsidR="00A224CE" w:rsidRPr="00507510">
        <w:t xml:space="preserve"> </w:t>
      </w:r>
      <w:r w:rsidR="00A224CE">
        <w:t xml:space="preserve">LCOE değeri </w:t>
      </w:r>
      <w:r w:rsidR="00CF77E8">
        <w:t xml:space="preserve">ise </w:t>
      </w:r>
      <w:r w:rsidR="00A224CE" w:rsidRPr="00511509">
        <w:t>3</w:t>
      </w:r>
      <w:r w:rsidR="00A224CE">
        <w:t>5</w:t>
      </w:r>
      <w:r w:rsidR="00A224CE" w:rsidRPr="00511509">
        <w:t>,</w:t>
      </w:r>
      <w:r w:rsidR="00A224CE">
        <w:t xml:space="preserve">54 </w:t>
      </w:r>
      <w:r w:rsidR="00A224CE" w:rsidRPr="00414B89">
        <w:t>$/MWh</w:t>
      </w:r>
      <w:r w:rsidR="006264BA">
        <w:t xml:space="preserve"> (</w:t>
      </w:r>
      <w:r w:rsidR="00A224CE" w:rsidRPr="00511509">
        <w:t>9</w:t>
      </w:r>
      <w:r w:rsidR="00A224CE">
        <w:t>59</w:t>
      </w:r>
      <w:r w:rsidR="00A224CE" w:rsidRPr="00511509">
        <w:t>,</w:t>
      </w:r>
      <w:r w:rsidR="00A224CE">
        <w:t xml:space="preserve">63 </w:t>
      </w:r>
      <w:r w:rsidR="00A224CE" w:rsidRPr="00414B89">
        <w:t>TL/MWh</w:t>
      </w:r>
      <w:r w:rsidR="006264BA">
        <w:t>)</w:t>
      </w:r>
      <w:r w:rsidR="00A224CE">
        <w:t xml:space="preserve"> olarak hesaplanmıştır.</w:t>
      </w:r>
      <w:r w:rsidR="000B5E78">
        <w:t xml:space="preserve"> </w:t>
      </w:r>
      <w:r w:rsidR="000B5E78" w:rsidRPr="003C011A">
        <w:t>İşl</w:t>
      </w:r>
      <w:r w:rsidR="000B5E78">
        <w:t xml:space="preserve">etmede olan Süloğlu </w:t>
      </w:r>
      <w:proofErr w:type="spellStart"/>
      <w:r w:rsidR="000B5E78">
        <w:t>RES’e</w:t>
      </w:r>
      <w:proofErr w:type="spellEnd"/>
      <w:r w:rsidR="000B5E78">
        <w:t xml:space="preserve"> 15 MWp GES </w:t>
      </w:r>
      <w:proofErr w:type="gramStart"/>
      <w:r w:rsidR="000B5E78">
        <w:t>entegre</w:t>
      </w:r>
      <w:proofErr w:type="gramEnd"/>
      <w:r w:rsidR="000B5E78">
        <w:t xml:space="preserve"> edilmesiyle hibrit tesisin kurulu gücü 81 MWm / 66 MWe </w:t>
      </w:r>
      <w:r w:rsidR="005C2C71">
        <w:t>olacaktır.</w:t>
      </w:r>
    </w:p>
    <w:p w14:paraId="0D34CD24" w14:textId="77777777" w:rsidR="005B07E1" w:rsidRPr="00CA4613" w:rsidRDefault="005B07E1" w:rsidP="00E366DA">
      <w:pPr>
        <w:rPr>
          <w:rFonts w:ascii="Book Antiqua" w:hAnsi="Book Antiqua" w:cs="Arial"/>
          <w:b/>
          <w:color w:val="000000" w:themeColor="text1"/>
        </w:rPr>
      </w:pPr>
    </w:p>
    <w:p w14:paraId="6C6E1C8A" w14:textId="4D3904F9" w:rsidR="005C74FB" w:rsidRPr="005B07E1" w:rsidRDefault="00E366DA" w:rsidP="00E366DA">
      <w:pPr>
        <w:rPr>
          <w:rFonts w:ascii="Book Antiqua" w:hAnsi="Book Antiqua" w:cs="Arial"/>
          <w:color w:val="000000" w:themeColor="text1"/>
        </w:rPr>
      </w:pPr>
      <w:r w:rsidRPr="00CA4613">
        <w:rPr>
          <w:rFonts w:ascii="Book Antiqua" w:hAnsi="Book Antiqua" w:cs="Arial"/>
          <w:b/>
          <w:color w:val="000000" w:themeColor="text1"/>
        </w:rPr>
        <w:t>Anahtar Kelimeler</w:t>
      </w:r>
      <w:r w:rsidRPr="00CA4613">
        <w:rPr>
          <w:rFonts w:ascii="Book Antiqua" w:hAnsi="Book Antiqua" w:cs="Arial"/>
          <w:color w:val="000000" w:themeColor="text1"/>
        </w:rPr>
        <w:t xml:space="preserve">: </w:t>
      </w:r>
      <w:r w:rsidR="009E55B4">
        <w:rPr>
          <w:rFonts w:ascii="Book Antiqua" w:hAnsi="Book Antiqua" w:cs="Arial"/>
          <w:color w:val="000000" w:themeColor="text1"/>
        </w:rPr>
        <w:t xml:space="preserve">yenilenebilir enerji, </w:t>
      </w:r>
      <w:proofErr w:type="gramStart"/>
      <w:r w:rsidR="00152A74">
        <w:rPr>
          <w:rFonts w:ascii="Book Antiqua" w:hAnsi="Book Antiqua" w:cs="Arial"/>
          <w:color w:val="000000" w:themeColor="text1"/>
        </w:rPr>
        <w:t>rüzgar</w:t>
      </w:r>
      <w:proofErr w:type="gramEnd"/>
      <w:r w:rsidR="00152A74">
        <w:rPr>
          <w:rFonts w:ascii="Book Antiqua" w:hAnsi="Book Antiqua" w:cs="Arial"/>
          <w:color w:val="000000" w:themeColor="text1"/>
        </w:rPr>
        <w:t xml:space="preserve"> enerjisi, güneş enerjisi, </w:t>
      </w:r>
      <w:r w:rsidR="00DD3F75">
        <w:rPr>
          <w:rFonts w:ascii="Book Antiqua" w:hAnsi="Book Antiqua" w:cs="Arial"/>
          <w:color w:val="000000" w:themeColor="text1"/>
        </w:rPr>
        <w:t xml:space="preserve">hibrit enerji, </w:t>
      </w:r>
      <w:r w:rsidR="009E55B4">
        <w:rPr>
          <w:rFonts w:ascii="Book Antiqua" w:hAnsi="Book Antiqua" w:cs="Arial"/>
          <w:color w:val="000000" w:themeColor="text1"/>
        </w:rPr>
        <w:t>hibrit sistem</w:t>
      </w:r>
    </w:p>
    <w:p w14:paraId="6AFADE65" w14:textId="52325D8D" w:rsidR="00592F65" w:rsidRDefault="00592F65" w:rsidP="005B002A"/>
    <w:p w14:paraId="713BDA03" w14:textId="05ED4429" w:rsidR="005B07E1" w:rsidRDefault="005B07E1" w:rsidP="005B002A"/>
    <w:p w14:paraId="7A5C8A32" w14:textId="4B2E8DEF" w:rsidR="00C935D9" w:rsidRDefault="00C935D9" w:rsidP="005B002A"/>
    <w:p w14:paraId="5407E7B5" w14:textId="77777777" w:rsidR="00C935D9" w:rsidRPr="00131324" w:rsidRDefault="00C935D9" w:rsidP="005B002A"/>
    <w:p w14:paraId="3C3FFFA5" w14:textId="77777777" w:rsidR="005B002A" w:rsidRPr="000459A2" w:rsidRDefault="005B002A" w:rsidP="005B002A">
      <w:pPr>
        <w:pStyle w:val="Heading1"/>
        <w:numPr>
          <w:ilvl w:val="0"/>
          <w:numId w:val="0"/>
        </w:numPr>
      </w:pPr>
      <w:bookmarkStart w:id="4" w:name="_Toc148907588"/>
      <w:r w:rsidRPr="000459A2">
        <w:lastRenderedPageBreak/>
        <w:t>ABSTRACT</w:t>
      </w:r>
      <w:bookmarkEnd w:id="4"/>
    </w:p>
    <w:p w14:paraId="6079942F" w14:textId="77777777" w:rsidR="00400BCB" w:rsidRDefault="00400BCB" w:rsidP="00400BCB">
      <w:pPr>
        <w:spacing w:before="120" w:after="120"/>
        <w:jc w:val="center"/>
        <w:rPr>
          <w:rFonts w:ascii="Book Antiqua" w:hAnsi="Book Antiqua" w:cs="Arial"/>
          <w:b/>
          <w:color w:val="000000" w:themeColor="text1"/>
        </w:rPr>
      </w:pPr>
    </w:p>
    <w:p w14:paraId="6D00A8E0" w14:textId="3C172F2D" w:rsidR="00400BCB" w:rsidRDefault="00400BCB" w:rsidP="00400BCB">
      <w:pPr>
        <w:spacing w:before="120" w:after="120"/>
        <w:jc w:val="center"/>
        <w:rPr>
          <w:rFonts w:ascii="Book Antiqua" w:hAnsi="Book Antiqua" w:cs="Arial"/>
          <w:b/>
          <w:color w:val="000000" w:themeColor="text1"/>
        </w:rPr>
      </w:pPr>
      <w:proofErr w:type="spellStart"/>
      <w:r w:rsidRPr="0049253B">
        <w:rPr>
          <w:rFonts w:ascii="Book Antiqua" w:hAnsi="Book Antiqua" w:cs="Arial"/>
          <w:b/>
          <w:color w:val="000000" w:themeColor="text1"/>
        </w:rPr>
        <w:t>Modelling</w:t>
      </w:r>
      <w:proofErr w:type="spellEnd"/>
      <w:r w:rsidRPr="0049253B">
        <w:rPr>
          <w:rFonts w:ascii="Book Antiqua" w:hAnsi="Book Antiqua" w:cs="Arial"/>
          <w:b/>
          <w:color w:val="000000" w:themeColor="text1"/>
        </w:rPr>
        <w:t xml:space="preserve"> </w:t>
      </w:r>
      <w:proofErr w:type="spellStart"/>
      <w:r w:rsidRPr="0049253B">
        <w:rPr>
          <w:rFonts w:ascii="Book Antiqua" w:hAnsi="Book Antiqua" w:cs="Arial"/>
          <w:b/>
          <w:color w:val="000000" w:themeColor="text1"/>
        </w:rPr>
        <w:t>and</w:t>
      </w:r>
      <w:proofErr w:type="spellEnd"/>
      <w:r w:rsidRPr="0049253B">
        <w:rPr>
          <w:rFonts w:ascii="Book Antiqua" w:hAnsi="Book Antiqua" w:cs="Arial"/>
          <w:b/>
          <w:color w:val="000000" w:themeColor="text1"/>
        </w:rPr>
        <w:t xml:space="preserve"> </w:t>
      </w:r>
      <w:proofErr w:type="spellStart"/>
      <w:r w:rsidRPr="0049253B">
        <w:rPr>
          <w:rFonts w:ascii="Book Antiqua" w:hAnsi="Book Antiqua" w:cs="Arial"/>
          <w:b/>
          <w:color w:val="000000" w:themeColor="text1"/>
        </w:rPr>
        <w:t>Optimisation</w:t>
      </w:r>
      <w:proofErr w:type="spellEnd"/>
      <w:r w:rsidRPr="0049253B">
        <w:rPr>
          <w:rFonts w:ascii="Book Antiqua" w:hAnsi="Book Antiqua" w:cs="Arial"/>
          <w:b/>
          <w:color w:val="000000" w:themeColor="text1"/>
        </w:rPr>
        <w:t xml:space="preserve"> of a </w:t>
      </w:r>
      <w:proofErr w:type="spellStart"/>
      <w:r w:rsidRPr="0049253B">
        <w:rPr>
          <w:rFonts w:ascii="Book Antiqua" w:hAnsi="Book Antiqua" w:cs="Arial"/>
          <w:b/>
          <w:color w:val="000000" w:themeColor="text1"/>
        </w:rPr>
        <w:t>Hybrid</w:t>
      </w:r>
      <w:proofErr w:type="spellEnd"/>
      <w:r w:rsidRPr="0049253B">
        <w:rPr>
          <w:rFonts w:ascii="Book Antiqua" w:hAnsi="Book Antiqua" w:cs="Arial"/>
          <w:b/>
          <w:color w:val="000000" w:themeColor="text1"/>
        </w:rPr>
        <w:t xml:space="preserve"> </w:t>
      </w:r>
      <w:proofErr w:type="spellStart"/>
      <w:r w:rsidRPr="0049253B">
        <w:rPr>
          <w:rFonts w:ascii="Book Antiqua" w:hAnsi="Book Antiqua" w:cs="Arial"/>
          <w:b/>
          <w:color w:val="000000" w:themeColor="text1"/>
        </w:rPr>
        <w:t>Power</w:t>
      </w:r>
      <w:proofErr w:type="spellEnd"/>
      <w:r w:rsidRPr="0049253B">
        <w:rPr>
          <w:rFonts w:ascii="Book Antiqua" w:hAnsi="Book Antiqua" w:cs="Arial"/>
          <w:b/>
          <w:color w:val="000000" w:themeColor="text1"/>
        </w:rPr>
        <w:t xml:space="preserve"> </w:t>
      </w:r>
      <w:proofErr w:type="spellStart"/>
      <w:r w:rsidRPr="0049253B">
        <w:rPr>
          <w:rFonts w:ascii="Book Antiqua" w:hAnsi="Book Antiqua" w:cs="Arial"/>
          <w:b/>
          <w:color w:val="000000" w:themeColor="text1"/>
        </w:rPr>
        <w:t>Plant</w:t>
      </w:r>
      <w:proofErr w:type="spellEnd"/>
      <w:r w:rsidRPr="0049253B">
        <w:rPr>
          <w:rFonts w:ascii="Book Antiqua" w:hAnsi="Book Antiqua" w:cs="Arial"/>
          <w:b/>
          <w:color w:val="000000" w:themeColor="text1"/>
        </w:rPr>
        <w:t xml:space="preserve"> </w:t>
      </w:r>
      <w:proofErr w:type="spellStart"/>
      <w:r w:rsidRPr="0049253B">
        <w:rPr>
          <w:rFonts w:ascii="Book Antiqua" w:hAnsi="Book Antiqua" w:cs="Arial"/>
          <w:b/>
          <w:color w:val="000000" w:themeColor="text1"/>
        </w:rPr>
        <w:t>by</w:t>
      </w:r>
      <w:proofErr w:type="spellEnd"/>
      <w:r w:rsidRPr="0049253B">
        <w:rPr>
          <w:rFonts w:ascii="Book Antiqua" w:hAnsi="Book Antiqua" w:cs="Arial"/>
          <w:b/>
          <w:color w:val="000000" w:themeColor="text1"/>
        </w:rPr>
        <w:t xml:space="preserve"> </w:t>
      </w:r>
      <w:proofErr w:type="spellStart"/>
      <w:r w:rsidRPr="0049253B">
        <w:rPr>
          <w:rFonts w:ascii="Book Antiqua" w:hAnsi="Book Antiqua" w:cs="Arial"/>
          <w:b/>
          <w:color w:val="000000" w:themeColor="text1"/>
        </w:rPr>
        <w:t>Integrating</w:t>
      </w:r>
      <w:proofErr w:type="spellEnd"/>
      <w:r w:rsidRPr="0049253B">
        <w:rPr>
          <w:rFonts w:ascii="Book Antiqua" w:hAnsi="Book Antiqua" w:cs="Arial"/>
          <w:b/>
          <w:color w:val="000000" w:themeColor="text1"/>
        </w:rPr>
        <w:t xml:space="preserve"> a </w:t>
      </w:r>
      <w:proofErr w:type="gramStart"/>
      <w:r w:rsidRPr="0049253B">
        <w:rPr>
          <w:rFonts w:ascii="Book Antiqua" w:hAnsi="Book Antiqua" w:cs="Arial"/>
          <w:b/>
          <w:color w:val="000000" w:themeColor="text1"/>
        </w:rPr>
        <w:t>Solar</w:t>
      </w:r>
      <w:proofErr w:type="gramEnd"/>
      <w:r w:rsidRPr="0049253B">
        <w:rPr>
          <w:rFonts w:ascii="Book Antiqua" w:hAnsi="Book Antiqua" w:cs="Arial"/>
          <w:b/>
          <w:color w:val="000000" w:themeColor="text1"/>
        </w:rPr>
        <w:t xml:space="preserve"> </w:t>
      </w:r>
      <w:proofErr w:type="spellStart"/>
      <w:r w:rsidRPr="0049253B">
        <w:rPr>
          <w:rFonts w:ascii="Book Antiqua" w:hAnsi="Book Antiqua" w:cs="Arial"/>
          <w:b/>
          <w:color w:val="000000" w:themeColor="text1"/>
        </w:rPr>
        <w:t>Power</w:t>
      </w:r>
      <w:proofErr w:type="spellEnd"/>
      <w:r w:rsidRPr="0049253B">
        <w:rPr>
          <w:rFonts w:ascii="Book Antiqua" w:hAnsi="Book Antiqua" w:cs="Arial"/>
          <w:b/>
          <w:color w:val="000000" w:themeColor="text1"/>
        </w:rPr>
        <w:t xml:space="preserve"> </w:t>
      </w:r>
      <w:proofErr w:type="spellStart"/>
      <w:r w:rsidRPr="0049253B">
        <w:rPr>
          <w:rFonts w:ascii="Book Antiqua" w:hAnsi="Book Antiqua" w:cs="Arial"/>
          <w:b/>
          <w:color w:val="000000" w:themeColor="text1"/>
        </w:rPr>
        <w:t>Plant</w:t>
      </w:r>
      <w:proofErr w:type="spellEnd"/>
      <w:r w:rsidRPr="0049253B">
        <w:rPr>
          <w:rFonts w:ascii="Book Antiqua" w:hAnsi="Book Antiqua" w:cs="Arial"/>
          <w:b/>
          <w:color w:val="000000" w:themeColor="text1"/>
        </w:rPr>
        <w:t xml:space="preserve"> </w:t>
      </w:r>
      <w:proofErr w:type="spellStart"/>
      <w:r w:rsidRPr="0049253B">
        <w:rPr>
          <w:rFonts w:ascii="Book Antiqua" w:hAnsi="Book Antiqua" w:cs="Arial"/>
          <w:b/>
          <w:color w:val="000000" w:themeColor="text1"/>
        </w:rPr>
        <w:t>into</w:t>
      </w:r>
      <w:proofErr w:type="spellEnd"/>
      <w:r w:rsidRPr="0049253B">
        <w:rPr>
          <w:rFonts w:ascii="Book Antiqua" w:hAnsi="Book Antiqua" w:cs="Arial"/>
          <w:b/>
          <w:color w:val="000000" w:themeColor="text1"/>
        </w:rPr>
        <w:t xml:space="preserve"> an </w:t>
      </w:r>
      <w:proofErr w:type="spellStart"/>
      <w:r w:rsidRPr="0049253B">
        <w:rPr>
          <w:rFonts w:ascii="Book Antiqua" w:hAnsi="Book Antiqua" w:cs="Arial"/>
          <w:b/>
          <w:color w:val="000000" w:themeColor="text1"/>
        </w:rPr>
        <w:t>Operational</w:t>
      </w:r>
      <w:proofErr w:type="spellEnd"/>
      <w:r w:rsidRPr="0049253B">
        <w:rPr>
          <w:rFonts w:ascii="Book Antiqua" w:hAnsi="Book Antiqua" w:cs="Arial"/>
          <w:b/>
          <w:color w:val="000000" w:themeColor="text1"/>
        </w:rPr>
        <w:t xml:space="preserve"> </w:t>
      </w:r>
      <w:proofErr w:type="spellStart"/>
      <w:r w:rsidRPr="0049253B">
        <w:rPr>
          <w:rFonts w:ascii="Book Antiqua" w:hAnsi="Book Antiqua" w:cs="Arial"/>
          <w:b/>
          <w:color w:val="000000" w:themeColor="text1"/>
        </w:rPr>
        <w:t>Wind</w:t>
      </w:r>
      <w:proofErr w:type="spellEnd"/>
      <w:r w:rsidRPr="0049253B">
        <w:rPr>
          <w:rFonts w:ascii="Book Antiqua" w:hAnsi="Book Antiqua" w:cs="Arial"/>
          <w:b/>
          <w:color w:val="000000" w:themeColor="text1"/>
        </w:rPr>
        <w:t xml:space="preserve"> </w:t>
      </w:r>
      <w:proofErr w:type="spellStart"/>
      <w:r w:rsidRPr="0049253B">
        <w:rPr>
          <w:rFonts w:ascii="Book Antiqua" w:hAnsi="Book Antiqua" w:cs="Arial"/>
          <w:b/>
          <w:color w:val="000000" w:themeColor="text1"/>
        </w:rPr>
        <w:t>Power</w:t>
      </w:r>
      <w:proofErr w:type="spellEnd"/>
      <w:r w:rsidRPr="0049253B">
        <w:rPr>
          <w:rFonts w:ascii="Book Antiqua" w:hAnsi="Book Antiqua" w:cs="Arial"/>
          <w:b/>
          <w:color w:val="000000" w:themeColor="text1"/>
        </w:rPr>
        <w:t xml:space="preserve"> </w:t>
      </w:r>
      <w:proofErr w:type="spellStart"/>
      <w:r w:rsidRPr="0049253B">
        <w:rPr>
          <w:rFonts w:ascii="Book Antiqua" w:hAnsi="Book Antiqua" w:cs="Arial"/>
          <w:b/>
          <w:color w:val="000000" w:themeColor="text1"/>
        </w:rPr>
        <w:t>Plant</w:t>
      </w:r>
      <w:proofErr w:type="spellEnd"/>
    </w:p>
    <w:p w14:paraId="4D5B88DE" w14:textId="77777777" w:rsidR="00400BCB" w:rsidRPr="00CA4613" w:rsidRDefault="00400BCB" w:rsidP="00400BCB">
      <w:pPr>
        <w:spacing w:before="120" w:after="120"/>
        <w:jc w:val="center"/>
        <w:rPr>
          <w:rFonts w:ascii="Book Antiqua" w:hAnsi="Book Antiqua" w:cs="Arial"/>
          <w:color w:val="000000" w:themeColor="text1"/>
        </w:rPr>
      </w:pPr>
      <w:r>
        <w:rPr>
          <w:rFonts w:ascii="Book Antiqua" w:hAnsi="Book Antiqua" w:cs="Arial"/>
          <w:color w:val="000000" w:themeColor="text1"/>
        </w:rPr>
        <w:t>Uzunsoy, Ali Kaan</w:t>
      </w:r>
    </w:p>
    <w:p w14:paraId="4B9E9147" w14:textId="77777777" w:rsidR="00400BCB" w:rsidRPr="00CA4613" w:rsidRDefault="00400BCB" w:rsidP="00400BCB">
      <w:pPr>
        <w:spacing w:before="120" w:after="120"/>
        <w:jc w:val="center"/>
        <w:rPr>
          <w:rFonts w:ascii="Book Antiqua" w:hAnsi="Book Antiqua" w:cs="Arial"/>
          <w:color w:val="000000" w:themeColor="text1"/>
        </w:rPr>
      </w:pPr>
      <w:proofErr w:type="spellStart"/>
      <w:r>
        <w:rPr>
          <w:rFonts w:ascii="Book Antiqua" w:hAnsi="Book Antiqua" w:cs="Arial"/>
          <w:color w:val="000000" w:themeColor="text1"/>
        </w:rPr>
        <w:t>Master’s</w:t>
      </w:r>
      <w:proofErr w:type="spellEnd"/>
      <w:r w:rsidRPr="00CA4613">
        <w:rPr>
          <w:rFonts w:ascii="Book Antiqua" w:hAnsi="Book Antiqua" w:cs="Arial"/>
          <w:color w:val="000000" w:themeColor="text1"/>
        </w:rPr>
        <w:t xml:space="preserve"> </w:t>
      </w:r>
      <w:proofErr w:type="spellStart"/>
      <w:r w:rsidRPr="00CA4613">
        <w:rPr>
          <w:rFonts w:ascii="Book Antiqua" w:hAnsi="Book Antiqua" w:cs="Arial"/>
          <w:color w:val="000000" w:themeColor="text1"/>
        </w:rPr>
        <w:t>Thesis</w:t>
      </w:r>
      <w:proofErr w:type="spellEnd"/>
      <w:r w:rsidRPr="00CA4613">
        <w:rPr>
          <w:rFonts w:ascii="Book Antiqua" w:hAnsi="Book Antiqua" w:cs="Arial"/>
          <w:color w:val="000000" w:themeColor="text1"/>
        </w:rPr>
        <w:t xml:space="preserve">, </w:t>
      </w:r>
      <w:proofErr w:type="spellStart"/>
      <w:r w:rsidRPr="00CA4613">
        <w:rPr>
          <w:rFonts w:ascii="Book Antiqua" w:hAnsi="Book Antiqua" w:cs="Arial"/>
          <w:color w:val="000000" w:themeColor="text1"/>
        </w:rPr>
        <w:t>Department</w:t>
      </w:r>
      <w:proofErr w:type="spellEnd"/>
      <w:r w:rsidRPr="00CA4613">
        <w:rPr>
          <w:rFonts w:ascii="Book Antiqua" w:hAnsi="Book Antiqua" w:cs="Arial"/>
          <w:color w:val="000000" w:themeColor="text1"/>
        </w:rPr>
        <w:t xml:space="preserve"> of </w:t>
      </w:r>
      <w:proofErr w:type="spellStart"/>
      <w:r w:rsidRPr="0049253B">
        <w:rPr>
          <w:rFonts w:ascii="Book Antiqua" w:hAnsi="Book Antiqua" w:cs="Arial"/>
          <w:color w:val="000000" w:themeColor="text1"/>
        </w:rPr>
        <w:t>Environmental</w:t>
      </w:r>
      <w:proofErr w:type="spellEnd"/>
      <w:r w:rsidRPr="0049253B">
        <w:rPr>
          <w:rFonts w:ascii="Book Antiqua" w:hAnsi="Book Antiqua" w:cs="Arial"/>
          <w:color w:val="000000" w:themeColor="text1"/>
        </w:rPr>
        <w:t xml:space="preserve"> </w:t>
      </w:r>
      <w:proofErr w:type="spellStart"/>
      <w:r w:rsidRPr="0049253B">
        <w:rPr>
          <w:rFonts w:ascii="Book Antiqua" w:hAnsi="Book Antiqua" w:cs="Arial"/>
          <w:color w:val="000000" w:themeColor="text1"/>
        </w:rPr>
        <w:t>and</w:t>
      </w:r>
      <w:proofErr w:type="spellEnd"/>
      <w:r w:rsidRPr="0049253B">
        <w:rPr>
          <w:rFonts w:ascii="Book Antiqua" w:hAnsi="Book Antiqua" w:cs="Arial"/>
          <w:color w:val="000000" w:themeColor="text1"/>
        </w:rPr>
        <w:t xml:space="preserve"> </w:t>
      </w:r>
      <w:proofErr w:type="spellStart"/>
      <w:r w:rsidRPr="0049253B">
        <w:rPr>
          <w:rFonts w:ascii="Book Antiqua" w:hAnsi="Book Antiqua" w:cs="Arial"/>
          <w:color w:val="000000" w:themeColor="text1"/>
        </w:rPr>
        <w:t>Energy</w:t>
      </w:r>
      <w:proofErr w:type="spellEnd"/>
      <w:r w:rsidRPr="0049253B">
        <w:rPr>
          <w:rFonts w:ascii="Book Antiqua" w:hAnsi="Book Antiqua" w:cs="Arial"/>
          <w:color w:val="000000" w:themeColor="text1"/>
        </w:rPr>
        <w:t xml:space="preserve"> </w:t>
      </w:r>
      <w:proofErr w:type="spellStart"/>
      <w:r w:rsidRPr="0049253B">
        <w:rPr>
          <w:rFonts w:ascii="Book Antiqua" w:hAnsi="Book Antiqua" w:cs="Arial"/>
          <w:color w:val="000000" w:themeColor="text1"/>
        </w:rPr>
        <w:t>Systems</w:t>
      </w:r>
      <w:proofErr w:type="spellEnd"/>
      <w:r w:rsidRPr="0049253B">
        <w:rPr>
          <w:rFonts w:ascii="Book Antiqua" w:hAnsi="Book Antiqua" w:cs="Arial"/>
          <w:color w:val="000000" w:themeColor="text1"/>
        </w:rPr>
        <w:t xml:space="preserve"> </w:t>
      </w:r>
      <w:proofErr w:type="spellStart"/>
      <w:r w:rsidRPr="0049253B">
        <w:rPr>
          <w:rFonts w:ascii="Book Antiqua" w:hAnsi="Book Antiqua" w:cs="Arial"/>
          <w:color w:val="000000" w:themeColor="text1"/>
        </w:rPr>
        <w:t>Engineering</w:t>
      </w:r>
      <w:proofErr w:type="spellEnd"/>
    </w:p>
    <w:p w14:paraId="1D382876" w14:textId="77777777" w:rsidR="00400BCB" w:rsidRDefault="00400BCB" w:rsidP="00400BCB">
      <w:pPr>
        <w:spacing w:before="120" w:after="120"/>
        <w:jc w:val="center"/>
        <w:rPr>
          <w:rFonts w:ascii="Book Antiqua" w:hAnsi="Book Antiqua" w:cs="Arial"/>
          <w:color w:val="000000" w:themeColor="text1"/>
        </w:rPr>
      </w:pPr>
      <w:proofErr w:type="spellStart"/>
      <w:r w:rsidRPr="00CA4613">
        <w:rPr>
          <w:rFonts w:ascii="Book Antiqua" w:hAnsi="Book Antiqua" w:cs="Arial"/>
          <w:color w:val="000000" w:themeColor="text1"/>
        </w:rPr>
        <w:t>Supervisor</w:t>
      </w:r>
      <w:proofErr w:type="spellEnd"/>
      <w:r w:rsidRPr="00CA4613">
        <w:rPr>
          <w:rFonts w:ascii="Book Antiqua" w:hAnsi="Book Antiqua" w:cs="Arial"/>
          <w:color w:val="000000" w:themeColor="text1"/>
        </w:rPr>
        <w:t xml:space="preserve">: </w:t>
      </w:r>
      <w:r w:rsidRPr="0049253B">
        <w:rPr>
          <w:rFonts w:ascii="Book Antiqua" w:hAnsi="Book Antiqua" w:cs="Arial"/>
          <w:color w:val="000000" w:themeColor="text1"/>
        </w:rPr>
        <w:t xml:space="preserve">Doç. Dr. Hasan Köten </w:t>
      </w:r>
    </w:p>
    <w:p w14:paraId="0E74FE47" w14:textId="77777777" w:rsidR="00400BCB" w:rsidRPr="00CA4613" w:rsidRDefault="00400BCB" w:rsidP="00400BCB">
      <w:pPr>
        <w:spacing w:before="120" w:after="120"/>
        <w:jc w:val="center"/>
        <w:rPr>
          <w:rFonts w:ascii="Book Antiqua" w:hAnsi="Book Antiqua" w:cs="Arial"/>
          <w:color w:val="000000" w:themeColor="text1"/>
        </w:rPr>
      </w:pPr>
      <w:proofErr w:type="spellStart"/>
      <w:r>
        <w:rPr>
          <w:rFonts w:ascii="Book Antiqua" w:hAnsi="Book Antiqua" w:cs="Arial"/>
          <w:color w:val="000000" w:themeColor="text1"/>
        </w:rPr>
        <w:t>October</w:t>
      </w:r>
      <w:proofErr w:type="spellEnd"/>
      <w:r>
        <w:rPr>
          <w:rFonts w:ascii="Book Antiqua" w:hAnsi="Book Antiqua" w:cs="Arial"/>
          <w:color w:val="000000" w:themeColor="text1"/>
        </w:rPr>
        <w:t xml:space="preserve"> </w:t>
      </w:r>
      <w:r w:rsidRPr="00CA4613">
        <w:rPr>
          <w:rFonts w:ascii="Book Antiqua" w:hAnsi="Book Antiqua" w:cs="Arial"/>
          <w:color w:val="000000" w:themeColor="text1"/>
        </w:rPr>
        <w:t>20</w:t>
      </w:r>
      <w:r>
        <w:rPr>
          <w:rFonts w:ascii="Book Antiqua" w:hAnsi="Book Antiqua" w:cs="Arial"/>
          <w:color w:val="000000" w:themeColor="text1"/>
        </w:rPr>
        <w:t>23</w:t>
      </w:r>
    </w:p>
    <w:p w14:paraId="7E3F36C7" w14:textId="77777777" w:rsidR="005B002A" w:rsidRPr="00F5663D" w:rsidRDefault="005B002A" w:rsidP="005B002A"/>
    <w:p w14:paraId="354936DB" w14:textId="77777777" w:rsidR="003874A0" w:rsidRDefault="003874A0" w:rsidP="003874A0">
      <w:proofErr w:type="spellStart"/>
      <w:r>
        <w:t>The</w:t>
      </w:r>
      <w:proofErr w:type="spellEnd"/>
      <w:r>
        <w:t xml:space="preserve"> </w:t>
      </w:r>
      <w:proofErr w:type="spellStart"/>
      <w:r>
        <w:t>use</w:t>
      </w:r>
      <w:proofErr w:type="spellEnd"/>
      <w:r>
        <w:t xml:space="preserve"> of </w:t>
      </w:r>
      <w:proofErr w:type="spellStart"/>
      <w:r>
        <w:t>renewable</w:t>
      </w:r>
      <w:proofErr w:type="spellEnd"/>
      <w:r>
        <w:t xml:space="preserve"> </w:t>
      </w:r>
      <w:proofErr w:type="spellStart"/>
      <w:r>
        <w:t>energy</w:t>
      </w:r>
      <w:proofErr w:type="spellEnd"/>
      <w:r>
        <w:t xml:space="preserve"> </w:t>
      </w:r>
      <w:proofErr w:type="spellStart"/>
      <w:r>
        <w:t>sources</w:t>
      </w:r>
      <w:proofErr w:type="spellEnd"/>
      <w:r>
        <w:t xml:space="preserve"> in </w:t>
      </w:r>
      <w:proofErr w:type="spellStart"/>
      <w:r>
        <w:t>the</w:t>
      </w:r>
      <w:proofErr w:type="spellEnd"/>
      <w:r>
        <w:t xml:space="preserve"> </w:t>
      </w:r>
      <w:proofErr w:type="spellStart"/>
      <w:r>
        <w:t>production</w:t>
      </w:r>
      <w:proofErr w:type="spellEnd"/>
      <w:r>
        <w:t xml:space="preserve"> of </w:t>
      </w:r>
      <w:proofErr w:type="spellStart"/>
      <w:r>
        <w:t>electrical</w:t>
      </w:r>
      <w:proofErr w:type="spellEnd"/>
      <w:r>
        <w:t xml:space="preserve"> </w:t>
      </w:r>
      <w:proofErr w:type="spellStart"/>
      <w:r>
        <w:t>energy</w:t>
      </w:r>
      <w:proofErr w:type="spellEnd"/>
      <w:r>
        <w:t xml:space="preserve"> is </w:t>
      </w:r>
      <w:proofErr w:type="spellStart"/>
      <w:r>
        <w:t>becoming</w:t>
      </w:r>
      <w:proofErr w:type="spellEnd"/>
      <w:r>
        <w:t xml:space="preserve"> </w:t>
      </w:r>
      <w:proofErr w:type="spellStart"/>
      <w:r>
        <w:t>increasingly</w:t>
      </w:r>
      <w:proofErr w:type="spellEnd"/>
      <w:r>
        <w:t xml:space="preserve"> popular </w:t>
      </w:r>
      <w:proofErr w:type="spellStart"/>
      <w:r>
        <w:t>and</w:t>
      </w:r>
      <w:proofErr w:type="spellEnd"/>
      <w:r>
        <w:t xml:space="preserve"> </w:t>
      </w:r>
      <w:proofErr w:type="spellStart"/>
      <w:r>
        <w:t>the</w:t>
      </w:r>
      <w:proofErr w:type="spellEnd"/>
      <w:r>
        <w:t xml:space="preserve"> </w:t>
      </w:r>
      <w:proofErr w:type="spellStart"/>
      <w:r>
        <w:t>share</w:t>
      </w:r>
      <w:proofErr w:type="spellEnd"/>
      <w:r>
        <w:t xml:space="preserve"> of </w:t>
      </w:r>
      <w:proofErr w:type="spellStart"/>
      <w:r>
        <w:t>electrical</w:t>
      </w:r>
      <w:proofErr w:type="spellEnd"/>
      <w:r>
        <w:t xml:space="preserve"> </w:t>
      </w:r>
      <w:proofErr w:type="spellStart"/>
      <w:r>
        <w:t>energy</w:t>
      </w:r>
      <w:proofErr w:type="spellEnd"/>
      <w:r>
        <w:t xml:space="preserve"> </w:t>
      </w:r>
      <w:proofErr w:type="spellStart"/>
      <w:r>
        <w:t>produced</w:t>
      </w:r>
      <w:proofErr w:type="spellEnd"/>
      <w:r>
        <w:t xml:space="preserve"> in </w:t>
      </w:r>
      <w:proofErr w:type="spellStart"/>
      <w:r>
        <w:t>these</w:t>
      </w:r>
      <w:proofErr w:type="spellEnd"/>
      <w:r>
        <w:t xml:space="preserve"> </w:t>
      </w:r>
      <w:proofErr w:type="spellStart"/>
      <w:r>
        <w:t>facilities</w:t>
      </w:r>
      <w:proofErr w:type="spellEnd"/>
      <w:r>
        <w:t xml:space="preserve"> in total </w:t>
      </w:r>
      <w:proofErr w:type="spellStart"/>
      <w:r>
        <w:t>production</w:t>
      </w:r>
      <w:proofErr w:type="spellEnd"/>
      <w:r>
        <w:t xml:space="preserve"> is </w:t>
      </w:r>
      <w:proofErr w:type="spellStart"/>
      <w:r>
        <w:t>gradually</w:t>
      </w:r>
      <w:proofErr w:type="spellEnd"/>
      <w:r>
        <w:t xml:space="preserve"> </w:t>
      </w:r>
      <w:proofErr w:type="spellStart"/>
      <w:r>
        <w:t>increasing</w:t>
      </w:r>
      <w:proofErr w:type="spellEnd"/>
      <w:r>
        <w:t xml:space="preserve">. </w:t>
      </w:r>
      <w:proofErr w:type="spellStart"/>
      <w:r>
        <w:t>There</w:t>
      </w:r>
      <w:proofErr w:type="spellEnd"/>
      <w:r>
        <w:t xml:space="preserve"> </w:t>
      </w:r>
      <w:proofErr w:type="spellStart"/>
      <w:r>
        <w:t>are</w:t>
      </w:r>
      <w:proofErr w:type="spellEnd"/>
      <w:r>
        <w:t xml:space="preserve"> </w:t>
      </w:r>
      <w:proofErr w:type="spellStart"/>
      <w:r>
        <w:t>hourly</w:t>
      </w:r>
      <w:proofErr w:type="spellEnd"/>
      <w:r>
        <w:t xml:space="preserve">, </w:t>
      </w:r>
      <w:proofErr w:type="spellStart"/>
      <w:r>
        <w:t>daily</w:t>
      </w:r>
      <w:proofErr w:type="spellEnd"/>
      <w:r>
        <w:t xml:space="preserve"> </w:t>
      </w:r>
      <w:proofErr w:type="spellStart"/>
      <w:r>
        <w:t>and</w:t>
      </w:r>
      <w:proofErr w:type="spellEnd"/>
      <w:r>
        <w:t xml:space="preserve"> </w:t>
      </w:r>
      <w:proofErr w:type="spellStart"/>
      <w:r>
        <w:t>periodic</w:t>
      </w:r>
      <w:proofErr w:type="spellEnd"/>
      <w:r>
        <w:t xml:space="preserve"> </w:t>
      </w:r>
      <w:proofErr w:type="spellStart"/>
      <w:r>
        <w:t>fluctuations</w:t>
      </w:r>
      <w:proofErr w:type="spellEnd"/>
      <w:r>
        <w:t xml:space="preserve"> in </w:t>
      </w:r>
      <w:proofErr w:type="spellStart"/>
      <w:r>
        <w:t>the</w:t>
      </w:r>
      <w:proofErr w:type="spellEnd"/>
      <w:r>
        <w:t xml:space="preserve"> </w:t>
      </w:r>
      <w:proofErr w:type="spellStart"/>
      <w:r>
        <w:t>electricity</w:t>
      </w:r>
      <w:proofErr w:type="spellEnd"/>
      <w:r>
        <w:t xml:space="preserve"> </w:t>
      </w:r>
      <w:proofErr w:type="spellStart"/>
      <w:r>
        <w:t>supply</w:t>
      </w:r>
      <w:proofErr w:type="spellEnd"/>
      <w:r>
        <w:t xml:space="preserve"> of </w:t>
      </w:r>
      <w:proofErr w:type="spellStart"/>
      <w:r>
        <w:t>facilities</w:t>
      </w:r>
      <w:proofErr w:type="spellEnd"/>
      <w:r>
        <w:t xml:space="preserve"> </w:t>
      </w:r>
      <w:proofErr w:type="spellStart"/>
      <w:r>
        <w:t>generating</w:t>
      </w:r>
      <w:proofErr w:type="spellEnd"/>
      <w:r>
        <w:t xml:space="preserve"> </w:t>
      </w:r>
      <w:proofErr w:type="spellStart"/>
      <w:r>
        <w:t>electricity</w:t>
      </w:r>
      <w:proofErr w:type="spellEnd"/>
      <w:r>
        <w:t xml:space="preserve"> </w:t>
      </w:r>
      <w:proofErr w:type="spellStart"/>
      <w:r>
        <w:t>from</w:t>
      </w:r>
      <w:proofErr w:type="spellEnd"/>
      <w:r>
        <w:t xml:space="preserve"> </w:t>
      </w:r>
      <w:proofErr w:type="spellStart"/>
      <w:r>
        <w:t>wind</w:t>
      </w:r>
      <w:proofErr w:type="spellEnd"/>
      <w:r>
        <w:t xml:space="preserve"> </w:t>
      </w:r>
      <w:proofErr w:type="spellStart"/>
      <w:r>
        <w:t>and</w:t>
      </w:r>
      <w:proofErr w:type="spellEnd"/>
      <w:r>
        <w:t xml:space="preserve"> solar </w:t>
      </w:r>
      <w:proofErr w:type="spellStart"/>
      <w:r>
        <w:t>resources</w:t>
      </w:r>
      <w:proofErr w:type="spellEnd"/>
      <w:r>
        <w:t xml:space="preserve">, </w:t>
      </w:r>
      <w:proofErr w:type="spellStart"/>
      <w:r>
        <w:t>which</w:t>
      </w:r>
      <w:proofErr w:type="spellEnd"/>
      <w:r>
        <w:t xml:space="preserve"> </w:t>
      </w:r>
      <w:proofErr w:type="spellStart"/>
      <w:r>
        <w:t>are</w:t>
      </w:r>
      <w:proofErr w:type="spellEnd"/>
      <w:r>
        <w:t xml:space="preserve"> </w:t>
      </w:r>
      <w:proofErr w:type="spellStart"/>
      <w:r>
        <w:t>among</w:t>
      </w:r>
      <w:proofErr w:type="spellEnd"/>
      <w:r>
        <w:t xml:space="preserve"> </w:t>
      </w:r>
      <w:proofErr w:type="spellStart"/>
      <w:r>
        <w:t>the</w:t>
      </w:r>
      <w:proofErr w:type="spellEnd"/>
      <w:r>
        <w:t xml:space="preserve"> </w:t>
      </w:r>
      <w:proofErr w:type="spellStart"/>
      <w:r>
        <w:t>renewable</w:t>
      </w:r>
      <w:proofErr w:type="spellEnd"/>
      <w:r>
        <w:t xml:space="preserve"> </w:t>
      </w:r>
      <w:proofErr w:type="spellStart"/>
      <w:r>
        <w:t>resources</w:t>
      </w:r>
      <w:proofErr w:type="spellEnd"/>
      <w:r>
        <w:t xml:space="preserve">. Since </w:t>
      </w:r>
      <w:proofErr w:type="spellStart"/>
      <w:r>
        <w:t>the</w:t>
      </w:r>
      <w:proofErr w:type="spellEnd"/>
      <w:r>
        <w:t xml:space="preserve"> </w:t>
      </w:r>
      <w:proofErr w:type="spellStart"/>
      <w:r>
        <w:t>electricity</w:t>
      </w:r>
      <w:proofErr w:type="spellEnd"/>
      <w:r>
        <w:t xml:space="preserve"> </w:t>
      </w:r>
      <w:proofErr w:type="spellStart"/>
      <w:r>
        <w:t>to</w:t>
      </w:r>
      <w:proofErr w:type="spellEnd"/>
      <w:r>
        <w:t xml:space="preserve"> be </w:t>
      </w:r>
      <w:proofErr w:type="spellStart"/>
      <w:r>
        <w:t>obtained</w:t>
      </w:r>
      <w:proofErr w:type="spellEnd"/>
      <w:r>
        <w:t xml:space="preserve"> </w:t>
      </w:r>
      <w:proofErr w:type="spellStart"/>
      <w:r>
        <w:t>from</w:t>
      </w:r>
      <w:proofErr w:type="spellEnd"/>
      <w:r>
        <w:t xml:space="preserve"> </w:t>
      </w:r>
      <w:proofErr w:type="spellStart"/>
      <w:r>
        <w:t>these</w:t>
      </w:r>
      <w:proofErr w:type="spellEnd"/>
      <w:r>
        <w:t xml:space="preserve"> </w:t>
      </w:r>
      <w:proofErr w:type="spellStart"/>
      <w:r>
        <w:t>sources</w:t>
      </w:r>
      <w:proofErr w:type="spellEnd"/>
      <w:r>
        <w:t xml:space="preserve"> </w:t>
      </w:r>
      <w:proofErr w:type="spellStart"/>
      <w:r>
        <w:t>varies</w:t>
      </w:r>
      <w:proofErr w:type="spellEnd"/>
      <w:r>
        <w:t xml:space="preserve"> </w:t>
      </w:r>
      <w:proofErr w:type="spellStart"/>
      <w:r>
        <w:t>depending</w:t>
      </w:r>
      <w:proofErr w:type="spellEnd"/>
      <w:r>
        <w:t xml:space="preserve"> on </w:t>
      </w:r>
      <w:proofErr w:type="spellStart"/>
      <w:r>
        <w:t>climatic</w:t>
      </w:r>
      <w:proofErr w:type="spellEnd"/>
      <w:r>
        <w:t xml:space="preserve"> </w:t>
      </w:r>
      <w:proofErr w:type="spellStart"/>
      <w:r>
        <w:t>conditions</w:t>
      </w:r>
      <w:proofErr w:type="spellEnd"/>
      <w:r>
        <w:t xml:space="preserve">, </w:t>
      </w:r>
      <w:proofErr w:type="spellStart"/>
      <w:r>
        <w:t>meteorological</w:t>
      </w:r>
      <w:proofErr w:type="spellEnd"/>
      <w:r>
        <w:t xml:space="preserve"> </w:t>
      </w:r>
      <w:proofErr w:type="spellStart"/>
      <w:r>
        <w:t>events</w:t>
      </w:r>
      <w:proofErr w:type="spellEnd"/>
      <w:r>
        <w:t xml:space="preserve"> </w:t>
      </w:r>
      <w:proofErr w:type="spellStart"/>
      <w:r>
        <w:t>and</w:t>
      </w:r>
      <w:proofErr w:type="spellEnd"/>
      <w:r>
        <w:t xml:space="preserve"> </w:t>
      </w:r>
      <w:proofErr w:type="spellStart"/>
      <w:r>
        <w:t>day-night</w:t>
      </w:r>
      <w:proofErr w:type="spellEnd"/>
      <w:r>
        <w:t xml:space="preserve"> </w:t>
      </w:r>
      <w:proofErr w:type="spellStart"/>
      <w:r>
        <w:t>cycle</w:t>
      </w:r>
      <w:proofErr w:type="spellEnd"/>
      <w:r>
        <w:t xml:space="preserve">, it is not </w:t>
      </w:r>
      <w:proofErr w:type="spellStart"/>
      <w:r>
        <w:t>possible</w:t>
      </w:r>
      <w:proofErr w:type="spellEnd"/>
      <w:r>
        <w:t xml:space="preserve"> </w:t>
      </w:r>
      <w:proofErr w:type="spellStart"/>
      <w:r>
        <w:t>for</w:t>
      </w:r>
      <w:proofErr w:type="spellEnd"/>
      <w:r>
        <w:t xml:space="preserve"> </w:t>
      </w:r>
      <w:proofErr w:type="spellStart"/>
      <w:r>
        <w:t>the</w:t>
      </w:r>
      <w:proofErr w:type="spellEnd"/>
      <w:r>
        <w:t xml:space="preserve"> </w:t>
      </w:r>
      <w:proofErr w:type="spellStart"/>
      <w:r>
        <w:t>wind</w:t>
      </w:r>
      <w:proofErr w:type="spellEnd"/>
      <w:r>
        <w:t xml:space="preserve"> </w:t>
      </w:r>
      <w:proofErr w:type="spellStart"/>
      <w:r>
        <w:t>power</w:t>
      </w:r>
      <w:proofErr w:type="spellEnd"/>
      <w:r>
        <w:t xml:space="preserve"> </w:t>
      </w:r>
      <w:proofErr w:type="spellStart"/>
      <w:r>
        <w:t>plant</w:t>
      </w:r>
      <w:proofErr w:type="spellEnd"/>
      <w:r>
        <w:t xml:space="preserve"> (WPP) </w:t>
      </w:r>
      <w:proofErr w:type="spellStart"/>
      <w:r>
        <w:t>and</w:t>
      </w:r>
      <w:proofErr w:type="spellEnd"/>
      <w:r>
        <w:t xml:space="preserve"> solar </w:t>
      </w:r>
      <w:proofErr w:type="spellStart"/>
      <w:r>
        <w:t>power</w:t>
      </w:r>
      <w:proofErr w:type="spellEnd"/>
      <w:r>
        <w:t xml:space="preserve"> </w:t>
      </w:r>
      <w:proofErr w:type="spellStart"/>
      <w:r>
        <w:t>plant</w:t>
      </w:r>
      <w:proofErr w:type="spellEnd"/>
      <w:r>
        <w:t xml:space="preserve"> (SPP) </w:t>
      </w:r>
      <w:proofErr w:type="spellStart"/>
      <w:r>
        <w:t>to</w:t>
      </w:r>
      <w:proofErr w:type="spellEnd"/>
      <w:r>
        <w:t xml:space="preserve"> </w:t>
      </w:r>
      <w:proofErr w:type="spellStart"/>
      <w:r>
        <w:t>operate</w:t>
      </w:r>
      <w:proofErr w:type="spellEnd"/>
      <w:r>
        <w:t xml:space="preserve"> at </w:t>
      </w:r>
      <w:proofErr w:type="spellStart"/>
      <w:r>
        <w:t>full</w:t>
      </w:r>
      <w:proofErr w:type="spellEnd"/>
      <w:r>
        <w:t xml:space="preserve"> </w:t>
      </w:r>
      <w:proofErr w:type="spellStart"/>
      <w:r>
        <w:t>capacity</w:t>
      </w:r>
      <w:proofErr w:type="spellEnd"/>
      <w:r>
        <w:t xml:space="preserve"> at </w:t>
      </w:r>
      <w:proofErr w:type="spellStart"/>
      <w:r>
        <w:t>any</w:t>
      </w:r>
      <w:proofErr w:type="spellEnd"/>
      <w:r>
        <w:t xml:space="preserve"> time. </w:t>
      </w:r>
    </w:p>
    <w:p w14:paraId="54CA322B" w14:textId="77777777" w:rsidR="003874A0" w:rsidRDefault="003874A0" w:rsidP="003874A0">
      <w:proofErr w:type="spellStart"/>
      <w:r>
        <w:t>Facilities</w:t>
      </w:r>
      <w:proofErr w:type="spellEnd"/>
      <w:r>
        <w:t xml:space="preserve"> </w:t>
      </w:r>
      <w:proofErr w:type="spellStart"/>
      <w:r>
        <w:t>that</w:t>
      </w:r>
      <w:proofErr w:type="spellEnd"/>
      <w:r>
        <w:t xml:space="preserve"> </w:t>
      </w:r>
      <w:proofErr w:type="spellStart"/>
      <w:r>
        <w:t>are</w:t>
      </w:r>
      <w:proofErr w:type="spellEnd"/>
      <w:r>
        <w:t xml:space="preserve"> </w:t>
      </w:r>
      <w:proofErr w:type="spellStart"/>
      <w:r>
        <w:t>connected</w:t>
      </w:r>
      <w:proofErr w:type="spellEnd"/>
      <w:r>
        <w:t xml:space="preserve"> </w:t>
      </w:r>
      <w:proofErr w:type="spellStart"/>
      <w:r>
        <w:t>to</w:t>
      </w:r>
      <w:proofErr w:type="spellEnd"/>
      <w:r>
        <w:t xml:space="preserve"> </w:t>
      </w:r>
      <w:proofErr w:type="spellStart"/>
      <w:r>
        <w:t>the</w:t>
      </w:r>
      <w:proofErr w:type="spellEnd"/>
      <w:r>
        <w:t xml:space="preserve"> </w:t>
      </w:r>
      <w:proofErr w:type="spellStart"/>
      <w:r>
        <w:t>grid</w:t>
      </w:r>
      <w:proofErr w:type="spellEnd"/>
      <w:r>
        <w:t xml:space="preserve"> </w:t>
      </w:r>
      <w:proofErr w:type="spellStart"/>
      <w:r>
        <w:t>from</w:t>
      </w:r>
      <w:proofErr w:type="spellEnd"/>
      <w:r>
        <w:t xml:space="preserve"> </w:t>
      </w:r>
      <w:proofErr w:type="spellStart"/>
      <w:r>
        <w:t>the</w:t>
      </w:r>
      <w:proofErr w:type="spellEnd"/>
      <w:r>
        <w:t xml:space="preserve"> </w:t>
      </w:r>
      <w:proofErr w:type="spellStart"/>
      <w:r>
        <w:t>same</w:t>
      </w:r>
      <w:proofErr w:type="spellEnd"/>
      <w:r>
        <w:t xml:space="preserve"> </w:t>
      </w:r>
      <w:proofErr w:type="spellStart"/>
      <w:r>
        <w:t>point</w:t>
      </w:r>
      <w:proofErr w:type="spellEnd"/>
      <w:r>
        <w:t xml:space="preserve"> </w:t>
      </w:r>
      <w:proofErr w:type="spellStart"/>
      <w:r>
        <w:t>and</w:t>
      </w:r>
      <w:proofErr w:type="spellEnd"/>
      <w:r>
        <w:t xml:space="preserve"> </w:t>
      </w:r>
      <w:proofErr w:type="spellStart"/>
      <w:r>
        <w:t>use</w:t>
      </w:r>
      <w:proofErr w:type="spellEnd"/>
      <w:r>
        <w:t xml:space="preserve"> </w:t>
      </w:r>
      <w:proofErr w:type="spellStart"/>
      <w:r>
        <w:t>more</w:t>
      </w:r>
      <w:proofErr w:type="spellEnd"/>
      <w:r>
        <w:t xml:space="preserve"> </w:t>
      </w:r>
      <w:proofErr w:type="spellStart"/>
      <w:r>
        <w:t>than</w:t>
      </w:r>
      <w:proofErr w:type="spellEnd"/>
      <w:r>
        <w:t xml:space="preserve"> </w:t>
      </w:r>
      <w:proofErr w:type="spellStart"/>
      <w:r>
        <w:t>one</w:t>
      </w:r>
      <w:proofErr w:type="spellEnd"/>
      <w:r>
        <w:t xml:space="preserve"> </w:t>
      </w:r>
      <w:proofErr w:type="spellStart"/>
      <w:r>
        <w:t>energy</w:t>
      </w:r>
      <w:proofErr w:type="spellEnd"/>
      <w:r>
        <w:t xml:space="preserve"> </w:t>
      </w:r>
      <w:proofErr w:type="spellStart"/>
      <w:r>
        <w:t>source</w:t>
      </w:r>
      <w:proofErr w:type="spellEnd"/>
      <w:r>
        <w:t xml:space="preserve"> </w:t>
      </w:r>
      <w:proofErr w:type="spellStart"/>
      <w:r>
        <w:t>together</w:t>
      </w:r>
      <w:proofErr w:type="spellEnd"/>
      <w:r>
        <w:t xml:space="preserve"> </w:t>
      </w:r>
      <w:proofErr w:type="spellStart"/>
      <w:r>
        <w:t>for</w:t>
      </w:r>
      <w:proofErr w:type="spellEnd"/>
      <w:r>
        <w:t xml:space="preserve"> </w:t>
      </w:r>
      <w:proofErr w:type="spellStart"/>
      <w:r>
        <w:t>electricity</w:t>
      </w:r>
      <w:proofErr w:type="spellEnd"/>
      <w:r>
        <w:t xml:space="preserve"> </w:t>
      </w:r>
      <w:proofErr w:type="spellStart"/>
      <w:r>
        <w:t>generation</w:t>
      </w:r>
      <w:proofErr w:type="spellEnd"/>
      <w:r>
        <w:t xml:space="preserve"> </w:t>
      </w:r>
      <w:proofErr w:type="spellStart"/>
      <w:r>
        <w:t>are</w:t>
      </w:r>
      <w:proofErr w:type="spellEnd"/>
      <w:r>
        <w:t xml:space="preserve"> </w:t>
      </w:r>
      <w:proofErr w:type="spellStart"/>
      <w:r>
        <w:t>called</w:t>
      </w:r>
      <w:proofErr w:type="spellEnd"/>
      <w:r>
        <w:t xml:space="preserve"> </w:t>
      </w:r>
      <w:proofErr w:type="spellStart"/>
      <w:r>
        <w:t>hybrid</w:t>
      </w:r>
      <w:proofErr w:type="spellEnd"/>
      <w:r>
        <w:t xml:space="preserve"> </w:t>
      </w:r>
      <w:proofErr w:type="spellStart"/>
      <w:r>
        <w:t>power</w:t>
      </w:r>
      <w:proofErr w:type="spellEnd"/>
      <w:r>
        <w:t xml:space="preserve"> </w:t>
      </w:r>
      <w:proofErr w:type="spellStart"/>
      <w:r>
        <w:t>plants</w:t>
      </w:r>
      <w:proofErr w:type="spellEnd"/>
      <w:r>
        <w:t xml:space="preserve">. </w:t>
      </w:r>
      <w:proofErr w:type="spellStart"/>
      <w:r>
        <w:t>It</w:t>
      </w:r>
      <w:proofErr w:type="spellEnd"/>
      <w:r>
        <w:t xml:space="preserve"> is </w:t>
      </w:r>
      <w:proofErr w:type="spellStart"/>
      <w:r>
        <w:t>predicted</w:t>
      </w:r>
      <w:proofErr w:type="spellEnd"/>
      <w:r>
        <w:t xml:space="preserve"> </w:t>
      </w:r>
      <w:proofErr w:type="spellStart"/>
      <w:r>
        <w:t>that</w:t>
      </w:r>
      <w:proofErr w:type="spellEnd"/>
      <w:r>
        <w:t xml:space="preserve"> </w:t>
      </w:r>
      <w:proofErr w:type="spellStart"/>
      <w:r>
        <w:t>the</w:t>
      </w:r>
      <w:proofErr w:type="spellEnd"/>
      <w:r>
        <w:t xml:space="preserve"> </w:t>
      </w:r>
      <w:proofErr w:type="spellStart"/>
      <w:r>
        <w:t>fluctuations</w:t>
      </w:r>
      <w:proofErr w:type="spellEnd"/>
      <w:r>
        <w:t xml:space="preserve"> in </w:t>
      </w:r>
      <w:proofErr w:type="spellStart"/>
      <w:r>
        <w:t>the</w:t>
      </w:r>
      <w:proofErr w:type="spellEnd"/>
      <w:r>
        <w:t xml:space="preserve"> </w:t>
      </w:r>
      <w:proofErr w:type="spellStart"/>
      <w:r>
        <w:t>electricity</w:t>
      </w:r>
      <w:proofErr w:type="spellEnd"/>
      <w:r>
        <w:t xml:space="preserve"> </w:t>
      </w:r>
      <w:proofErr w:type="spellStart"/>
      <w:r>
        <w:t>supply</w:t>
      </w:r>
      <w:proofErr w:type="spellEnd"/>
      <w:r>
        <w:t xml:space="preserve"> of </w:t>
      </w:r>
      <w:proofErr w:type="spellStart"/>
      <w:r>
        <w:t>the</w:t>
      </w:r>
      <w:proofErr w:type="spellEnd"/>
      <w:r>
        <w:t xml:space="preserve"> </w:t>
      </w:r>
      <w:proofErr w:type="spellStart"/>
      <w:r>
        <w:t>facility</w:t>
      </w:r>
      <w:proofErr w:type="spellEnd"/>
      <w:r>
        <w:t xml:space="preserve"> can be </w:t>
      </w:r>
      <w:proofErr w:type="spellStart"/>
      <w:r>
        <w:t>reduced</w:t>
      </w:r>
      <w:proofErr w:type="spellEnd"/>
      <w:r>
        <w:t xml:space="preserve"> </w:t>
      </w:r>
      <w:proofErr w:type="spellStart"/>
      <w:r>
        <w:t>and</w:t>
      </w:r>
      <w:proofErr w:type="spellEnd"/>
      <w:r>
        <w:t xml:space="preserve"> </w:t>
      </w:r>
      <w:proofErr w:type="spellStart"/>
      <w:r>
        <w:t>the</w:t>
      </w:r>
      <w:proofErr w:type="spellEnd"/>
      <w:r>
        <w:t xml:space="preserve"> </w:t>
      </w:r>
      <w:proofErr w:type="spellStart"/>
      <w:r>
        <w:t>existing</w:t>
      </w:r>
      <w:proofErr w:type="spellEnd"/>
      <w:r>
        <w:t xml:space="preserve"> </w:t>
      </w:r>
      <w:proofErr w:type="spellStart"/>
      <w:r>
        <w:t>licence</w:t>
      </w:r>
      <w:proofErr w:type="spellEnd"/>
      <w:r>
        <w:t xml:space="preserve"> </w:t>
      </w:r>
      <w:proofErr w:type="spellStart"/>
      <w:r>
        <w:t>capacities</w:t>
      </w:r>
      <w:proofErr w:type="spellEnd"/>
      <w:r>
        <w:t xml:space="preserve"> can be </w:t>
      </w:r>
      <w:proofErr w:type="spellStart"/>
      <w:r>
        <w:t>used</w:t>
      </w:r>
      <w:proofErr w:type="spellEnd"/>
      <w:r>
        <w:t xml:space="preserve"> at </w:t>
      </w:r>
      <w:proofErr w:type="spellStart"/>
      <w:r>
        <w:t>the</w:t>
      </w:r>
      <w:proofErr w:type="spellEnd"/>
      <w:r>
        <w:t xml:space="preserve"> </w:t>
      </w:r>
      <w:proofErr w:type="spellStart"/>
      <w:r>
        <w:t>highest</w:t>
      </w:r>
      <w:proofErr w:type="spellEnd"/>
      <w:r>
        <w:t xml:space="preserve"> rate </w:t>
      </w:r>
      <w:proofErr w:type="spellStart"/>
      <w:r>
        <w:t>by</w:t>
      </w:r>
      <w:proofErr w:type="spellEnd"/>
      <w:r>
        <w:t xml:space="preserve"> </w:t>
      </w:r>
      <w:proofErr w:type="spellStart"/>
      <w:r>
        <w:t>converting</w:t>
      </w:r>
      <w:proofErr w:type="spellEnd"/>
      <w:r>
        <w:t xml:space="preserve"> </w:t>
      </w:r>
      <w:proofErr w:type="spellStart"/>
      <w:r>
        <w:t>the</w:t>
      </w:r>
      <w:proofErr w:type="spellEnd"/>
      <w:r>
        <w:t xml:space="preserve"> </w:t>
      </w:r>
      <w:proofErr w:type="spellStart"/>
      <w:r>
        <w:t>currently</w:t>
      </w:r>
      <w:proofErr w:type="spellEnd"/>
      <w:r>
        <w:t xml:space="preserve"> </w:t>
      </w:r>
      <w:proofErr w:type="spellStart"/>
      <w:r>
        <w:t>operating</w:t>
      </w:r>
      <w:proofErr w:type="spellEnd"/>
      <w:r>
        <w:t xml:space="preserve"> </w:t>
      </w:r>
      <w:proofErr w:type="spellStart"/>
      <w:r>
        <w:t>licensed</w:t>
      </w:r>
      <w:proofErr w:type="spellEnd"/>
      <w:r>
        <w:t xml:space="preserve"> </w:t>
      </w:r>
      <w:proofErr w:type="spellStart"/>
      <w:r>
        <w:t>WPPs</w:t>
      </w:r>
      <w:proofErr w:type="spellEnd"/>
      <w:r>
        <w:t xml:space="preserve"> </w:t>
      </w:r>
      <w:proofErr w:type="spellStart"/>
      <w:r>
        <w:t>into</w:t>
      </w:r>
      <w:proofErr w:type="spellEnd"/>
      <w:r>
        <w:t xml:space="preserve"> </w:t>
      </w:r>
      <w:proofErr w:type="spellStart"/>
      <w:r>
        <w:t>hybrid</w:t>
      </w:r>
      <w:proofErr w:type="spellEnd"/>
      <w:r>
        <w:t xml:space="preserve"> </w:t>
      </w:r>
      <w:proofErr w:type="spellStart"/>
      <w:r>
        <w:t>power</w:t>
      </w:r>
      <w:proofErr w:type="spellEnd"/>
      <w:r>
        <w:t xml:space="preserve"> </w:t>
      </w:r>
      <w:proofErr w:type="spellStart"/>
      <w:r>
        <w:t>plants</w:t>
      </w:r>
      <w:proofErr w:type="spellEnd"/>
      <w:r>
        <w:t xml:space="preserve">. </w:t>
      </w:r>
      <w:proofErr w:type="spellStart"/>
      <w:r>
        <w:t>In</w:t>
      </w:r>
      <w:proofErr w:type="spellEnd"/>
      <w:r>
        <w:t xml:space="preserve"> </w:t>
      </w:r>
      <w:proofErr w:type="spellStart"/>
      <w:r>
        <w:t>this</w:t>
      </w:r>
      <w:proofErr w:type="spellEnd"/>
      <w:r>
        <w:t xml:space="preserve"> </w:t>
      </w:r>
      <w:proofErr w:type="spellStart"/>
      <w:r>
        <w:t>study</w:t>
      </w:r>
      <w:proofErr w:type="spellEnd"/>
      <w:r>
        <w:t xml:space="preserve">, it is </w:t>
      </w:r>
      <w:proofErr w:type="spellStart"/>
      <w:r>
        <w:t>aimed</w:t>
      </w:r>
      <w:proofErr w:type="spellEnd"/>
      <w:r>
        <w:t xml:space="preserve"> </w:t>
      </w:r>
      <w:proofErr w:type="spellStart"/>
      <w:r>
        <w:t>to</w:t>
      </w:r>
      <w:proofErr w:type="spellEnd"/>
      <w:r>
        <w:t xml:space="preserve"> </w:t>
      </w:r>
      <w:proofErr w:type="spellStart"/>
      <w:r>
        <w:t>convert</w:t>
      </w:r>
      <w:proofErr w:type="spellEnd"/>
      <w:r>
        <w:t xml:space="preserve"> </w:t>
      </w:r>
      <w:proofErr w:type="spellStart"/>
      <w:r>
        <w:t>the</w:t>
      </w:r>
      <w:proofErr w:type="spellEnd"/>
      <w:r>
        <w:t xml:space="preserve"> </w:t>
      </w:r>
      <w:proofErr w:type="spellStart"/>
      <w:r>
        <w:t>operating</w:t>
      </w:r>
      <w:proofErr w:type="spellEnd"/>
      <w:r>
        <w:t xml:space="preserve"> </w:t>
      </w:r>
      <w:proofErr w:type="spellStart"/>
      <w:r>
        <w:t>Suloglu</w:t>
      </w:r>
      <w:proofErr w:type="spellEnd"/>
      <w:r>
        <w:t xml:space="preserve"> </w:t>
      </w:r>
      <w:proofErr w:type="spellStart"/>
      <w:r>
        <w:t>Wind</w:t>
      </w:r>
      <w:proofErr w:type="spellEnd"/>
      <w:r>
        <w:t xml:space="preserve"> </w:t>
      </w:r>
      <w:proofErr w:type="spellStart"/>
      <w:r>
        <w:t>Power</w:t>
      </w:r>
      <w:proofErr w:type="spellEnd"/>
      <w:r>
        <w:t xml:space="preserve"> </w:t>
      </w:r>
      <w:proofErr w:type="spellStart"/>
      <w:r>
        <w:t>Plant</w:t>
      </w:r>
      <w:proofErr w:type="spellEnd"/>
      <w:r>
        <w:t xml:space="preserve"> </w:t>
      </w:r>
      <w:proofErr w:type="spellStart"/>
      <w:r>
        <w:t>into</w:t>
      </w:r>
      <w:proofErr w:type="spellEnd"/>
      <w:r>
        <w:t xml:space="preserve"> a </w:t>
      </w:r>
      <w:proofErr w:type="spellStart"/>
      <w:r>
        <w:t>hybrid</w:t>
      </w:r>
      <w:proofErr w:type="spellEnd"/>
      <w:r>
        <w:t xml:space="preserve"> </w:t>
      </w:r>
      <w:proofErr w:type="spellStart"/>
      <w:r>
        <w:t>power</w:t>
      </w:r>
      <w:proofErr w:type="spellEnd"/>
      <w:r>
        <w:t xml:space="preserve"> </w:t>
      </w:r>
      <w:proofErr w:type="spellStart"/>
      <w:r>
        <w:t>plant</w:t>
      </w:r>
      <w:proofErr w:type="spellEnd"/>
      <w:r>
        <w:t xml:space="preserve">. </w:t>
      </w:r>
      <w:proofErr w:type="spellStart"/>
      <w:r>
        <w:t>Photovoltaic</w:t>
      </w:r>
      <w:proofErr w:type="spellEnd"/>
      <w:r>
        <w:t xml:space="preserve"> solar </w:t>
      </w:r>
      <w:proofErr w:type="spellStart"/>
      <w:r>
        <w:t>was</w:t>
      </w:r>
      <w:proofErr w:type="spellEnd"/>
      <w:r>
        <w:t xml:space="preserve"> </w:t>
      </w:r>
      <w:proofErr w:type="spellStart"/>
      <w:r>
        <w:t>selected</w:t>
      </w:r>
      <w:proofErr w:type="spellEnd"/>
      <w:r>
        <w:t xml:space="preserve"> as </w:t>
      </w:r>
      <w:proofErr w:type="spellStart"/>
      <w:r>
        <w:t>auxiliary</w:t>
      </w:r>
      <w:proofErr w:type="spellEnd"/>
      <w:r>
        <w:t xml:space="preserve"> </w:t>
      </w:r>
      <w:proofErr w:type="spellStart"/>
      <w:r>
        <w:t>source</w:t>
      </w:r>
      <w:proofErr w:type="spellEnd"/>
      <w:r>
        <w:t xml:space="preserve">, SolarGIS </w:t>
      </w:r>
      <w:proofErr w:type="gramStart"/>
      <w:r>
        <w:t>software</w:t>
      </w:r>
      <w:proofErr w:type="gramEnd"/>
      <w:r>
        <w:t xml:space="preserve"> </w:t>
      </w:r>
      <w:proofErr w:type="spellStart"/>
      <w:r>
        <w:t>was</w:t>
      </w:r>
      <w:proofErr w:type="spellEnd"/>
      <w:r>
        <w:t xml:space="preserve"> </w:t>
      </w:r>
      <w:proofErr w:type="spellStart"/>
      <w:r>
        <w:t>used</w:t>
      </w:r>
      <w:proofErr w:type="spellEnd"/>
      <w:r>
        <w:t xml:space="preserve"> </w:t>
      </w:r>
      <w:proofErr w:type="spellStart"/>
      <w:r>
        <w:t>for</w:t>
      </w:r>
      <w:proofErr w:type="spellEnd"/>
      <w:r>
        <w:t xml:space="preserve"> </w:t>
      </w:r>
      <w:proofErr w:type="spellStart"/>
      <w:r>
        <w:t>meteorological</w:t>
      </w:r>
      <w:proofErr w:type="spellEnd"/>
      <w:r>
        <w:t xml:space="preserve"> data set, </w:t>
      </w:r>
      <w:proofErr w:type="spellStart"/>
      <w:r>
        <w:t>PVsyst</w:t>
      </w:r>
      <w:proofErr w:type="spellEnd"/>
      <w:r>
        <w:t xml:space="preserve"> software </w:t>
      </w:r>
      <w:proofErr w:type="spellStart"/>
      <w:r>
        <w:t>was</w:t>
      </w:r>
      <w:proofErr w:type="spellEnd"/>
      <w:r>
        <w:t xml:space="preserve"> </w:t>
      </w:r>
      <w:proofErr w:type="spellStart"/>
      <w:r>
        <w:t>used</w:t>
      </w:r>
      <w:proofErr w:type="spellEnd"/>
      <w:r>
        <w:t xml:space="preserve"> </w:t>
      </w:r>
      <w:proofErr w:type="spellStart"/>
      <w:r>
        <w:t>for</w:t>
      </w:r>
      <w:proofErr w:type="spellEnd"/>
      <w:r>
        <w:t xml:space="preserve"> </w:t>
      </w:r>
      <w:proofErr w:type="spellStart"/>
      <w:r>
        <w:t>design</w:t>
      </w:r>
      <w:proofErr w:type="spellEnd"/>
      <w:r>
        <w:t xml:space="preserve"> </w:t>
      </w:r>
      <w:proofErr w:type="spellStart"/>
      <w:r>
        <w:t>and</w:t>
      </w:r>
      <w:proofErr w:type="spellEnd"/>
      <w:r>
        <w:t xml:space="preserve"> "</w:t>
      </w:r>
      <w:proofErr w:type="spellStart"/>
      <w:r>
        <w:t>Hybrid</w:t>
      </w:r>
      <w:proofErr w:type="spellEnd"/>
      <w:r>
        <w:t xml:space="preserve"> </w:t>
      </w:r>
      <w:proofErr w:type="spellStart"/>
      <w:r>
        <w:t>Power</w:t>
      </w:r>
      <w:proofErr w:type="spellEnd"/>
      <w:r>
        <w:t xml:space="preserve"> </w:t>
      </w:r>
      <w:proofErr w:type="spellStart"/>
      <w:r>
        <w:t>Plant</w:t>
      </w:r>
      <w:proofErr w:type="spellEnd"/>
      <w:r>
        <w:t xml:space="preserve"> Model" </w:t>
      </w:r>
      <w:proofErr w:type="spellStart"/>
      <w:r>
        <w:t>was</w:t>
      </w:r>
      <w:proofErr w:type="spellEnd"/>
      <w:r>
        <w:t xml:space="preserve"> </w:t>
      </w:r>
      <w:proofErr w:type="spellStart"/>
      <w:r>
        <w:t>created</w:t>
      </w:r>
      <w:proofErr w:type="spellEnd"/>
      <w:r>
        <w:t xml:space="preserve"> in </w:t>
      </w:r>
      <w:proofErr w:type="spellStart"/>
      <w:r>
        <w:t>excel</w:t>
      </w:r>
      <w:proofErr w:type="spellEnd"/>
      <w:r>
        <w:t xml:space="preserve"> software </w:t>
      </w:r>
      <w:proofErr w:type="spellStart"/>
      <w:r>
        <w:t>for</w:t>
      </w:r>
      <w:proofErr w:type="spellEnd"/>
      <w:r>
        <w:t xml:space="preserve"> </w:t>
      </w:r>
      <w:proofErr w:type="spellStart"/>
      <w:r>
        <w:t>calculations</w:t>
      </w:r>
      <w:proofErr w:type="spellEnd"/>
      <w:r>
        <w:t>.</w:t>
      </w:r>
    </w:p>
    <w:p w14:paraId="6BF387D1" w14:textId="5936EE84" w:rsidR="003874A0" w:rsidRDefault="003874A0" w:rsidP="003874A0">
      <w:r>
        <w:t xml:space="preserve">Technical </w:t>
      </w:r>
      <w:proofErr w:type="spellStart"/>
      <w:r>
        <w:t>and</w:t>
      </w:r>
      <w:proofErr w:type="spellEnd"/>
      <w:r>
        <w:t xml:space="preserve"> </w:t>
      </w:r>
      <w:proofErr w:type="spellStart"/>
      <w:r>
        <w:t>financial</w:t>
      </w:r>
      <w:proofErr w:type="spellEnd"/>
      <w:r>
        <w:t xml:space="preserve"> </w:t>
      </w:r>
      <w:proofErr w:type="spellStart"/>
      <w:r>
        <w:t>assumptions</w:t>
      </w:r>
      <w:proofErr w:type="spellEnd"/>
      <w:r>
        <w:t xml:space="preserve"> </w:t>
      </w:r>
      <w:proofErr w:type="spellStart"/>
      <w:r>
        <w:t>were</w:t>
      </w:r>
      <w:proofErr w:type="spellEnd"/>
      <w:r>
        <w:t xml:space="preserve"> </w:t>
      </w:r>
      <w:proofErr w:type="spellStart"/>
      <w:r>
        <w:t>determined</w:t>
      </w:r>
      <w:proofErr w:type="spellEnd"/>
      <w:r>
        <w:t xml:space="preserve"> </w:t>
      </w:r>
      <w:proofErr w:type="spellStart"/>
      <w:r>
        <w:t>and</w:t>
      </w:r>
      <w:proofErr w:type="spellEnd"/>
      <w:r>
        <w:t xml:space="preserve"> 1 MWp </w:t>
      </w:r>
      <w:proofErr w:type="spellStart"/>
      <w:r>
        <w:t>reference</w:t>
      </w:r>
      <w:proofErr w:type="spellEnd"/>
      <w:r>
        <w:t xml:space="preserve"> SPP (35° &amp; </w:t>
      </w:r>
      <w:proofErr w:type="spellStart"/>
      <w:r>
        <w:t>array</w:t>
      </w:r>
      <w:proofErr w:type="spellEnd"/>
      <w:r>
        <w:t xml:space="preserve"> </w:t>
      </w:r>
      <w:proofErr w:type="spellStart"/>
      <w:r>
        <w:t>inverter</w:t>
      </w:r>
      <w:proofErr w:type="spellEnd"/>
      <w:r>
        <w:t xml:space="preserve">) </w:t>
      </w:r>
      <w:proofErr w:type="spellStart"/>
      <w:r>
        <w:t>was</w:t>
      </w:r>
      <w:proofErr w:type="spellEnd"/>
      <w:r>
        <w:t xml:space="preserve"> </w:t>
      </w:r>
      <w:proofErr w:type="spellStart"/>
      <w:r>
        <w:t>designed</w:t>
      </w:r>
      <w:proofErr w:type="spellEnd"/>
      <w:r>
        <w:t xml:space="preserve"> </w:t>
      </w:r>
      <w:proofErr w:type="spellStart"/>
      <w:r>
        <w:t>via</w:t>
      </w:r>
      <w:proofErr w:type="spellEnd"/>
      <w:r>
        <w:t xml:space="preserve"> </w:t>
      </w:r>
      <w:proofErr w:type="spellStart"/>
      <w:r>
        <w:t>PVsyst</w:t>
      </w:r>
      <w:proofErr w:type="spellEnd"/>
      <w:r>
        <w:t xml:space="preserve">. 1 MWp SPP </w:t>
      </w:r>
      <w:proofErr w:type="spellStart"/>
      <w:r>
        <w:t>hourly</w:t>
      </w:r>
      <w:proofErr w:type="spellEnd"/>
      <w:r>
        <w:t xml:space="preserve"> </w:t>
      </w:r>
      <w:proofErr w:type="spellStart"/>
      <w:r>
        <w:t>production</w:t>
      </w:r>
      <w:proofErr w:type="spellEnd"/>
      <w:r>
        <w:t xml:space="preserve"> </w:t>
      </w:r>
      <w:proofErr w:type="gramStart"/>
      <w:r>
        <w:t>data</w:t>
      </w:r>
      <w:proofErr w:type="gramEnd"/>
      <w:r>
        <w:t xml:space="preserve"> </w:t>
      </w:r>
      <w:proofErr w:type="spellStart"/>
      <w:r>
        <w:t>was</w:t>
      </w:r>
      <w:proofErr w:type="spellEnd"/>
      <w:r>
        <w:t xml:space="preserve"> </w:t>
      </w:r>
      <w:proofErr w:type="spellStart"/>
      <w:r>
        <w:t>added</w:t>
      </w:r>
      <w:proofErr w:type="spellEnd"/>
      <w:r>
        <w:t xml:space="preserve"> </w:t>
      </w:r>
      <w:proofErr w:type="spellStart"/>
      <w:r>
        <w:t>to</w:t>
      </w:r>
      <w:proofErr w:type="spellEnd"/>
      <w:r>
        <w:t xml:space="preserve"> </w:t>
      </w:r>
      <w:proofErr w:type="spellStart"/>
      <w:r>
        <w:t>the</w:t>
      </w:r>
      <w:proofErr w:type="spellEnd"/>
      <w:r>
        <w:t xml:space="preserve"> model </w:t>
      </w:r>
      <w:proofErr w:type="spellStart"/>
      <w:r>
        <w:t>and</w:t>
      </w:r>
      <w:proofErr w:type="spellEnd"/>
      <w:r>
        <w:t xml:space="preserve"> </w:t>
      </w:r>
      <w:proofErr w:type="spellStart"/>
      <w:r>
        <w:t>scenarios</w:t>
      </w:r>
      <w:proofErr w:type="spellEnd"/>
      <w:r>
        <w:t xml:space="preserve"> </w:t>
      </w:r>
      <w:proofErr w:type="spellStart"/>
      <w:r>
        <w:t>with</w:t>
      </w:r>
      <w:proofErr w:type="spellEnd"/>
      <w:r>
        <w:t xml:space="preserve"> 5, 10, 15, 20 </w:t>
      </w:r>
      <w:proofErr w:type="spellStart"/>
      <w:r>
        <w:t>and</w:t>
      </w:r>
      <w:proofErr w:type="spellEnd"/>
      <w:r>
        <w:t xml:space="preserve"> 25 MWp SPP </w:t>
      </w:r>
      <w:proofErr w:type="spellStart"/>
      <w:r>
        <w:t>were</w:t>
      </w:r>
      <w:proofErr w:type="spellEnd"/>
      <w:r>
        <w:t xml:space="preserve"> </w:t>
      </w:r>
      <w:proofErr w:type="spellStart"/>
      <w:r>
        <w:t>created</w:t>
      </w:r>
      <w:proofErr w:type="spellEnd"/>
      <w:r>
        <w:t xml:space="preserve">. </w:t>
      </w:r>
      <w:proofErr w:type="spellStart"/>
      <w:r>
        <w:t>For</w:t>
      </w:r>
      <w:proofErr w:type="spellEnd"/>
      <w:r>
        <w:t xml:space="preserve"> </w:t>
      </w:r>
      <w:proofErr w:type="spellStart"/>
      <w:r>
        <w:t>each</w:t>
      </w:r>
      <w:proofErr w:type="spellEnd"/>
      <w:r>
        <w:t xml:space="preserve"> </w:t>
      </w:r>
      <w:proofErr w:type="spellStart"/>
      <w:r>
        <w:t>scenario</w:t>
      </w:r>
      <w:proofErr w:type="spellEnd"/>
      <w:r>
        <w:t xml:space="preserve">, "Total </w:t>
      </w:r>
      <w:proofErr w:type="spellStart"/>
      <w:r>
        <w:t>Energy</w:t>
      </w:r>
      <w:proofErr w:type="spellEnd"/>
      <w:r>
        <w:t xml:space="preserve"> </w:t>
      </w:r>
      <w:proofErr w:type="spellStart"/>
      <w:r>
        <w:t>Supplied</w:t>
      </w:r>
      <w:proofErr w:type="spellEnd"/>
      <w:r>
        <w:t xml:space="preserve"> </w:t>
      </w:r>
      <w:proofErr w:type="spellStart"/>
      <w:r>
        <w:t>to</w:t>
      </w:r>
      <w:proofErr w:type="spellEnd"/>
      <w:r>
        <w:t xml:space="preserve"> </w:t>
      </w:r>
      <w:proofErr w:type="spellStart"/>
      <w:r>
        <w:t>Grid</w:t>
      </w:r>
      <w:proofErr w:type="spellEnd"/>
      <w:r>
        <w:t xml:space="preserve"> </w:t>
      </w:r>
      <w:proofErr w:type="spellStart"/>
      <w:r>
        <w:t>Including</w:t>
      </w:r>
      <w:proofErr w:type="spellEnd"/>
      <w:r>
        <w:t xml:space="preserve"> SPP", "</w:t>
      </w:r>
      <w:proofErr w:type="spellStart"/>
      <w:r>
        <w:t>Contribution</w:t>
      </w:r>
      <w:proofErr w:type="spellEnd"/>
      <w:r>
        <w:t xml:space="preserve"> of SPP </w:t>
      </w:r>
      <w:proofErr w:type="spellStart"/>
      <w:r>
        <w:t>to</w:t>
      </w:r>
      <w:proofErr w:type="spellEnd"/>
      <w:r>
        <w:t xml:space="preserve"> </w:t>
      </w:r>
      <w:proofErr w:type="spellStart"/>
      <w:r>
        <w:t>Generation</w:t>
      </w:r>
      <w:proofErr w:type="spellEnd"/>
      <w:r>
        <w:t xml:space="preserve">" </w:t>
      </w:r>
      <w:proofErr w:type="spellStart"/>
      <w:r>
        <w:t>and</w:t>
      </w:r>
      <w:proofErr w:type="spellEnd"/>
      <w:r>
        <w:t xml:space="preserve"> </w:t>
      </w:r>
      <w:r>
        <w:lastRenderedPageBreak/>
        <w:t>"</w:t>
      </w:r>
      <w:proofErr w:type="spellStart"/>
      <w:r>
        <w:t>Unused</w:t>
      </w:r>
      <w:proofErr w:type="spellEnd"/>
      <w:r>
        <w:t xml:space="preserve"> </w:t>
      </w:r>
      <w:proofErr w:type="spellStart"/>
      <w:r>
        <w:t>Energy</w:t>
      </w:r>
      <w:proofErr w:type="spellEnd"/>
      <w:r>
        <w:t xml:space="preserve"> of SPP" </w:t>
      </w:r>
      <w:proofErr w:type="spellStart"/>
      <w:r>
        <w:t>were</w:t>
      </w:r>
      <w:proofErr w:type="spellEnd"/>
      <w:r>
        <w:t xml:space="preserve"> </w:t>
      </w:r>
      <w:proofErr w:type="spellStart"/>
      <w:r>
        <w:t>calculated</w:t>
      </w:r>
      <w:proofErr w:type="spellEnd"/>
      <w:r>
        <w:t xml:space="preserve">. </w:t>
      </w:r>
      <w:proofErr w:type="spellStart"/>
      <w:r>
        <w:t>It</w:t>
      </w:r>
      <w:proofErr w:type="spellEnd"/>
      <w:r>
        <w:t xml:space="preserve"> </w:t>
      </w:r>
      <w:proofErr w:type="spellStart"/>
      <w:r>
        <w:t>was</w:t>
      </w:r>
      <w:proofErr w:type="spellEnd"/>
      <w:r>
        <w:t xml:space="preserve"> </w:t>
      </w:r>
      <w:proofErr w:type="spellStart"/>
      <w:r>
        <w:t>determined</w:t>
      </w:r>
      <w:proofErr w:type="spellEnd"/>
      <w:r>
        <w:t xml:space="preserve"> </w:t>
      </w:r>
      <w:proofErr w:type="spellStart"/>
      <w:r>
        <w:t>that</w:t>
      </w:r>
      <w:proofErr w:type="spellEnd"/>
      <w:r>
        <w:t xml:space="preserve"> </w:t>
      </w:r>
      <w:proofErr w:type="spellStart"/>
      <w:r>
        <w:t>the</w:t>
      </w:r>
      <w:proofErr w:type="spellEnd"/>
      <w:r>
        <w:t xml:space="preserve"> </w:t>
      </w:r>
      <w:proofErr w:type="spellStart"/>
      <w:r>
        <w:t>scenario</w:t>
      </w:r>
      <w:proofErr w:type="spellEnd"/>
      <w:r>
        <w:t xml:space="preserve"> </w:t>
      </w:r>
      <w:proofErr w:type="spellStart"/>
      <w:r>
        <w:t>with</w:t>
      </w:r>
      <w:proofErr w:type="spellEnd"/>
      <w:r>
        <w:t xml:space="preserve"> </w:t>
      </w:r>
      <w:proofErr w:type="spellStart"/>
      <w:r>
        <w:t>the</w:t>
      </w:r>
      <w:proofErr w:type="spellEnd"/>
      <w:r>
        <w:t xml:space="preserve"> </w:t>
      </w:r>
      <w:proofErr w:type="spellStart"/>
      <w:r>
        <w:t>lowest</w:t>
      </w:r>
      <w:proofErr w:type="spellEnd"/>
      <w:r>
        <w:t xml:space="preserve"> </w:t>
      </w:r>
      <w:proofErr w:type="spellStart"/>
      <w:r>
        <w:t>payback</w:t>
      </w:r>
      <w:proofErr w:type="spellEnd"/>
      <w:r>
        <w:t xml:space="preserve"> </w:t>
      </w:r>
      <w:proofErr w:type="spellStart"/>
      <w:r>
        <w:t>period</w:t>
      </w:r>
      <w:proofErr w:type="spellEnd"/>
      <w:r>
        <w:t xml:space="preserve"> </w:t>
      </w:r>
      <w:proofErr w:type="spellStart"/>
      <w:r>
        <w:t>and</w:t>
      </w:r>
      <w:proofErr w:type="spellEnd"/>
      <w:r>
        <w:t xml:space="preserve"> LCOE (</w:t>
      </w:r>
      <w:proofErr w:type="spellStart"/>
      <w:r>
        <w:t>Leveli</w:t>
      </w:r>
      <w:r w:rsidR="002E2AB0">
        <w:t>z</w:t>
      </w:r>
      <w:r>
        <w:t>ed</w:t>
      </w:r>
      <w:proofErr w:type="spellEnd"/>
      <w:r>
        <w:t xml:space="preserve"> </w:t>
      </w:r>
      <w:proofErr w:type="spellStart"/>
      <w:r>
        <w:t>Cost</w:t>
      </w:r>
      <w:proofErr w:type="spellEnd"/>
      <w:r>
        <w:t xml:space="preserve"> Of </w:t>
      </w:r>
      <w:proofErr w:type="spellStart"/>
      <w:r>
        <w:t>Energy</w:t>
      </w:r>
      <w:proofErr w:type="spellEnd"/>
      <w:r>
        <w:t xml:space="preserve">) </w:t>
      </w:r>
      <w:proofErr w:type="spellStart"/>
      <w:r>
        <w:t>values</w:t>
      </w:r>
      <w:proofErr w:type="spellEnd"/>
      <w:r>
        <w:t xml:space="preserve"> </w:t>
      </w:r>
      <w:proofErr w:type="spellStart"/>
      <w:r>
        <w:t>was</w:t>
      </w:r>
      <w:proofErr w:type="spellEnd"/>
      <w:r>
        <w:t xml:space="preserve"> </w:t>
      </w:r>
      <w:proofErr w:type="spellStart"/>
      <w:r>
        <w:t>the</w:t>
      </w:r>
      <w:proofErr w:type="spellEnd"/>
      <w:r>
        <w:t xml:space="preserve"> 15 MWp SPP </w:t>
      </w:r>
      <w:proofErr w:type="spellStart"/>
      <w:r>
        <w:t>scenario</w:t>
      </w:r>
      <w:proofErr w:type="spellEnd"/>
      <w:r>
        <w:t xml:space="preserve">. A </w:t>
      </w:r>
      <w:proofErr w:type="spellStart"/>
      <w:r>
        <w:t>design</w:t>
      </w:r>
      <w:proofErr w:type="spellEnd"/>
      <w:r>
        <w:t xml:space="preserve"> </w:t>
      </w:r>
      <w:proofErr w:type="spellStart"/>
      <w:r>
        <w:t>for</w:t>
      </w:r>
      <w:proofErr w:type="spellEnd"/>
      <w:r>
        <w:t xml:space="preserve"> 15 MWp SPP </w:t>
      </w:r>
      <w:proofErr w:type="spellStart"/>
      <w:r>
        <w:t>was</w:t>
      </w:r>
      <w:proofErr w:type="spellEnd"/>
      <w:r>
        <w:t xml:space="preserve"> </w:t>
      </w:r>
      <w:proofErr w:type="spellStart"/>
      <w:r>
        <w:t>made</w:t>
      </w:r>
      <w:proofErr w:type="spellEnd"/>
      <w:r>
        <w:t xml:space="preserve"> on </w:t>
      </w:r>
      <w:proofErr w:type="spellStart"/>
      <w:r>
        <w:t>PVsyst</w:t>
      </w:r>
      <w:proofErr w:type="spellEnd"/>
      <w:r>
        <w:t xml:space="preserve"> </w:t>
      </w:r>
      <w:proofErr w:type="spellStart"/>
      <w:r>
        <w:t>for</w:t>
      </w:r>
      <w:proofErr w:type="spellEnd"/>
      <w:r>
        <w:t xml:space="preserve"> </w:t>
      </w:r>
      <w:proofErr w:type="spellStart"/>
      <w:r>
        <w:t>use</w:t>
      </w:r>
      <w:proofErr w:type="spellEnd"/>
      <w:r>
        <w:t xml:space="preserve"> in </w:t>
      </w:r>
      <w:proofErr w:type="spellStart"/>
      <w:r>
        <w:t>optimisation</w:t>
      </w:r>
      <w:proofErr w:type="spellEnd"/>
      <w:r>
        <w:t xml:space="preserve"> </w:t>
      </w:r>
      <w:proofErr w:type="spellStart"/>
      <w:r>
        <w:t>scenarios</w:t>
      </w:r>
      <w:proofErr w:type="spellEnd"/>
      <w:r>
        <w:t xml:space="preserve">. </w:t>
      </w:r>
    </w:p>
    <w:p w14:paraId="78AE41DA" w14:textId="77777777" w:rsidR="003874A0" w:rsidRDefault="003874A0" w:rsidP="003874A0">
      <w:proofErr w:type="spellStart"/>
      <w:r>
        <w:t>In</w:t>
      </w:r>
      <w:proofErr w:type="spellEnd"/>
      <w:r>
        <w:t xml:space="preserve"> </w:t>
      </w:r>
      <w:proofErr w:type="spellStart"/>
      <w:r>
        <w:t>order</w:t>
      </w:r>
      <w:proofErr w:type="spellEnd"/>
      <w:r>
        <w:t xml:space="preserve"> </w:t>
      </w:r>
      <w:proofErr w:type="spellStart"/>
      <w:r>
        <w:t>to</w:t>
      </w:r>
      <w:proofErr w:type="spellEnd"/>
      <w:r>
        <w:t xml:space="preserve"> </w:t>
      </w:r>
      <w:proofErr w:type="spellStart"/>
      <w:r>
        <w:t>improve</w:t>
      </w:r>
      <w:proofErr w:type="spellEnd"/>
      <w:r>
        <w:t xml:space="preserve"> </w:t>
      </w:r>
      <w:proofErr w:type="spellStart"/>
      <w:r>
        <w:t>the</w:t>
      </w:r>
      <w:proofErr w:type="spellEnd"/>
      <w:r>
        <w:t xml:space="preserve"> </w:t>
      </w:r>
      <w:proofErr w:type="spellStart"/>
      <w:r>
        <w:t>feasibility</w:t>
      </w:r>
      <w:proofErr w:type="spellEnd"/>
      <w:r>
        <w:t xml:space="preserve"> of </w:t>
      </w:r>
      <w:proofErr w:type="spellStart"/>
      <w:r>
        <w:t>the</w:t>
      </w:r>
      <w:proofErr w:type="spellEnd"/>
      <w:r>
        <w:t xml:space="preserve"> </w:t>
      </w:r>
      <w:proofErr w:type="spellStart"/>
      <w:r>
        <w:t>hybrid</w:t>
      </w:r>
      <w:proofErr w:type="spellEnd"/>
      <w:r>
        <w:t xml:space="preserve"> </w:t>
      </w:r>
      <w:proofErr w:type="spellStart"/>
      <w:r>
        <w:t>plant</w:t>
      </w:r>
      <w:proofErr w:type="spellEnd"/>
      <w:r>
        <w:t xml:space="preserve">, </w:t>
      </w:r>
      <w:proofErr w:type="spellStart"/>
      <w:r>
        <w:t>optimisation</w:t>
      </w:r>
      <w:proofErr w:type="spellEnd"/>
      <w:r>
        <w:t xml:space="preserve"> </w:t>
      </w:r>
      <w:proofErr w:type="spellStart"/>
      <w:r>
        <w:t>possibilities</w:t>
      </w:r>
      <w:proofErr w:type="spellEnd"/>
      <w:r>
        <w:t xml:space="preserve"> </w:t>
      </w:r>
      <w:proofErr w:type="spellStart"/>
      <w:r>
        <w:t>were</w:t>
      </w:r>
      <w:proofErr w:type="spellEnd"/>
      <w:r>
        <w:t xml:space="preserve"> </w:t>
      </w:r>
      <w:proofErr w:type="spellStart"/>
      <w:r>
        <w:t>examined</w:t>
      </w:r>
      <w:proofErr w:type="spellEnd"/>
      <w:r>
        <w:t xml:space="preserve"> </w:t>
      </w:r>
      <w:proofErr w:type="spellStart"/>
      <w:r>
        <w:t>by</w:t>
      </w:r>
      <w:proofErr w:type="spellEnd"/>
      <w:r>
        <w:t xml:space="preserve"> </w:t>
      </w:r>
      <w:proofErr w:type="spellStart"/>
      <w:r>
        <w:t>changing</w:t>
      </w:r>
      <w:proofErr w:type="spellEnd"/>
      <w:r>
        <w:t xml:space="preserve"> </w:t>
      </w:r>
      <w:proofErr w:type="spellStart"/>
      <w:r>
        <w:t>the</w:t>
      </w:r>
      <w:proofErr w:type="spellEnd"/>
      <w:r>
        <w:t xml:space="preserve"> </w:t>
      </w:r>
      <w:proofErr w:type="spellStart"/>
      <w:r>
        <w:t>tilt</w:t>
      </w:r>
      <w:proofErr w:type="spellEnd"/>
      <w:r>
        <w:t xml:space="preserve"> </w:t>
      </w:r>
      <w:proofErr w:type="spellStart"/>
      <w:r>
        <w:t>angle</w:t>
      </w:r>
      <w:proofErr w:type="spellEnd"/>
      <w:r>
        <w:t xml:space="preserve"> </w:t>
      </w:r>
      <w:proofErr w:type="spellStart"/>
      <w:r>
        <w:t>and</w:t>
      </w:r>
      <w:proofErr w:type="spellEnd"/>
      <w:r>
        <w:t xml:space="preserve"> </w:t>
      </w:r>
      <w:proofErr w:type="spellStart"/>
      <w:r>
        <w:t>inverter</w:t>
      </w:r>
      <w:proofErr w:type="spellEnd"/>
      <w:r>
        <w:t xml:space="preserve"> </w:t>
      </w:r>
      <w:proofErr w:type="spellStart"/>
      <w:r>
        <w:t>type</w:t>
      </w:r>
      <w:proofErr w:type="spellEnd"/>
      <w:r>
        <w:t xml:space="preserve">. </w:t>
      </w:r>
      <w:proofErr w:type="spellStart"/>
      <w:r>
        <w:t>Firstly</w:t>
      </w:r>
      <w:proofErr w:type="spellEnd"/>
      <w:r>
        <w:t xml:space="preserve">, </w:t>
      </w:r>
      <w:proofErr w:type="spellStart"/>
      <w:r>
        <w:t>PVsyst</w:t>
      </w:r>
      <w:proofErr w:type="spellEnd"/>
      <w:r>
        <w:t xml:space="preserve"> </w:t>
      </w:r>
      <w:proofErr w:type="spellStart"/>
      <w:r>
        <w:t>was</w:t>
      </w:r>
      <w:proofErr w:type="spellEnd"/>
      <w:r>
        <w:t xml:space="preserve"> </w:t>
      </w:r>
      <w:proofErr w:type="spellStart"/>
      <w:r>
        <w:t>used</w:t>
      </w:r>
      <w:proofErr w:type="spellEnd"/>
      <w:r>
        <w:t xml:space="preserve"> </w:t>
      </w:r>
      <w:proofErr w:type="spellStart"/>
      <w:r>
        <w:t>to</w:t>
      </w:r>
      <w:proofErr w:type="spellEnd"/>
      <w:r>
        <w:t xml:space="preserve"> </w:t>
      </w:r>
      <w:proofErr w:type="spellStart"/>
      <w:r>
        <w:t>design</w:t>
      </w:r>
      <w:proofErr w:type="spellEnd"/>
      <w:r>
        <w:t xml:space="preserve"> </w:t>
      </w:r>
      <w:proofErr w:type="spellStart"/>
      <w:r>
        <w:t>SPPs</w:t>
      </w:r>
      <w:proofErr w:type="spellEnd"/>
      <w:r>
        <w:t xml:space="preserve"> </w:t>
      </w:r>
      <w:proofErr w:type="spellStart"/>
      <w:r>
        <w:t>with</w:t>
      </w:r>
      <w:proofErr w:type="spellEnd"/>
      <w:r>
        <w:t xml:space="preserve"> 35, 25, 14 </w:t>
      </w:r>
      <w:proofErr w:type="spellStart"/>
      <w:r>
        <w:t>and</w:t>
      </w:r>
      <w:proofErr w:type="spellEnd"/>
      <w:r>
        <w:t xml:space="preserve"> 7 </w:t>
      </w:r>
      <w:proofErr w:type="spellStart"/>
      <w:r>
        <w:t>degree</w:t>
      </w:r>
      <w:proofErr w:type="spellEnd"/>
      <w:r>
        <w:t xml:space="preserve"> </w:t>
      </w:r>
      <w:proofErr w:type="spellStart"/>
      <w:r>
        <w:t>tilt</w:t>
      </w:r>
      <w:proofErr w:type="spellEnd"/>
      <w:r>
        <w:t xml:space="preserve"> </w:t>
      </w:r>
      <w:proofErr w:type="spellStart"/>
      <w:r>
        <w:t>angles</w:t>
      </w:r>
      <w:proofErr w:type="spellEnd"/>
      <w:r>
        <w:t xml:space="preserve"> </w:t>
      </w:r>
      <w:proofErr w:type="spellStart"/>
      <w:r>
        <w:t>and</w:t>
      </w:r>
      <w:proofErr w:type="spellEnd"/>
      <w:r>
        <w:t xml:space="preserve"> </w:t>
      </w:r>
      <w:proofErr w:type="spellStart"/>
      <w:r>
        <w:t>hourly</w:t>
      </w:r>
      <w:proofErr w:type="spellEnd"/>
      <w:r>
        <w:t xml:space="preserve"> </w:t>
      </w:r>
      <w:proofErr w:type="spellStart"/>
      <w:r>
        <w:t>production</w:t>
      </w:r>
      <w:proofErr w:type="spellEnd"/>
      <w:r>
        <w:t xml:space="preserve"> </w:t>
      </w:r>
      <w:proofErr w:type="spellStart"/>
      <w:r>
        <w:t>values</w:t>
      </w:r>
      <w:proofErr w:type="spellEnd"/>
      <w:r>
        <w:t xml:space="preserve"> </w:t>
      </w:r>
      <w:proofErr w:type="spellStart"/>
      <w:r>
        <w:t>were</w:t>
      </w:r>
      <w:proofErr w:type="spellEnd"/>
      <w:r>
        <w:t xml:space="preserve"> </w:t>
      </w:r>
      <w:proofErr w:type="spellStart"/>
      <w:r>
        <w:t>added</w:t>
      </w:r>
      <w:proofErr w:type="spellEnd"/>
      <w:r>
        <w:t xml:space="preserve"> </w:t>
      </w:r>
      <w:proofErr w:type="spellStart"/>
      <w:r>
        <w:t>to</w:t>
      </w:r>
      <w:proofErr w:type="spellEnd"/>
      <w:r>
        <w:t xml:space="preserve"> </w:t>
      </w:r>
      <w:proofErr w:type="spellStart"/>
      <w:r>
        <w:t>the</w:t>
      </w:r>
      <w:proofErr w:type="spellEnd"/>
      <w:r>
        <w:t xml:space="preserve"> </w:t>
      </w:r>
      <w:proofErr w:type="spellStart"/>
      <w:r>
        <w:t>hybrid</w:t>
      </w:r>
      <w:proofErr w:type="spellEnd"/>
      <w:r>
        <w:t xml:space="preserve"> model </w:t>
      </w:r>
      <w:proofErr w:type="spellStart"/>
      <w:r>
        <w:t>scenario</w:t>
      </w:r>
      <w:proofErr w:type="spellEnd"/>
      <w:r>
        <w:t xml:space="preserve">. </w:t>
      </w:r>
      <w:proofErr w:type="spellStart"/>
      <w:r>
        <w:t>The</w:t>
      </w:r>
      <w:proofErr w:type="spellEnd"/>
      <w:r>
        <w:t xml:space="preserve"> </w:t>
      </w:r>
      <w:proofErr w:type="spellStart"/>
      <w:r>
        <w:t>payback</w:t>
      </w:r>
      <w:proofErr w:type="spellEnd"/>
      <w:r>
        <w:t xml:space="preserve"> </w:t>
      </w:r>
      <w:proofErr w:type="spellStart"/>
      <w:r>
        <w:t>period</w:t>
      </w:r>
      <w:proofErr w:type="spellEnd"/>
      <w:r>
        <w:t xml:space="preserve"> </w:t>
      </w:r>
      <w:proofErr w:type="spellStart"/>
      <w:r>
        <w:t>and</w:t>
      </w:r>
      <w:proofErr w:type="spellEnd"/>
      <w:r>
        <w:t xml:space="preserve"> LCOE </w:t>
      </w:r>
      <w:proofErr w:type="spellStart"/>
      <w:r>
        <w:t>values</w:t>
      </w:r>
      <w:proofErr w:type="spellEnd"/>
      <w:r>
        <w:t xml:space="preserve"> </w:t>
      </w:r>
      <w:proofErr w:type="spellStart"/>
      <w:r>
        <w:t>were</w:t>
      </w:r>
      <w:proofErr w:type="spellEnd"/>
      <w:r>
        <w:t xml:space="preserve"> </w:t>
      </w:r>
      <w:proofErr w:type="spellStart"/>
      <w:r>
        <w:t>compared</w:t>
      </w:r>
      <w:proofErr w:type="spellEnd"/>
      <w:r>
        <w:t xml:space="preserve"> </w:t>
      </w:r>
      <w:proofErr w:type="spellStart"/>
      <w:r>
        <w:t>and</w:t>
      </w:r>
      <w:proofErr w:type="spellEnd"/>
      <w:r>
        <w:t xml:space="preserve"> </w:t>
      </w:r>
      <w:proofErr w:type="spellStart"/>
      <w:r>
        <w:t>the</w:t>
      </w:r>
      <w:proofErr w:type="spellEnd"/>
      <w:r>
        <w:t xml:space="preserve"> </w:t>
      </w:r>
      <w:proofErr w:type="gramStart"/>
      <w:r>
        <w:t>optimum</w:t>
      </w:r>
      <w:proofErr w:type="gramEnd"/>
      <w:r>
        <w:t xml:space="preserve"> </w:t>
      </w:r>
      <w:proofErr w:type="spellStart"/>
      <w:r>
        <w:t>scenario</w:t>
      </w:r>
      <w:proofErr w:type="spellEnd"/>
      <w:r>
        <w:t xml:space="preserve"> </w:t>
      </w:r>
      <w:proofErr w:type="spellStart"/>
      <w:r>
        <w:t>was</w:t>
      </w:r>
      <w:proofErr w:type="spellEnd"/>
      <w:r>
        <w:t xml:space="preserve"> </w:t>
      </w:r>
      <w:proofErr w:type="spellStart"/>
      <w:r>
        <w:t>found</w:t>
      </w:r>
      <w:proofErr w:type="spellEnd"/>
      <w:r>
        <w:t xml:space="preserve"> </w:t>
      </w:r>
      <w:proofErr w:type="spellStart"/>
      <w:r>
        <w:t>to</w:t>
      </w:r>
      <w:proofErr w:type="spellEnd"/>
      <w:r>
        <w:t xml:space="preserve"> be </w:t>
      </w:r>
      <w:proofErr w:type="spellStart"/>
      <w:r>
        <w:t>the</w:t>
      </w:r>
      <w:proofErr w:type="spellEnd"/>
      <w:r>
        <w:t xml:space="preserve"> "Opt-1b" </w:t>
      </w:r>
      <w:proofErr w:type="spellStart"/>
      <w:r>
        <w:t>scenario</w:t>
      </w:r>
      <w:proofErr w:type="spellEnd"/>
      <w:r>
        <w:t xml:space="preserve"> </w:t>
      </w:r>
      <w:proofErr w:type="spellStart"/>
      <w:r>
        <w:t>with</w:t>
      </w:r>
      <w:proofErr w:type="spellEnd"/>
      <w:r>
        <w:t xml:space="preserve"> a </w:t>
      </w:r>
      <w:proofErr w:type="spellStart"/>
      <w:r>
        <w:t>tilt</w:t>
      </w:r>
      <w:proofErr w:type="spellEnd"/>
      <w:r>
        <w:t xml:space="preserve"> </w:t>
      </w:r>
      <w:proofErr w:type="spellStart"/>
      <w:r>
        <w:t>angle</w:t>
      </w:r>
      <w:proofErr w:type="spellEnd"/>
      <w:r>
        <w:t xml:space="preserve"> of 25 </w:t>
      </w:r>
      <w:proofErr w:type="spellStart"/>
      <w:r>
        <w:t>degrees</w:t>
      </w:r>
      <w:proofErr w:type="spellEnd"/>
      <w:r>
        <w:t xml:space="preserve">. </w:t>
      </w:r>
      <w:proofErr w:type="spellStart"/>
      <w:r>
        <w:t>Subsequently</w:t>
      </w:r>
      <w:proofErr w:type="spellEnd"/>
      <w:r>
        <w:t xml:space="preserve">, a </w:t>
      </w:r>
      <w:proofErr w:type="spellStart"/>
      <w:r>
        <w:t>new</w:t>
      </w:r>
      <w:proofErr w:type="spellEnd"/>
      <w:r>
        <w:t xml:space="preserve"> </w:t>
      </w:r>
      <w:proofErr w:type="spellStart"/>
      <w:r>
        <w:t>scenario</w:t>
      </w:r>
      <w:proofErr w:type="spellEnd"/>
      <w:r>
        <w:t xml:space="preserve"> </w:t>
      </w:r>
      <w:proofErr w:type="spellStart"/>
      <w:r>
        <w:t>with</w:t>
      </w:r>
      <w:proofErr w:type="spellEnd"/>
      <w:r>
        <w:t xml:space="preserve"> a </w:t>
      </w:r>
      <w:proofErr w:type="spellStart"/>
      <w:r>
        <w:t>central</w:t>
      </w:r>
      <w:proofErr w:type="spellEnd"/>
      <w:r>
        <w:t xml:space="preserve"> </w:t>
      </w:r>
      <w:proofErr w:type="spellStart"/>
      <w:r>
        <w:t>inverter</w:t>
      </w:r>
      <w:proofErr w:type="spellEnd"/>
      <w:r>
        <w:t xml:space="preserve"> </w:t>
      </w:r>
      <w:proofErr w:type="spellStart"/>
      <w:r>
        <w:t>instead</w:t>
      </w:r>
      <w:proofErr w:type="spellEnd"/>
      <w:r>
        <w:t xml:space="preserve"> of a </w:t>
      </w:r>
      <w:proofErr w:type="spellStart"/>
      <w:r>
        <w:t>string</w:t>
      </w:r>
      <w:proofErr w:type="spellEnd"/>
      <w:r>
        <w:t xml:space="preserve"> </w:t>
      </w:r>
      <w:proofErr w:type="spellStart"/>
      <w:r>
        <w:t>inverter</w:t>
      </w:r>
      <w:proofErr w:type="spellEnd"/>
      <w:r>
        <w:t xml:space="preserve"> </w:t>
      </w:r>
      <w:proofErr w:type="spellStart"/>
      <w:r>
        <w:t>was</w:t>
      </w:r>
      <w:proofErr w:type="spellEnd"/>
      <w:r>
        <w:t xml:space="preserve"> </w:t>
      </w:r>
      <w:proofErr w:type="spellStart"/>
      <w:r>
        <w:t>created</w:t>
      </w:r>
      <w:proofErr w:type="spellEnd"/>
      <w:r>
        <w:t xml:space="preserve"> </w:t>
      </w:r>
      <w:proofErr w:type="spellStart"/>
      <w:r>
        <w:t>with</w:t>
      </w:r>
      <w:proofErr w:type="spellEnd"/>
      <w:r>
        <w:t xml:space="preserve"> </w:t>
      </w:r>
      <w:proofErr w:type="spellStart"/>
      <w:r>
        <w:t>the</w:t>
      </w:r>
      <w:proofErr w:type="spellEnd"/>
      <w:r>
        <w:t xml:space="preserve"> </w:t>
      </w:r>
      <w:proofErr w:type="spellStart"/>
      <w:r>
        <w:t>same</w:t>
      </w:r>
      <w:proofErr w:type="spellEnd"/>
      <w:r>
        <w:t xml:space="preserve"> </w:t>
      </w:r>
      <w:proofErr w:type="spellStart"/>
      <w:r>
        <w:t>assumptions</w:t>
      </w:r>
      <w:proofErr w:type="spellEnd"/>
      <w:r>
        <w:t xml:space="preserve"> in </w:t>
      </w:r>
      <w:proofErr w:type="spellStart"/>
      <w:r>
        <w:t>this</w:t>
      </w:r>
      <w:proofErr w:type="spellEnd"/>
      <w:r>
        <w:t xml:space="preserve"> </w:t>
      </w:r>
      <w:proofErr w:type="spellStart"/>
      <w:r>
        <w:t>scenario</w:t>
      </w:r>
      <w:proofErr w:type="spellEnd"/>
      <w:r>
        <w:t xml:space="preserve"> </w:t>
      </w:r>
      <w:proofErr w:type="spellStart"/>
      <w:r>
        <w:t>and</w:t>
      </w:r>
      <w:proofErr w:type="spellEnd"/>
      <w:r>
        <w:t xml:space="preserve"> </w:t>
      </w:r>
      <w:proofErr w:type="spellStart"/>
      <w:r>
        <w:t>these</w:t>
      </w:r>
      <w:proofErr w:type="spellEnd"/>
      <w:r>
        <w:t xml:space="preserve"> </w:t>
      </w:r>
      <w:proofErr w:type="spellStart"/>
      <w:r>
        <w:t>two</w:t>
      </w:r>
      <w:proofErr w:type="spellEnd"/>
      <w:r>
        <w:t xml:space="preserve"> </w:t>
      </w:r>
      <w:proofErr w:type="spellStart"/>
      <w:r>
        <w:t>scenarios</w:t>
      </w:r>
      <w:proofErr w:type="spellEnd"/>
      <w:r>
        <w:t xml:space="preserve"> </w:t>
      </w:r>
      <w:proofErr w:type="spellStart"/>
      <w:r>
        <w:t>were</w:t>
      </w:r>
      <w:proofErr w:type="spellEnd"/>
      <w:r>
        <w:t xml:space="preserve"> </w:t>
      </w:r>
      <w:proofErr w:type="spellStart"/>
      <w:r>
        <w:t>compared</w:t>
      </w:r>
      <w:proofErr w:type="spellEnd"/>
      <w:r>
        <w:t xml:space="preserve"> in </w:t>
      </w:r>
      <w:proofErr w:type="spellStart"/>
      <w:r>
        <w:t>terms</w:t>
      </w:r>
      <w:proofErr w:type="spellEnd"/>
      <w:r>
        <w:t xml:space="preserve"> of </w:t>
      </w:r>
      <w:proofErr w:type="spellStart"/>
      <w:r>
        <w:t>payback</w:t>
      </w:r>
      <w:proofErr w:type="spellEnd"/>
      <w:r>
        <w:t xml:space="preserve"> </w:t>
      </w:r>
      <w:proofErr w:type="spellStart"/>
      <w:r>
        <w:t>period</w:t>
      </w:r>
      <w:proofErr w:type="spellEnd"/>
      <w:r>
        <w:t xml:space="preserve"> </w:t>
      </w:r>
      <w:proofErr w:type="spellStart"/>
      <w:r>
        <w:t>and</w:t>
      </w:r>
      <w:proofErr w:type="spellEnd"/>
      <w:r>
        <w:t xml:space="preserve"> LCOE </w:t>
      </w:r>
      <w:proofErr w:type="spellStart"/>
      <w:r>
        <w:t>values</w:t>
      </w:r>
      <w:proofErr w:type="spellEnd"/>
      <w:r>
        <w:t xml:space="preserve">. As a </w:t>
      </w:r>
      <w:proofErr w:type="spellStart"/>
      <w:r>
        <w:t>result</w:t>
      </w:r>
      <w:proofErr w:type="spellEnd"/>
      <w:r>
        <w:t xml:space="preserve"> of </w:t>
      </w:r>
      <w:proofErr w:type="spellStart"/>
      <w:r>
        <w:t>the</w:t>
      </w:r>
      <w:proofErr w:type="spellEnd"/>
      <w:r>
        <w:t xml:space="preserve"> </w:t>
      </w:r>
      <w:proofErr w:type="spellStart"/>
      <w:r>
        <w:t>comparison</w:t>
      </w:r>
      <w:proofErr w:type="spellEnd"/>
      <w:r>
        <w:t xml:space="preserve">, </w:t>
      </w:r>
      <w:proofErr w:type="spellStart"/>
      <w:r>
        <w:t>the</w:t>
      </w:r>
      <w:proofErr w:type="spellEnd"/>
      <w:r>
        <w:t xml:space="preserve"> final </w:t>
      </w:r>
      <w:proofErr w:type="gramStart"/>
      <w:r>
        <w:t>optimum</w:t>
      </w:r>
      <w:proofErr w:type="gramEnd"/>
      <w:r>
        <w:t xml:space="preserve"> </w:t>
      </w:r>
      <w:proofErr w:type="spellStart"/>
      <w:r>
        <w:t>scenario</w:t>
      </w:r>
      <w:proofErr w:type="spellEnd"/>
      <w:r>
        <w:t xml:space="preserve"> </w:t>
      </w:r>
      <w:proofErr w:type="spellStart"/>
      <w:r>
        <w:t>was</w:t>
      </w:r>
      <w:proofErr w:type="spellEnd"/>
      <w:r>
        <w:t xml:space="preserve"> </w:t>
      </w:r>
      <w:proofErr w:type="spellStart"/>
      <w:r>
        <w:t>determined</w:t>
      </w:r>
      <w:proofErr w:type="spellEnd"/>
      <w:r>
        <w:t xml:space="preserve"> as "Opt-2b" (25° </w:t>
      </w:r>
      <w:proofErr w:type="spellStart"/>
      <w:r>
        <w:t>tilt</w:t>
      </w:r>
      <w:proofErr w:type="spellEnd"/>
      <w:r>
        <w:t xml:space="preserve"> </w:t>
      </w:r>
      <w:proofErr w:type="spellStart"/>
      <w:r>
        <w:t>angle</w:t>
      </w:r>
      <w:proofErr w:type="spellEnd"/>
      <w:r>
        <w:t xml:space="preserve"> &amp; </w:t>
      </w:r>
      <w:proofErr w:type="spellStart"/>
      <w:r>
        <w:t>central</w:t>
      </w:r>
      <w:proofErr w:type="spellEnd"/>
      <w:r>
        <w:t xml:space="preserve"> </w:t>
      </w:r>
      <w:proofErr w:type="spellStart"/>
      <w:r>
        <w:t>inverter</w:t>
      </w:r>
      <w:proofErr w:type="spellEnd"/>
      <w:r>
        <w:t xml:space="preserve">). </w:t>
      </w:r>
      <w:proofErr w:type="spellStart"/>
      <w:r>
        <w:t>After</w:t>
      </w:r>
      <w:proofErr w:type="spellEnd"/>
      <w:r>
        <w:t xml:space="preserve"> </w:t>
      </w:r>
      <w:proofErr w:type="spellStart"/>
      <w:r>
        <w:t>this</w:t>
      </w:r>
      <w:proofErr w:type="spellEnd"/>
      <w:r>
        <w:t xml:space="preserve"> </w:t>
      </w:r>
      <w:proofErr w:type="spellStart"/>
      <w:r>
        <w:t>two-stage</w:t>
      </w:r>
      <w:proofErr w:type="spellEnd"/>
      <w:r>
        <w:t xml:space="preserve"> </w:t>
      </w:r>
      <w:proofErr w:type="spellStart"/>
      <w:r>
        <w:t>optimisation</w:t>
      </w:r>
      <w:proofErr w:type="spellEnd"/>
      <w:r>
        <w:t xml:space="preserve">, </w:t>
      </w:r>
      <w:proofErr w:type="spellStart"/>
      <w:r>
        <w:t>the</w:t>
      </w:r>
      <w:proofErr w:type="spellEnd"/>
      <w:r>
        <w:t xml:space="preserve"> </w:t>
      </w:r>
      <w:proofErr w:type="spellStart"/>
      <w:r>
        <w:t>payback</w:t>
      </w:r>
      <w:proofErr w:type="spellEnd"/>
      <w:r>
        <w:t xml:space="preserve"> </w:t>
      </w:r>
      <w:proofErr w:type="spellStart"/>
      <w:r>
        <w:t>period</w:t>
      </w:r>
      <w:proofErr w:type="spellEnd"/>
      <w:r>
        <w:t xml:space="preserve"> </w:t>
      </w:r>
      <w:proofErr w:type="spellStart"/>
      <w:r>
        <w:t>was</w:t>
      </w:r>
      <w:proofErr w:type="spellEnd"/>
      <w:r>
        <w:t xml:space="preserve"> </w:t>
      </w:r>
      <w:proofErr w:type="spellStart"/>
      <w:r>
        <w:t>shortened</w:t>
      </w:r>
      <w:proofErr w:type="spellEnd"/>
      <w:r>
        <w:t xml:space="preserve"> </w:t>
      </w:r>
      <w:proofErr w:type="spellStart"/>
      <w:r>
        <w:t>by</w:t>
      </w:r>
      <w:proofErr w:type="spellEnd"/>
      <w:r>
        <w:t xml:space="preserve"> 0.26 </w:t>
      </w:r>
      <w:proofErr w:type="spellStart"/>
      <w:r>
        <w:t>years</w:t>
      </w:r>
      <w:proofErr w:type="spellEnd"/>
      <w:r>
        <w:t xml:space="preserve"> </w:t>
      </w:r>
      <w:proofErr w:type="spellStart"/>
      <w:r>
        <w:t>and</w:t>
      </w:r>
      <w:proofErr w:type="spellEnd"/>
      <w:r>
        <w:t xml:space="preserve"> </w:t>
      </w:r>
      <w:proofErr w:type="spellStart"/>
      <w:r>
        <w:t>the</w:t>
      </w:r>
      <w:proofErr w:type="spellEnd"/>
      <w:r>
        <w:t xml:space="preserve"> LCOE </w:t>
      </w:r>
      <w:proofErr w:type="spellStart"/>
      <w:r>
        <w:t>value</w:t>
      </w:r>
      <w:proofErr w:type="spellEnd"/>
      <w:r>
        <w:t xml:space="preserve"> </w:t>
      </w:r>
      <w:proofErr w:type="spellStart"/>
      <w:r>
        <w:t>was</w:t>
      </w:r>
      <w:proofErr w:type="spellEnd"/>
      <w:r>
        <w:t xml:space="preserve"> </w:t>
      </w:r>
      <w:proofErr w:type="spellStart"/>
      <w:r>
        <w:t>reduced</w:t>
      </w:r>
      <w:proofErr w:type="spellEnd"/>
      <w:r>
        <w:t xml:space="preserve"> </w:t>
      </w:r>
      <w:proofErr w:type="spellStart"/>
      <w:r>
        <w:t>by</w:t>
      </w:r>
      <w:proofErr w:type="spellEnd"/>
      <w:r>
        <w:t xml:space="preserve"> 2% (0.68 $/MWh, 18.38 TL/MWh).</w:t>
      </w:r>
    </w:p>
    <w:p w14:paraId="5401B1BE" w14:textId="50213BCF" w:rsidR="005B002A" w:rsidRDefault="003874A0" w:rsidP="003874A0">
      <w:proofErr w:type="spellStart"/>
      <w:r>
        <w:t>Finally</w:t>
      </w:r>
      <w:proofErr w:type="spellEnd"/>
      <w:r>
        <w:t xml:space="preserve">, </w:t>
      </w:r>
      <w:proofErr w:type="spellStart"/>
      <w:r>
        <w:t>for</w:t>
      </w:r>
      <w:proofErr w:type="spellEnd"/>
      <w:r>
        <w:t xml:space="preserve"> </w:t>
      </w:r>
      <w:proofErr w:type="spellStart"/>
      <w:r>
        <w:t>the</w:t>
      </w:r>
      <w:proofErr w:type="spellEnd"/>
      <w:r>
        <w:t xml:space="preserve"> final </w:t>
      </w:r>
      <w:proofErr w:type="gramStart"/>
      <w:r>
        <w:t>optimum</w:t>
      </w:r>
      <w:proofErr w:type="gramEnd"/>
      <w:r>
        <w:t xml:space="preserve"> </w:t>
      </w:r>
      <w:proofErr w:type="spellStart"/>
      <w:r>
        <w:t>scenario</w:t>
      </w:r>
      <w:proofErr w:type="spellEnd"/>
      <w:r>
        <w:t xml:space="preserve">, 25-year </w:t>
      </w:r>
      <w:proofErr w:type="spellStart"/>
      <w:r>
        <w:t>production</w:t>
      </w:r>
      <w:proofErr w:type="spellEnd"/>
      <w:r>
        <w:t xml:space="preserve"> data </w:t>
      </w:r>
      <w:proofErr w:type="spellStart"/>
      <w:r>
        <w:t>and</w:t>
      </w:r>
      <w:proofErr w:type="spellEnd"/>
      <w:r>
        <w:t xml:space="preserve"> </w:t>
      </w:r>
      <w:proofErr w:type="spellStart"/>
      <w:r>
        <w:t>sales</w:t>
      </w:r>
      <w:proofErr w:type="spellEnd"/>
      <w:r>
        <w:t xml:space="preserve"> data </w:t>
      </w:r>
      <w:proofErr w:type="spellStart"/>
      <w:r>
        <w:t>were</w:t>
      </w:r>
      <w:proofErr w:type="spellEnd"/>
      <w:r>
        <w:t xml:space="preserve"> </w:t>
      </w:r>
      <w:proofErr w:type="spellStart"/>
      <w:r>
        <w:t>calculated</w:t>
      </w:r>
      <w:proofErr w:type="spellEnd"/>
      <w:r>
        <w:t xml:space="preserve"> </w:t>
      </w:r>
      <w:proofErr w:type="spellStart"/>
      <w:r>
        <w:t>by</w:t>
      </w:r>
      <w:proofErr w:type="spellEnd"/>
      <w:r>
        <w:t xml:space="preserve"> </w:t>
      </w:r>
      <w:proofErr w:type="spellStart"/>
      <w:r>
        <w:t>taking</w:t>
      </w:r>
      <w:proofErr w:type="spellEnd"/>
      <w:r>
        <w:t xml:space="preserve"> </w:t>
      </w:r>
      <w:proofErr w:type="spellStart"/>
      <w:r>
        <w:t>into</w:t>
      </w:r>
      <w:proofErr w:type="spellEnd"/>
      <w:r>
        <w:t xml:space="preserve"> </w:t>
      </w:r>
      <w:proofErr w:type="spellStart"/>
      <w:r>
        <w:t>account</w:t>
      </w:r>
      <w:proofErr w:type="spellEnd"/>
      <w:r>
        <w:t xml:space="preserve"> </w:t>
      </w:r>
      <w:proofErr w:type="spellStart"/>
      <w:r>
        <w:t>the</w:t>
      </w:r>
      <w:proofErr w:type="spellEnd"/>
      <w:r>
        <w:t xml:space="preserve"> </w:t>
      </w:r>
      <w:proofErr w:type="spellStart"/>
      <w:r>
        <w:t>degradation</w:t>
      </w:r>
      <w:proofErr w:type="spellEnd"/>
      <w:r>
        <w:t xml:space="preserve"> (0.6%). </w:t>
      </w:r>
      <w:proofErr w:type="spellStart"/>
      <w:r>
        <w:t>Based</w:t>
      </w:r>
      <w:proofErr w:type="spellEnd"/>
      <w:r>
        <w:t xml:space="preserve"> on </w:t>
      </w:r>
      <w:proofErr w:type="spellStart"/>
      <w:r>
        <w:t>these</w:t>
      </w:r>
      <w:proofErr w:type="spellEnd"/>
      <w:r>
        <w:t xml:space="preserve"> </w:t>
      </w:r>
      <w:proofErr w:type="spellStart"/>
      <w:r>
        <w:t>values</w:t>
      </w:r>
      <w:proofErr w:type="spellEnd"/>
      <w:r>
        <w:t xml:space="preserve">, </w:t>
      </w:r>
      <w:proofErr w:type="spellStart"/>
      <w:r>
        <w:t>the</w:t>
      </w:r>
      <w:proofErr w:type="spellEnd"/>
      <w:r>
        <w:t xml:space="preserve"> </w:t>
      </w:r>
      <w:proofErr w:type="spellStart"/>
      <w:r>
        <w:t>payback</w:t>
      </w:r>
      <w:proofErr w:type="spellEnd"/>
      <w:r>
        <w:t xml:space="preserve"> </w:t>
      </w:r>
      <w:proofErr w:type="spellStart"/>
      <w:r>
        <w:t>period</w:t>
      </w:r>
      <w:proofErr w:type="spellEnd"/>
      <w:r>
        <w:t xml:space="preserve"> </w:t>
      </w:r>
      <w:proofErr w:type="spellStart"/>
      <w:r>
        <w:t>with</w:t>
      </w:r>
      <w:proofErr w:type="spellEnd"/>
      <w:r>
        <w:t xml:space="preserve"> </w:t>
      </w:r>
      <w:proofErr w:type="spellStart"/>
      <w:r>
        <w:t>the</w:t>
      </w:r>
      <w:proofErr w:type="spellEnd"/>
      <w:r>
        <w:t xml:space="preserve"> </w:t>
      </w:r>
      <w:proofErr w:type="spellStart"/>
      <w:r>
        <w:t>hybrid</w:t>
      </w:r>
      <w:proofErr w:type="spellEnd"/>
      <w:r>
        <w:t xml:space="preserve"> </w:t>
      </w:r>
      <w:proofErr w:type="spellStart"/>
      <w:r>
        <w:t>power</w:t>
      </w:r>
      <w:proofErr w:type="spellEnd"/>
      <w:r>
        <w:t xml:space="preserve"> </w:t>
      </w:r>
      <w:proofErr w:type="spellStart"/>
      <w:r>
        <w:t>plant</w:t>
      </w:r>
      <w:proofErr w:type="spellEnd"/>
      <w:r>
        <w:t xml:space="preserve"> model </w:t>
      </w:r>
      <w:proofErr w:type="spellStart"/>
      <w:r>
        <w:t>was</w:t>
      </w:r>
      <w:proofErr w:type="spellEnd"/>
      <w:r>
        <w:t xml:space="preserve"> </w:t>
      </w:r>
      <w:proofErr w:type="spellStart"/>
      <w:r>
        <w:t>calculated</w:t>
      </w:r>
      <w:proofErr w:type="spellEnd"/>
      <w:r>
        <w:t xml:space="preserve"> as 9.45 </w:t>
      </w:r>
      <w:proofErr w:type="spellStart"/>
      <w:r>
        <w:t>years</w:t>
      </w:r>
      <w:proofErr w:type="spellEnd"/>
      <w:r>
        <w:t xml:space="preserve"> </w:t>
      </w:r>
      <w:proofErr w:type="spellStart"/>
      <w:r>
        <w:t>and</w:t>
      </w:r>
      <w:proofErr w:type="spellEnd"/>
      <w:r>
        <w:t xml:space="preserve"> </w:t>
      </w:r>
      <w:proofErr w:type="spellStart"/>
      <w:r>
        <w:t>the</w:t>
      </w:r>
      <w:proofErr w:type="spellEnd"/>
      <w:r>
        <w:t xml:space="preserve"> LCOE </w:t>
      </w:r>
      <w:proofErr w:type="spellStart"/>
      <w:r>
        <w:t>value</w:t>
      </w:r>
      <w:proofErr w:type="spellEnd"/>
      <w:r>
        <w:t xml:space="preserve"> as 35.54 $/MWh (959.63 TL/MWh). </w:t>
      </w:r>
      <w:proofErr w:type="spellStart"/>
      <w:r>
        <w:t>With</w:t>
      </w:r>
      <w:proofErr w:type="spellEnd"/>
      <w:r>
        <w:t xml:space="preserve"> </w:t>
      </w:r>
      <w:proofErr w:type="spellStart"/>
      <w:r>
        <w:t>the</w:t>
      </w:r>
      <w:proofErr w:type="spellEnd"/>
      <w:r>
        <w:t xml:space="preserve"> </w:t>
      </w:r>
      <w:proofErr w:type="spellStart"/>
      <w:r>
        <w:t>integration</w:t>
      </w:r>
      <w:proofErr w:type="spellEnd"/>
      <w:r>
        <w:t xml:space="preserve"> of 15 MWp SPP </w:t>
      </w:r>
      <w:proofErr w:type="spellStart"/>
      <w:r>
        <w:t>to</w:t>
      </w:r>
      <w:proofErr w:type="spellEnd"/>
      <w:r>
        <w:t xml:space="preserve"> </w:t>
      </w:r>
      <w:proofErr w:type="spellStart"/>
      <w:r>
        <w:t>the</w:t>
      </w:r>
      <w:proofErr w:type="spellEnd"/>
      <w:r>
        <w:t xml:space="preserve"> </w:t>
      </w:r>
      <w:proofErr w:type="spellStart"/>
      <w:r>
        <w:t>operating</w:t>
      </w:r>
      <w:proofErr w:type="spellEnd"/>
      <w:r>
        <w:t xml:space="preserve"> </w:t>
      </w:r>
      <w:proofErr w:type="spellStart"/>
      <w:r>
        <w:t>Suloglu</w:t>
      </w:r>
      <w:proofErr w:type="spellEnd"/>
      <w:r>
        <w:t xml:space="preserve"> WPP, </w:t>
      </w:r>
      <w:proofErr w:type="spellStart"/>
      <w:r>
        <w:t>the</w:t>
      </w:r>
      <w:proofErr w:type="spellEnd"/>
      <w:r>
        <w:t xml:space="preserve"> </w:t>
      </w:r>
      <w:proofErr w:type="spellStart"/>
      <w:r>
        <w:t>installed</w:t>
      </w:r>
      <w:proofErr w:type="spellEnd"/>
      <w:r>
        <w:t xml:space="preserve"> </w:t>
      </w:r>
      <w:proofErr w:type="spellStart"/>
      <w:r>
        <w:t>capacity</w:t>
      </w:r>
      <w:proofErr w:type="spellEnd"/>
      <w:r>
        <w:t xml:space="preserve"> of </w:t>
      </w:r>
      <w:proofErr w:type="spellStart"/>
      <w:r>
        <w:t>the</w:t>
      </w:r>
      <w:proofErr w:type="spellEnd"/>
      <w:r>
        <w:t xml:space="preserve"> </w:t>
      </w:r>
      <w:proofErr w:type="spellStart"/>
      <w:r>
        <w:t>hybrid</w:t>
      </w:r>
      <w:proofErr w:type="spellEnd"/>
      <w:r>
        <w:t xml:space="preserve"> </w:t>
      </w:r>
      <w:proofErr w:type="spellStart"/>
      <w:r>
        <w:t>plant</w:t>
      </w:r>
      <w:proofErr w:type="spellEnd"/>
      <w:r>
        <w:t xml:space="preserve"> </w:t>
      </w:r>
      <w:proofErr w:type="spellStart"/>
      <w:r>
        <w:t>will</w:t>
      </w:r>
      <w:proofErr w:type="spellEnd"/>
      <w:r>
        <w:t xml:space="preserve"> be 81 MWm / 66 MWe.</w:t>
      </w:r>
    </w:p>
    <w:p w14:paraId="0604ED9A" w14:textId="3C7BA3E3" w:rsidR="005B002A" w:rsidRDefault="005B002A" w:rsidP="005B002A"/>
    <w:p w14:paraId="6E4B1A2D" w14:textId="77777777" w:rsidR="005026CB" w:rsidRDefault="005026CB" w:rsidP="005B002A"/>
    <w:p w14:paraId="583401AB" w14:textId="68AF2C9B" w:rsidR="005B002A" w:rsidRDefault="00C66DE5" w:rsidP="005B002A">
      <w:proofErr w:type="spellStart"/>
      <w:r w:rsidRPr="00C66DE5">
        <w:rPr>
          <w:b/>
          <w:bCs/>
        </w:rPr>
        <w:t>Keywords</w:t>
      </w:r>
      <w:proofErr w:type="spellEnd"/>
      <w:r w:rsidRPr="00C66DE5">
        <w:rPr>
          <w:b/>
          <w:bCs/>
        </w:rPr>
        <w:t>:</w:t>
      </w:r>
      <w:r w:rsidRPr="00C66DE5">
        <w:t xml:space="preserve"> </w:t>
      </w:r>
      <w:proofErr w:type="spellStart"/>
      <w:r w:rsidRPr="00C66DE5">
        <w:t>renewable</w:t>
      </w:r>
      <w:proofErr w:type="spellEnd"/>
      <w:r w:rsidRPr="00C66DE5">
        <w:t xml:space="preserve"> </w:t>
      </w:r>
      <w:proofErr w:type="spellStart"/>
      <w:r w:rsidRPr="00C66DE5">
        <w:t>energy</w:t>
      </w:r>
      <w:proofErr w:type="spellEnd"/>
      <w:r w:rsidRPr="00C66DE5">
        <w:t xml:space="preserve">, </w:t>
      </w:r>
      <w:proofErr w:type="spellStart"/>
      <w:r w:rsidRPr="00C66DE5">
        <w:t>wind</w:t>
      </w:r>
      <w:proofErr w:type="spellEnd"/>
      <w:r w:rsidRPr="00C66DE5">
        <w:t xml:space="preserve"> </w:t>
      </w:r>
      <w:proofErr w:type="spellStart"/>
      <w:r w:rsidRPr="00C66DE5">
        <w:t>energy</w:t>
      </w:r>
      <w:proofErr w:type="spellEnd"/>
      <w:r w:rsidRPr="00C66DE5">
        <w:t xml:space="preserve">, solar </w:t>
      </w:r>
      <w:proofErr w:type="spellStart"/>
      <w:r w:rsidRPr="00C66DE5">
        <w:t>energy</w:t>
      </w:r>
      <w:proofErr w:type="spellEnd"/>
      <w:r w:rsidRPr="00C66DE5">
        <w:t xml:space="preserve">, </w:t>
      </w:r>
      <w:proofErr w:type="spellStart"/>
      <w:r w:rsidRPr="00C66DE5">
        <w:t>hybrid</w:t>
      </w:r>
      <w:proofErr w:type="spellEnd"/>
      <w:r w:rsidRPr="00C66DE5">
        <w:t xml:space="preserve"> </w:t>
      </w:r>
      <w:proofErr w:type="spellStart"/>
      <w:r w:rsidRPr="00C66DE5">
        <w:t>energy</w:t>
      </w:r>
      <w:proofErr w:type="spellEnd"/>
      <w:r w:rsidRPr="00C66DE5">
        <w:t xml:space="preserve">, </w:t>
      </w:r>
      <w:proofErr w:type="spellStart"/>
      <w:r w:rsidRPr="00C66DE5">
        <w:t>hybrid</w:t>
      </w:r>
      <w:proofErr w:type="spellEnd"/>
      <w:r w:rsidRPr="00C66DE5">
        <w:t xml:space="preserve"> </w:t>
      </w:r>
      <w:proofErr w:type="spellStart"/>
      <w:r w:rsidRPr="00C66DE5">
        <w:t>system</w:t>
      </w:r>
      <w:proofErr w:type="spellEnd"/>
    </w:p>
    <w:p w14:paraId="67043D12" w14:textId="0267574C" w:rsidR="00CB22A0" w:rsidRDefault="00CB22A0" w:rsidP="005B002A"/>
    <w:p w14:paraId="518CA0A0" w14:textId="1AFB05CD" w:rsidR="00443F25" w:rsidRDefault="00443F25" w:rsidP="005B002A"/>
    <w:p w14:paraId="2B1A54A1" w14:textId="5FCA446B" w:rsidR="00443F25" w:rsidRDefault="00443F25" w:rsidP="005B002A"/>
    <w:p w14:paraId="7F4357F2" w14:textId="02551386" w:rsidR="006A2764" w:rsidRDefault="006A2764" w:rsidP="005B002A"/>
    <w:p w14:paraId="20A32F92" w14:textId="77777777" w:rsidR="00592F65" w:rsidRDefault="00592F65" w:rsidP="005B002A"/>
    <w:p w14:paraId="1739ABB6" w14:textId="5DD1E6A8" w:rsidR="008B5167" w:rsidRPr="008B5167" w:rsidRDefault="005B002A" w:rsidP="0026271C">
      <w:pPr>
        <w:pStyle w:val="Heading1"/>
        <w:numPr>
          <w:ilvl w:val="0"/>
          <w:numId w:val="0"/>
        </w:numPr>
        <w:ind w:left="360" w:hanging="360"/>
      </w:pPr>
      <w:bookmarkStart w:id="5" w:name="_Toc148907589"/>
      <w:r>
        <w:lastRenderedPageBreak/>
        <w:t>TEŞEKKÜR</w:t>
      </w:r>
      <w:bookmarkEnd w:id="5"/>
    </w:p>
    <w:p w14:paraId="5E7D870D" w14:textId="4FDEC7C4" w:rsidR="00C328BE" w:rsidRPr="000459A2" w:rsidRDefault="0017051D" w:rsidP="005B002A">
      <w:r w:rsidRPr="000459A2">
        <w:t>Lisansüstü eğitimim ve t</w:t>
      </w:r>
      <w:r w:rsidR="008D79DF" w:rsidRPr="000459A2">
        <w:t xml:space="preserve">ez çalışmam boyunca </w:t>
      </w:r>
      <w:r w:rsidR="004F13AA" w:rsidRPr="000459A2">
        <w:t>bilgi ve tecrübeler</w:t>
      </w:r>
      <w:r w:rsidR="00F92AD4" w:rsidRPr="000459A2">
        <w:t>ini</w:t>
      </w:r>
      <w:r w:rsidR="00D75B73" w:rsidRPr="000459A2">
        <w:t xml:space="preserve"> paylaşarak</w:t>
      </w:r>
      <w:r w:rsidR="00F92AD4" w:rsidRPr="000459A2">
        <w:t xml:space="preserve"> </w:t>
      </w:r>
      <w:r w:rsidR="00D75B73" w:rsidRPr="000459A2">
        <w:t>bana</w:t>
      </w:r>
      <w:r w:rsidR="00F92AD4" w:rsidRPr="000459A2">
        <w:t xml:space="preserve"> </w:t>
      </w:r>
      <w:r w:rsidR="004F13AA" w:rsidRPr="000459A2">
        <w:t xml:space="preserve">her </w:t>
      </w:r>
      <w:r w:rsidR="008709F4" w:rsidRPr="000459A2">
        <w:t xml:space="preserve">zaman </w:t>
      </w:r>
      <w:r w:rsidR="004F13AA" w:rsidRPr="000459A2">
        <w:t xml:space="preserve">destek veren </w:t>
      </w:r>
      <w:r w:rsidR="000475EA" w:rsidRPr="000459A2">
        <w:t>kıymetli</w:t>
      </w:r>
      <w:r w:rsidR="00C328BE" w:rsidRPr="000459A2">
        <w:t xml:space="preserve"> danışman</w:t>
      </w:r>
      <w:r w:rsidR="00FF0567" w:rsidRPr="000459A2">
        <w:t xml:space="preserve"> hocam</w:t>
      </w:r>
      <w:r w:rsidR="00C328BE" w:rsidRPr="000459A2">
        <w:t xml:space="preserve"> Doç</w:t>
      </w:r>
      <w:r w:rsidR="000475EA" w:rsidRPr="000459A2">
        <w:t>.</w:t>
      </w:r>
      <w:r w:rsidR="00C328BE" w:rsidRPr="000459A2">
        <w:t xml:space="preserve"> Dr. Hasan </w:t>
      </w:r>
      <w:proofErr w:type="spellStart"/>
      <w:r w:rsidR="00C328BE" w:rsidRPr="000459A2">
        <w:t>Köten’e</w:t>
      </w:r>
      <w:proofErr w:type="spellEnd"/>
      <w:r w:rsidR="00C328BE" w:rsidRPr="000459A2">
        <w:t xml:space="preserve"> teşekkür ederim.</w:t>
      </w:r>
    </w:p>
    <w:p w14:paraId="3EBBCFCF" w14:textId="385A282B" w:rsidR="005A36C3" w:rsidRPr="000459A2" w:rsidRDefault="005A36C3" w:rsidP="005B002A">
      <w:r w:rsidRPr="000459A2">
        <w:t xml:space="preserve">Çalışmada kullanılan yazılımları sağlayan Entek Elektrik Üretimi </w:t>
      </w:r>
      <w:proofErr w:type="spellStart"/>
      <w:r w:rsidRPr="000459A2">
        <w:t>A.Ş.’ye</w:t>
      </w:r>
      <w:proofErr w:type="spellEnd"/>
      <w:r w:rsidR="008A56BA" w:rsidRPr="000459A2">
        <w:t>,</w:t>
      </w:r>
      <w:r w:rsidRPr="000459A2">
        <w:t xml:space="preserve"> </w:t>
      </w:r>
      <w:r w:rsidR="00043287" w:rsidRPr="000459A2">
        <w:t xml:space="preserve">modelleme konusunda bana destek olan </w:t>
      </w:r>
      <w:r w:rsidR="000475EA" w:rsidRPr="000459A2">
        <w:t xml:space="preserve">değerli </w:t>
      </w:r>
      <w:r w:rsidR="00043287" w:rsidRPr="000459A2">
        <w:t>çalışma arkadaşlarım Aydın Haydar Işık, Oğuzhan Yazıcı</w:t>
      </w:r>
      <w:r w:rsidR="00EC0AA9" w:rsidRPr="000459A2">
        <w:t>,</w:t>
      </w:r>
      <w:r w:rsidR="00043287" w:rsidRPr="000459A2">
        <w:t xml:space="preserve"> Ramazan </w:t>
      </w:r>
      <w:r w:rsidR="00592B29" w:rsidRPr="000459A2">
        <w:t>Kaya</w:t>
      </w:r>
      <w:r w:rsidR="00EC0AA9" w:rsidRPr="000459A2">
        <w:t xml:space="preserve"> ve Doğa </w:t>
      </w:r>
      <w:proofErr w:type="spellStart"/>
      <w:r w:rsidR="00EC0AA9" w:rsidRPr="000459A2">
        <w:t>Kelkitlioğlu’na</w:t>
      </w:r>
      <w:proofErr w:type="spellEnd"/>
      <w:r w:rsidR="00EC0AA9" w:rsidRPr="000459A2">
        <w:t xml:space="preserve"> </w:t>
      </w:r>
      <w:r w:rsidR="00D159CE" w:rsidRPr="000459A2">
        <w:t>teşekkür ederim.</w:t>
      </w:r>
    </w:p>
    <w:p w14:paraId="1CDE6EFA" w14:textId="10E220B6" w:rsidR="00040A5D" w:rsidRPr="000459A2" w:rsidRDefault="00040A5D" w:rsidP="005B002A">
      <w:r w:rsidRPr="000459A2">
        <w:t xml:space="preserve">Çalışma boyunca manevi desteğini </w:t>
      </w:r>
      <w:r w:rsidR="00D15D45" w:rsidRPr="000459A2">
        <w:t xml:space="preserve">hiç </w:t>
      </w:r>
      <w:r w:rsidR="00E47D86" w:rsidRPr="000459A2">
        <w:t>esi</w:t>
      </w:r>
      <w:r w:rsidR="000475EA" w:rsidRPr="000459A2">
        <w:t>r</w:t>
      </w:r>
      <w:r w:rsidR="00E47D86" w:rsidRPr="000459A2">
        <w:t xml:space="preserve">gemeyen </w:t>
      </w:r>
      <w:r w:rsidR="0010185B" w:rsidRPr="000459A2">
        <w:t>biricik</w:t>
      </w:r>
      <w:r w:rsidR="00E47D86" w:rsidRPr="000459A2">
        <w:t xml:space="preserve"> </w:t>
      </w:r>
      <w:r w:rsidR="00D159CE" w:rsidRPr="000459A2">
        <w:t>e</w:t>
      </w:r>
      <w:r w:rsidR="00950519" w:rsidRPr="000459A2">
        <w:t>ş</w:t>
      </w:r>
      <w:r w:rsidR="00D159CE" w:rsidRPr="000459A2">
        <w:t>im Elif Betül Uzunsoy’a</w:t>
      </w:r>
      <w:r w:rsidR="0096618F" w:rsidRPr="000459A2">
        <w:t xml:space="preserve"> </w:t>
      </w:r>
      <w:r w:rsidR="00D15D45" w:rsidRPr="000459A2">
        <w:t>teşekkür ederim.</w:t>
      </w:r>
    </w:p>
    <w:p w14:paraId="5F7EDDDC" w14:textId="77777777" w:rsidR="0023623D" w:rsidRDefault="0023623D" w:rsidP="005B002A"/>
    <w:p w14:paraId="75D42B3F" w14:textId="37E2C6BE" w:rsidR="005B002A" w:rsidRPr="0023623D" w:rsidRDefault="0023623D" w:rsidP="0023623D">
      <w:pPr>
        <w:spacing w:line="276" w:lineRule="auto"/>
        <w:jc w:val="right"/>
        <w:rPr>
          <w:i/>
          <w:iCs/>
        </w:rPr>
      </w:pPr>
      <w:r w:rsidRPr="0023623D">
        <w:rPr>
          <w:i/>
          <w:iCs/>
        </w:rPr>
        <w:t>Ali Kaan Uzunsoy</w:t>
      </w:r>
    </w:p>
    <w:p w14:paraId="11EF31E1" w14:textId="3ACDB462" w:rsidR="0023623D" w:rsidRPr="0023623D" w:rsidRDefault="0023623D" w:rsidP="0023623D">
      <w:pPr>
        <w:spacing w:line="276" w:lineRule="auto"/>
        <w:jc w:val="right"/>
        <w:rPr>
          <w:i/>
          <w:iCs/>
        </w:rPr>
      </w:pPr>
      <w:r w:rsidRPr="0023623D">
        <w:rPr>
          <w:i/>
          <w:iCs/>
        </w:rPr>
        <w:t>İstanbul, 2023</w:t>
      </w:r>
    </w:p>
    <w:p w14:paraId="01C565F4" w14:textId="0CE4F4E5" w:rsidR="005B002A" w:rsidRDefault="005B002A" w:rsidP="005B002A"/>
    <w:p w14:paraId="4693B1F6" w14:textId="2B1F00C0" w:rsidR="005B002A" w:rsidRDefault="005B002A" w:rsidP="005B002A"/>
    <w:p w14:paraId="5F6CA0DC" w14:textId="65641354" w:rsidR="005B002A" w:rsidRDefault="005B002A" w:rsidP="005B002A"/>
    <w:p w14:paraId="4B465D93" w14:textId="6580A4FF" w:rsidR="005B002A" w:rsidRDefault="005B002A" w:rsidP="005B002A"/>
    <w:p w14:paraId="1346A740" w14:textId="188B0936" w:rsidR="005B002A" w:rsidRDefault="005B002A" w:rsidP="005B002A"/>
    <w:p w14:paraId="28ED109F" w14:textId="29A3597D" w:rsidR="005B002A" w:rsidRDefault="005B002A" w:rsidP="005B002A"/>
    <w:p w14:paraId="7AACCCF3" w14:textId="523F7D7D" w:rsidR="005B002A" w:rsidRDefault="005B002A" w:rsidP="005B002A"/>
    <w:p w14:paraId="68BDFDF3" w14:textId="5BC42F70" w:rsidR="005B002A" w:rsidRDefault="005B002A" w:rsidP="005B002A"/>
    <w:p w14:paraId="105CC590" w14:textId="5213F20A" w:rsidR="005B002A" w:rsidRDefault="005B002A" w:rsidP="005B002A"/>
    <w:p w14:paraId="6FE1DBE0" w14:textId="46BD14F7" w:rsidR="005B002A" w:rsidRDefault="005B002A" w:rsidP="005B002A"/>
    <w:p w14:paraId="5EDA137B" w14:textId="6F2A4806" w:rsidR="005B002A" w:rsidRDefault="005B002A" w:rsidP="005B002A"/>
    <w:p w14:paraId="6573257D" w14:textId="5359FB43" w:rsidR="005B002A" w:rsidRDefault="005B002A" w:rsidP="005B002A"/>
    <w:p w14:paraId="381F7DB3" w14:textId="77777777" w:rsidR="00BC12D5" w:rsidRDefault="00BC12D5" w:rsidP="005B002A">
      <w:pPr>
        <w:sectPr w:rsidR="00BC12D5" w:rsidSect="00AF5287">
          <w:headerReference w:type="default" r:id="rId9"/>
          <w:footerReference w:type="default" r:id="rId10"/>
          <w:pgSz w:w="11906" w:h="16838"/>
          <w:pgMar w:top="1418" w:right="1418" w:bottom="1418" w:left="1701" w:header="709" w:footer="709" w:gutter="0"/>
          <w:pgNumType w:fmt="upperRoman" w:start="1"/>
          <w:cols w:space="708"/>
          <w:docGrid w:linePitch="360"/>
        </w:sectPr>
      </w:pPr>
    </w:p>
    <w:sdt>
      <w:sdtPr>
        <w:rPr>
          <w:b/>
          <w:bCs/>
        </w:rPr>
        <w:id w:val="543178469"/>
        <w:docPartObj>
          <w:docPartGallery w:val="Table of Contents"/>
          <w:docPartUnique/>
        </w:docPartObj>
      </w:sdtPr>
      <w:sdtEndPr>
        <w:rPr>
          <w:b w:val="0"/>
          <w:bCs w:val="0"/>
          <w:noProof/>
        </w:rPr>
      </w:sdtEndPr>
      <w:sdtContent>
        <w:p w14:paraId="6BF6E0F2" w14:textId="77777777" w:rsidR="00592F65" w:rsidRDefault="00592F65" w:rsidP="004A024C">
          <w:pPr>
            <w:spacing w:before="0" w:line="240" w:lineRule="auto"/>
            <w:jc w:val="center"/>
            <w:rPr>
              <w:b/>
              <w:bCs/>
              <w:sz w:val="28"/>
              <w:szCs w:val="28"/>
            </w:rPr>
          </w:pPr>
          <w:r w:rsidRPr="00414016">
            <w:rPr>
              <w:b/>
              <w:bCs/>
              <w:sz w:val="28"/>
              <w:szCs w:val="28"/>
            </w:rPr>
            <w:t>İÇİNDEKİLER</w:t>
          </w:r>
        </w:p>
        <w:p w14:paraId="71878433" w14:textId="77777777" w:rsidR="00592F65" w:rsidRPr="00D269E3" w:rsidRDefault="00592F65" w:rsidP="004A024C">
          <w:pPr>
            <w:spacing w:before="0" w:line="240" w:lineRule="auto"/>
            <w:rPr>
              <w:lang w:val="en-US" w:eastAsia="en-US"/>
            </w:rPr>
          </w:pPr>
        </w:p>
        <w:p w14:paraId="2DA66C42" w14:textId="6EE95790" w:rsidR="004A024C" w:rsidRDefault="00592F65" w:rsidP="004A024C">
          <w:pPr>
            <w:pStyle w:val="TOC1"/>
            <w:spacing w:line="240" w:lineRule="auto"/>
            <w:rPr>
              <w:rFonts w:asciiTheme="minorHAnsi" w:eastAsiaTheme="minorEastAsia" w:hAnsiTheme="minorHAnsi" w:cstheme="minorBidi"/>
              <w:b w:val="0"/>
              <w:bCs w:val="0"/>
              <w:sz w:val="22"/>
              <w:szCs w:val="22"/>
            </w:rPr>
          </w:pPr>
          <w:r>
            <w:fldChar w:fldCharType="begin"/>
          </w:r>
          <w:r>
            <w:instrText xml:space="preserve"> TOC \o "1-3" \h \z \u </w:instrText>
          </w:r>
          <w:r>
            <w:fldChar w:fldCharType="separate"/>
          </w:r>
          <w:hyperlink w:anchor="_Toc148907586" w:history="1">
            <w:r w:rsidR="004A024C" w:rsidRPr="002D65DE">
              <w:rPr>
                <w:rStyle w:val="Hyperlink"/>
              </w:rPr>
              <w:t>BEYANLAR</w:t>
            </w:r>
            <w:r w:rsidR="004A024C">
              <w:rPr>
                <w:webHidden/>
              </w:rPr>
              <w:tab/>
            </w:r>
            <w:r w:rsidR="004A024C">
              <w:rPr>
                <w:webHidden/>
              </w:rPr>
              <w:fldChar w:fldCharType="begin"/>
            </w:r>
            <w:r w:rsidR="004A024C">
              <w:rPr>
                <w:webHidden/>
              </w:rPr>
              <w:instrText xml:space="preserve"> PAGEREF _Toc148907586 \h </w:instrText>
            </w:r>
            <w:r w:rsidR="004A024C">
              <w:rPr>
                <w:webHidden/>
              </w:rPr>
            </w:r>
            <w:r w:rsidR="004A024C">
              <w:rPr>
                <w:webHidden/>
              </w:rPr>
              <w:fldChar w:fldCharType="separate"/>
            </w:r>
            <w:r w:rsidR="004A024C">
              <w:rPr>
                <w:webHidden/>
              </w:rPr>
              <w:t>II</w:t>
            </w:r>
            <w:r w:rsidR="004A024C">
              <w:rPr>
                <w:webHidden/>
              </w:rPr>
              <w:fldChar w:fldCharType="end"/>
            </w:r>
          </w:hyperlink>
        </w:p>
        <w:p w14:paraId="6493DF84" w14:textId="7D5D3119" w:rsidR="004A024C" w:rsidRDefault="00500ACB" w:rsidP="004A024C">
          <w:pPr>
            <w:pStyle w:val="TOC1"/>
            <w:spacing w:line="240" w:lineRule="auto"/>
            <w:rPr>
              <w:rFonts w:asciiTheme="minorHAnsi" w:eastAsiaTheme="minorEastAsia" w:hAnsiTheme="minorHAnsi" w:cstheme="minorBidi"/>
              <w:b w:val="0"/>
              <w:bCs w:val="0"/>
              <w:sz w:val="22"/>
              <w:szCs w:val="22"/>
            </w:rPr>
          </w:pPr>
          <w:hyperlink w:anchor="_Toc148907587" w:history="1">
            <w:r w:rsidR="004A024C" w:rsidRPr="002D65DE">
              <w:rPr>
                <w:rStyle w:val="Hyperlink"/>
              </w:rPr>
              <w:t>ÖZET</w:t>
            </w:r>
            <w:r w:rsidR="004A024C">
              <w:rPr>
                <w:webHidden/>
              </w:rPr>
              <w:tab/>
            </w:r>
            <w:r w:rsidR="004A024C">
              <w:rPr>
                <w:webHidden/>
              </w:rPr>
              <w:fldChar w:fldCharType="begin"/>
            </w:r>
            <w:r w:rsidR="004A024C">
              <w:rPr>
                <w:webHidden/>
              </w:rPr>
              <w:instrText xml:space="preserve"> PAGEREF _Toc148907587 \h </w:instrText>
            </w:r>
            <w:r w:rsidR="004A024C">
              <w:rPr>
                <w:webHidden/>
              </w:rPr>
            </w:r>
            <w:r w:rsidR="004A024C">
              <w:rPr>
                <w:webHidden/>
              </w:rPr>
              <w:fldChar w:fldCharType="separate"/>
            </w:r>
            <w:r w:rsidR="004A024C">
              <w:rPr>
                <w:webHidden/>
              </w:rPr>
              <w:t>III</w:t>
            </w:r>
            <w:r w:rsidR="004A024C">
              <w:rPr>
                <w:webHidden/>
              </w:rPr>
              <w:fldChar w:fldCharType="end"/>
            </w:r>
          </w:hyperlink>
        </w:p>
        <w:p w14:paraId="17F2A5FE" w14:textId="1AB7A369" w:rsidR="004A024C" w:rsidRDefault="00500ACB" w:rsidP="004A024C">
          <w:pPr>
            <w:pStyle w:val="TOC1"/>
            <w:spacing w:line="240" w:lineRule="auto"/>
            <w:rPr>
              <w:rFonts w:asciiTheme="minorHAnsi" w:eastAsiaTheme="minorEastAsia" w:hAnsiTheme="minorHAnsi" w:cstheme="minorBidi"/>
              <w:b w:val="0"/>
              <w:bCs w:val="0"/>
              <w:sz w:val="22"/>
              <w:szCs w:val="22"/>
            </w:rPr>
          </w:pPr>
          <w:hyperlink w:anchor="_Toc148907588" w:history="1">
            <w:r w:rsidR="004A024C" w:rsidRPr="002D65DE">
              <w:rPr>
                <w:rStyle w:val="Hyperlink"/>
              </w:rPr>
              <w:t>ABSTRACT</w:t>
            </w:r>
            <w:r w:rsidR="004A024C">
              <w:rPr>
                <w:webHidden/>
              </w:rPr>
              <w:tab/>
            </w:r>
            <w:r w:rsidR="004A024C">
              <w:rPr>
                <w:webHidden/>
              </w:rPr>
              <w:fldChar w:fldCharType="begin"/>
            </w:r>
            <w:r w:rsidR="004A024C">
              <w:rPr>
                <w:webHidden/>
              </w:rPr>
              <w:instrText xml:space="preserve"> PAGEREF _Toc148907588 \h </w:instrText>
            </w:r>
            <w:r w:rsidR="004A024C">
              <w:rPr>
                <w:webHidden/>
              </w:rPr>
            </w:r>
            <w:r w:rsidR="004A024C">
              <w:rPr>
                <w:webHidden/>
              </w:rPr>
              <w:fldChar w:fldCharType="separate"/>
            </w:r>
            <w:r w:rsidR="004A024C">
              <w:rPr>
                <w:webHidden/>
              </w:rPr>
              <w:t>V</w:t>
            </w:r>
            <w:r w:rsidR="004A024C">
              <w:rPr>
                <w:webHidden/>
              </w:rPr>
              <w:fldChar w:fldCharType="end"/>
            </w:r>
          </w:hyperlink>
        </w:p>
        <w:p w14:paraId="52D6CF59" w14:textId="711D92ED" w:rsidR="004A024C" w:rsidRDefault="00500ACB" w:rsidP="004A024C">
          <w:pPr>
            <w:pStyle w:val="TOC1"/>
            <w:spacing w:line="240" w:lineRule="auto"/>
            <w:rPr>
              <w:rFonts w:asciiTheme="minorHAnsi" w:eastAsiaTheme="minorEastAsia" w:hAnsiTheme="minorHAnsi" w:cstheme="minorBidi"/>
              <w:b w:val="0"/>
              <w:bCs w:val="0"/>
              <w:sz w:val="22"/>
              <w:szCs w:val="22"/>
            </w:rPr>
          </w:pPr>
          <w:hyperlink w:anchor="_Toc148907589" w:history="1">
            <w:r w:rsidR="004A024C" w:rsidRPr="002D65DE">
              <w:rPr>
                <w:rStyle w:val="Hyperlink"/>
              </w:rPr>
              <w:t>TEŞEKKÜR</w:t>
            </w:r>
            <w:r w:rsidR="004A024C">
              <w:rPr>
                <w:webHidden/>
              </w:rPr>
              <w:tab/>
            </w:r>
            <w:r w:rsidR="004A024C">
              <w:rPr>
                <w:webHidden/>
              </w:rPr>
              <w:fldChar w:fldCharType="begin"/>
            </w:r>
            <w:r w:rsidR="004A024C">
              <w:rPr>
                <w:webHidden/>
              </w:rPr>
              <w:instrText xml:space="preserve"> PAGEREF _Toc148907589 \h </w:instrText>
            </w:r>
            <w:r w:rsidR="004A024C">
              <w:rPr>
                <w:webHidden/>
              </w:rPr>
            </w:r>
            <w:r w:rsidR="004A024C">
              <w:rPr>
                <w:webHidden/>
              </w:rPr>
              <w:fldChar w:fldCharType="separate"/>
            </w:r>
            <w:r w:rsidR="004A024C">
              <w:rPr>
                <w:webHidden/>
              </w:rPr>
              <w:t>VII</w:t>
            </w:r>
            <w:r w:rsidR="004A024C">
              <w:rPr>
                <w:webHidden/>
              </w:rPr>
              <w:fldChar w:fldCharType="end"/>
            </w:r>
          </w:hyperlink>
        </w:p>
        <w:p w14:paraId="15DD6D84" w14:textId="788A9C29" w:rsidR="004A024C" w:rsidRDefault="00500ACB" w:rsidP="004A024C">
          <w:pPr>
            <w:pStyle w:val="TOC1"/>
            <w:spacing w:line="240" w:lineRule="auto"/>
            <w:rPr>
              <w:rFonts w:asciiTheme="minorHAnsi" w:eastAsiaTheme="minorEastAsia" w:hAnsiTheme="minorHAnsi" w:cstheme="minorBidi"/>
              <w:b w:val="0"/>
              <w:bCs w:val="0"/>
              <w:sz w:val="22"/>
              <w:szCs w:val="22"/>
            </w:rPr>
          </w:pPr>
          <w:hyperlink w:anchor="_Toc148907590" w:history="1">
            <w:r w:rsidR="004A024C" w:rsidRPr="002D65DE">
              <w:rPr>
                <w:rStyle w:val="Hyperlink"/>
              </w:rPr>
              <w:t>TABLOLARIN LİSTESİ</w:t>
            </w:r>
            <w:r w:rsidR="004A024C">
              <w:rPr>
                <w:webHidden/>
              </w:rPr>
              <w:tab/>
            </w:r>
            <w:r w:rsidR="004A024C">
              <w:rPr>
                <w:webHidden/>
              </w:rPr>
              <w:fldChar w:fldCharType="begin"/>
            </w:r>
            <w:r w:rsidR="004A024C">
              <w:rPr>
                <w:webHidden/>
              </w:rPr>
              <w:instrText xml:space="preserve"> PAGEREF _Toc148907590 \h </w:instrText>
            </w:r>
            <w:r w:rsidR="004A024C">
              <w:rPr>
                <w:webHidden/>
              </w:rPr>
            </w:r>
            <w:r w:rsidR="004A024C">
              <w:rPr>
                <w:webHidden/>
              </w:rPr>
              <w:fldChar w:fldCharType="separate"/>
            </w:r>
            <w:r w:rsidR="004A024C">
              <w:rPr>
                <w:webHidden/>
              </w:rPr>
              <w:t>XI</w:t>
            </w:r>
            <w:r w:rsidR="004A024C">
              <w:rPr>
                <w:webHidden/>
              </w:rPr>
              <w:fldChar w:fldCharType="end"/>
            </w:r>
          </w:hyperlink>
        </w:p>
        <w:p w14:paraId="6ABF0ECF" w14:textId="4C99CD43" w:rsidR="004A024C" w:rsidRDefault="00500ACB" w:rsidP="004A024C">
          <w:pPr>
            <w:pStyle w:val="TOC1"/>
            <w:spacing w:line="240" w:lineRule="auto"/>
            <w:rPr>
              <w:rFonts w:asciiTheme="minorHAnsi" w:eastAsiaTheme="minorEastAsia" w:hAnsiTheme="minorHAnsi" w:cstheme="minorBidi"/>
              <w:b w:val="0"/>
              <w:bCs w:val="0"/>
              <w:sz w:val="22"/>
              <w:szCs w:val="22"/>
            </w:rPr>
          </w:pPr>
          <w:hyperlink w:anchor="_Toc148907591" w:history="1">
            <w:r w:rsidR="004A024C" w:rsidRPr="002D65DE">
              <w:rPr>
                <w:rStyle w:val="Hyperlink"/>
              </w:rPr>
              <w:t>ŞEKİLLERİN LİSTESİ</w:t>
            </w:r>
            <w:r w:rsidR="004A024C">
              <w:rPr>
                <w:webHidden/>
              </w:rPr>
              <w:tab/>
            </w:r>
            <w:r w:rsidR="004A024C">
              <w:rPr>
                <w:webHidden/>
              </w:rPr>
              <w:fldChar w:fldCharType="begin"/>
            </w:r>
            <w:r w:rsidR="004A024C">
              <w:rPr>
                <w:webHidden/>
              </w:rPr>
              <w:instrText xml:space="preserve"> PAGEREF _Toc148907591 \h </w:instrText>
            </w:r>
            <w:r w:rsidR="004A024C">
              <w:rPr>
                <w:webHidden/>
              </w:rPr>
            </w:r>
            <w:r w:rsidR="004A024C">
              <w:rPr>
                <w:webHidden/>
              </w:rPr>
              <w:fldChar w:fldCharType="separate"/>
            </w:r>
            <w:r w:rsidR="004A024C">
              <w:rPr>
                <w:webHidden/>
              </w:rPr>
              <w:t>XII</w:t>
            </w:r>
            <w:r w:rsidR="004A024C">
              <w:rPr>
                <w:webHidden/>
              </w:rPr>
              <w:fldChar w:fldCharType="end"/>
            </w:r>
          </w:hyperlink>
        </w:p>
        <w:p w14:paraId="3EA7FB55" w14:textId="491600DD" w:rsidR="004A024C" w:rsidRDefault="00500ACB" w:rsidP="004A024C">
          <w:pPr>
            <w:pStyle w:val="TOC1"/>
            <w:spacing w:line="240" w:lineRule="auto"/>
            <w:rPr>
              <w:rFonts w:asciiTheme="minorHAnsi" w:eastAsiaTheme="minorEastAsia" w:hAnsiTheme="minorHAnsi" w:cstheme="minorBidi"/>
              <w:b w:val="0"/>
              <w:bCs w:val="0"/>
              <w:sz w:val="22"/>
              <w:szCs w:val="22"/>
            </w:rPr>
          </w:pPr>
          <w:hyperlink w:anchor="_Toc148907592" w:history="1">
            <w:r w:rsidR="004A024C" w:rsidRPr="002D65DE">
              <w:rPr>
                <w:rStyle w:val="Hyperlink"/>
              </w:rPr>
              <w:t>SİMGELER VE KISALTMALAR</w:t>
            </w:r>
            <w:r w:rsidR="004A024C">
              <w:rPr>
                <w:webHidden/>
              </w:rPr>
              <w:tab/>
            </w:r>
            <w:r w:rsidR="004A024C">
              <w:rPr>
                <w:webHidden/>
              </w:rPr>
              <w:fldChar w:fldCharType="begin"/>
            </w:r>
            <w:r w:rsidR="004A024C">
              <w:rPr>
                <w:webHidden/>
              </w:rPr>
              <w:instrText xml:space="preserve"> PAGEREF _Toc148907592 \h </w:instrText>
            </w:r>
            <w:r w:rsidR="004A024C">
              <w:rPr>
                <w:webHidden/>
              </w:rPr>
            </w:r>
            <w:r w:rsidR="004A024C">
              <w:rPr>
                <w:webHidden/>
              </w:rPr>
              <w:fldChar w:fldCharType="separate"/>
            </w:r>
            <w:r w:rsidR="004A024C">
              <w:rPr>
                <w:webHidden/>
              </w:rPr>
              <w:t>XIV</w:t>
            </w:r>
            <w:r w:rsidR="004A024C">
              <w:rPr>
                <w:webHidden/>
              </w:rPr>
              <w:fldChar w:fldCharType="end"/>
            </w:r>
          </w:hyperlink>
        </w:p>
        <w:p w14:paraId="4D61C771" w14:textId="2A013165" w:rsidR="004A024C" w:rsidRDefault="00500ACB" w:rsidP="004A024C">
          <w:pPr>
            <w:pStyle w:val="TOC1"/>
            <w:spacing w:line="240" w:lineRule="auto"/>
            <w:rPr>
              <w:rFonts w:asciiTheme="minorHAnsi" w:eastAsiaTheme="minorEastAsia" w:hAnsiTheme="minorHAnsi" w:cstheme="minorBidi"/>
              <w:b w:val="0"/>
              <w:bCs w:val="0"/>
              <w:sz w:val="22"/>
              <w:szCs w:val="22"/>
            </w:rPr>
          </w:pPr>
          <w:hyperlink w:anchor="_Toc148907593" w:history="1">
            <w:r w:rsidR="004A024C" w:rsidRPr="002D65DE">
              <w:rPr>
                <w:rStyle w:val="Hyperlink"/>
              </w:rPr>
              <w:t>1.</w:t>
            </w:r>
            <w:r w:rsidR="004A024C">
              <w:rPr>
                <w:rFonts w:asciiTheme="minorHAnsi" w:eastAsiaTheme="minorEastAsia" w:hAnsiTheme="minorHAnsi" w:cstheme="minorBidi"/>
                <w:b w:val="0"/>
                <w:bCs w:val="0"/>
                <w:sz w:val="22"/>
                <w:szCs w:val="22"/>
              </w:rPr>
              <w:tab/>
            </w:r>
            <w:r w:rsidR="004A024C" w:rsidRPr="002D65DE">
              <w:rPr>
                <w:rStyle w:val="Hyperlink"/>
              </w:rPr>
              <w:t>GİRİŞ</w:t>
            </w:r>
            <w:r w:rsidR="004A024C">
              <w:rPr>
                <w:webHidden/>
              </w:rPr>
              <w:tab/>
            </w:r>
            <w:r w:rsidR="004A024C">
              <w:rPr>
                <w:webHidden/>
              </w:rPr>
              <w:fldChar w:fldCharType="begin"/>
            </w:r>
            <w:r w:rsidR="004A024C">
              <w:rPr>
                <w:webHidden/>
              </w:rPr>
              <w:instrText xml:space="preserve"> PAGEREF _Toc148907593 \h </w:instrText>
            </w:r>
            <w:r w:rsidR="004A024C">
              <w:rPr>
                <w:webHidden/>
              </w:rPr>
            </w:r>
            <w:r w:rsidR="004A024C">
              <w:rPr>
                <w:webHidden/>
              </w:rPr>
              <w:fldChar w:fldCharType="separate"/>
            </w:r>
            <w:r w:rsidR="004A024C">
              <w:rPr>
                <w:webHidden/>
              </w:rPr>
              <w:t>1</w:t>
            </w:r>
            <w:r w:rsidR="004A024C">
              <w:rPr>
                <w:webHidden/>
              </w:rPr>
              <w:fldChar w:fldCharType="end"/>
            </w:r>
          </w:hyperlink>
        </w:p>
        <w:p w14:paraId="3B2D128B" w14:textId="40993564" w:rsidR="004A024C" w:rsidRDefault="00500ACB" w:rsidP="004A024C">
          <w:pPr>
            <w:pStyle w:val="TOC2"/>
            <w:tabs>
              <w:tab w:val="left" w:pos="880"/>
              <w:tab w:val="right" w:leader="dot" w:pos="8777"/>
            </w:tabs>
            <w:spacing w:line="240" w:lineRule="auto"/>
            <w:rPr>
              <w:rFonts w:asciiTheme="minorHAnsi" w:eastAsiaTheme="minorEastAsia" w:hAnsiTheme="minorHAnsi" w:cstheme="minorBidi"/>
              <w:noProof/>
              <w:sz w:val="22"/>
              <w:szCs w:val="22"/>
            </w:rPr>
          </w:pPr>
          <w:hyperlink w:anchor="_Toc148907594" w:history="1">
            <w:r w:rsidR="004A024C" w:rsidRPr="002D65DE">
              <w:rPr>
                <w:rStyle w:val="Hyperlink"/>
                <w:bCs/>
                <w:noProof/>
              </w:rPr>
              <w:t>1.1.</w:t>
            </w:r>
            <w:r w:rsidR="004A024C">
              <w:rPr>
                <w:rFonts w:asciiTheme="minorHAnsi" w:eastAsiaTheme="minorEastAsia" w:hAnsiTheme="minorHAnsi" w:cstheme="minorBidi"/>
                <w:noProof/>
                <w:sz w:val="22"/>
                <w:szCs w:val="22"/>
              </w:rPr>
              <w:tab/>
            </w:r>
            <w:r w:rsidR="004A024C" w:rsidRPr="002D65DE">
              <w:rPr>
                <w:rStyle w:val="Hyperlink"/>
                <w:noProof/>
              </w:rPr>
              <w:t>Yenilenebilir Enerji Kaynakları ve Türkiye’nin Enerji Görünümü</w:t>
            </w:r>
            <w:r w:rsidR="004A024C">
              <w:rPr>
                <w:noProof/>
                <w:webHidden/>
              </w:rPr>
              <w:tab/>
            </w:r>
            <w:r w:rsidR="004A024C">
              <w:rPr>
                <w:noProof/>
                <w:webHidden/>
              </w:rPr>
              <w:fldChar w:fldCharType="begin"/>
            </w:r>
            <w:r w:rsidR="004A024C">
              <w:rPr>
                <w:noProof/>
                <w:webHidden/>
              </w:rPr>
              <w:instrText xml:space="preserve"> PAGEREF _Toc148907594 \h </w:instrText>
            </w:r>
            <w:r w:rsidR="004A024C">
              <w:rPr>
                <w:noProof/>
                <w:webHidden/>
              </w:rPr>
            </w:r>
            <w:r w:rsidR="004A024C">
              <w:rPr>
                <w:noProof/>
                <w:webHidden/>
              </w:rPr>
              <w:fldChar w:fldCharType="separate"/>
            </w:r>
            <w:r w:rsidR="004A024C">
              <w:rPr>
                <w:noProof/>
                <w:webHidden/>
              </w:rPr>
              <w:t>1</w:t>
            </w:r>
            <w:r w:rsidR="004A024C">
              <w:rPr>
                <w:noProof/>
                <w:webHidden/>
              </w:rPr>
              <w:fldChar w:fldCharType="end"/>
            </w:r>
          </w:hyperlink>
        </w:p>
        <w:p w14:paraId="4B2D25D4" w14:textId="34510FA5" w:rsidR="004A024C" w:rsidRDefault="00500ACB" w:rsidP="004A024C">
          <w:pPr>
            <w:pStyle w:val="TOC2"/>
            <w:tabs>
              <w:tab w:val="left" w:pos="880"/>
              <w:tab w:val="right" w:leader="dot" w:pos="8777"/>
            </w:tabs>
            <w:spacing w:line="240" w:lineRule="auto"/>
            <w:rPr>
              <w:rFonts w:asciiTheme="minorHAnsi" w:eastAsiaTheme="minorEastAsia" w:hAnsiTheme="minorHAnsi" w:cstheme="minorBidi"/>
              <w:noProof/>
              <w:sz w:val="22"/>
              <w:szCs w:val="22"/>
            </w:rPr>
          </w:pPr>
          <w:hyperlink w:anchor="_Toc148907595" w:history="1">
            <w:r w:rsidR="004A024C" w:rsidRPr="002D65DE">
              <w:rPr>
                <w:rStyle w:val="Hyperlink"/>
                <w:bCs/>
                <w:noProof/>
              </w:rPr>
              <w:t>1.2.</w:t>
            </w:r>
            <w:r w:rsidR="004A024C">
              <w:rPr>
                <w:rFonts w:asciiTheme="minorHAnsi" w:eastAsiaTheme="minorEastAsia" w:hAnsiTheme="minorHAnsi" w:cstheme="minorBidi"/>
                <w:noProof/>
                <w:sz w:val="22"/>
                <w:szCs w:val="22"/>
              </w:rPr>
              <w:tab/>
            </w:r>
            <w:r w:rsidR="004A024C" w:rsidRPr="002D65DE">
              <w:rPr>
                <w:rStyle w:val="Hyperlink"/>
                <w:noProof/>
              </w:rPr>
              <w:t>Hibrit Enerji Santrali Kavramı ve Türkiye’deki Mevzuat</w:t>
            </w:r>
            <w:r w:rsidR="004A024C">
              <w:rPr>
                <w:noProof/>
                <w:webHidden/>
              </w:rPr>
              <w:tab/>
            </w:r>
            <w:r w:rsidR="004A024C">
              <w:rPr>
                <w:noProof/>
                <w:webHidden/>
              </w:rPr>
              <w:fldChar w:fldCharType="begin"/>
            </w:r>
            <w:r w:rsidR="004A024C">
              <w:rPr>
                <w:noProof/>
                <w:webHidden/>
              </w:rPr>
              <w:instrText xml:space="preserve"> PAGEREF _Toc148907595 \h </w:instrText>
            </w:r>
            <w:r w:rsidR="004A024C">
              <w:rPr>
                <w:noProof/>
                <w:webHidden/>
              </w:rPr>
            </w:r>
            <w:r w:rsidR="004A024C">
              <w:rPr>
                <w:noProof/>
                <w:webHidden/>
              </w:rPr>
              <w:fldChar w:fldCharType="separate"/>
            </w:r>
            <w:r w:rsidR="004A024C">
              <w:rPr>
                <w:noProof/>
                <w:webHidden/>
              </w:rPr>
              <w:t>7</w:t>
            </w:r>
            <w:r w:rsidR="004A024C">
              <w:rPr>
                <w:noProof/>
                <w:webHidden/>
              </w:rPr>
              <w:fldChar w:fldCharType="end"/>
            </w:r>
          </w:hyperlink>
        </w:p>
        <w:p w14:paraId="1E110CDC" w14:textId="54E7570E" w:rsidR="004A024C" w:rsidRDefault="00500ACB" w:rsidP="004A024C">
          <w:pPr>
            <w:pStyle w:val="TOC2"/>
            <w:tabs>
              <w:tab w:val="left" w:pos="880"/>
              <w:tab w:val="right" w:leader="dot" w:pos="8777"/>
            </w:tabs>
            <w:spacing w:line="240" w:lineRule="auto"/>
            <w:rPr>
              <w:rFonts w:asciiTheme="minorHAnsi" w:eastAsiaTheme="minorEastAsia" w:hAnsiTheme="minorHAnsi" w:cstheme="minorBidi"/>
              <w:noProof/>
              <w:sz w:val="22"/>
              <w:szCs w:val="22"/>
            </w:rPr>
          </w:pPr>
          <w:hyperlink w:anchor="_Toc148907596" w:history="1">
            <w:r w:rsidR="004A024C" w:rsidRPr="002D65DE">
              <w:rPr>
                <w:rStyle w:val="Hyperlink"/>
                <w:bCs/>
                <w:noProof/>
              </w:rPr>
              <w:t>1.3.</w:t>
            </w:r>
            <w:r w:rsidR="004A024C">
              <w:rPr>
                <w:rFonts w:asciiTheme="minorHAnsi" w:eastAsiaTheme="minorEastAsia" w:hAnsiTheme="minorHAnsi" w:cstheme="minorBidi"/>
                <w:noProof/>
                <w:sz w:val="22"/>
                <w:szCs w:val="22"/>
              </w:rPr>
              <w:tab/>
            </w:r>
            <w:r w:rsidR="004A024C" w:rsidRPr="002D65DE">
              <w:rPr>
                <w:rStyle w:val="Hyperlink"/>
                <w:noProof/>
              </w:rPr>
              <w:t>Rüzgar - Güneş Hibrit Enerji Santrali Konsepti</w:t>
            </w:r>
            <w:r w:rsidR="004A024C">
              <w:rPr>
                <w:noProof/>
                <w:webHidden/>
              </w:rPr>
              <w:tab/>
            </w:r>
            <w:r w:rsidR="004A024C">
              <w:rPr>
                <w:noProof/>
                <w:webHidden/>
              </w:rPr>
              <w:fldChar w:fldCharType="begin"/>
            </w:r>
            <w:r w:rsidR="004A024C">
              <w:rPr>
                <w:noProof/>
                <w:webHidden/>
              </w:rPr>
              <w:instrText xml:space="preserve"> PAGEREF _Toc148907596 \h </w:instrText>
            </w:r>
            <w:r w:rsidR="004A024C">
              <w:rPr>
                <w:noProof/>
                <w:webHidden/>
              </w:rPr>
            </w:r>
            <w:r w:rsidR="004A024C">
              <w:rPr>
                <w:noProof/>
                <w:webHidden/>
              </w:rPr>
              <w:fldChar w:fldCharType="separate"/>
            </w:r>
            <w:r w:rsidR="004A024C">
              <w:rPr>
                <w:noProof/>
                <w:webHidden/>
              </w:rPr>
              <w:t>11</w:t>
            </w:r>
            <w:r w:rsidR="004A024C">
              <w:rPr>
                <w:noProof/>
                <w:webHidden/>
              </w:rPr>
              <w:fldChar w:fldCharType="end"/>
            </w:r>
          </w:hyperlink>
        </w:p>
        <w:p w14:paraId="0F271B68" w14:textId="3BF873B4" w:rsidR="004A024C" w:rsidRDefault="00500ACB" w:rsidP="004A024C">
          <w:pPr>
            <w:pStyle w:val="TOC2"/>
            <w:tabs>
              <w:tab w:val="left" w:pos="880"/>
              <w:tab w:val="right" w:leader="dot" w:pos="8777"/>
            </w:tabs>
            <w:spacing w:line="240" w:lineRule="auto"/>
            <w:rPr>
              <w:rFonts w:asciiTheme="minorHAnsi" w:eastAsiaTheme="minorEastAsia" w:hAnsiTheme="minorHAnsi" w:cstheme="minorBidi"/>
              <w:noProof/>
              <w:sz w:val="22"/>
              <w:szCs w:val="22"/>
            </w:rPr>
          </w:pPr>
          <w:hyperlink w:anchor="_Toc148907597" w:history="1">
            <w:r w:rsidR="004A024C" w:rsidRPr="002D65DE">
              <w:rPr>
                <w:rStyle w:val="Hyperlink"/>
                <w:bCs/>
                <w:noProof/>
              </w:rPr>
              <w:t>1.4.</w:t>
            </w:r>
            <w:r w:rsidR="004A024C">
              <w:rPr>
                <w:rFonts w:asciiTheme="minorHAnsi" w:eastAsiaTheme="minorEastAsia" w:hAnsiTheme="minorHAnsi" w:cstheme="minorBidi"/>
                <w:noProof/>
                <w:sz w:val="22"/>
                <w:szCs w:val="22"/>
              </w:rPr>
              <w:tab/>
            </w:r>
            <w:r w:rsidR="004A024C" w:rsidRPr="002D65DE">
              <w:rPr>
                <w:rStyle w:val="Hyperlink"/>
                <w:noProof/>
              </w:rPr>
              <w:t>Literatür Özeti</w:t>
            </w:r>
            <w:r w:rsidR="004A024C">
              <w:rPr>
                <w:noProof/>
                <w:webHidden/>
              </w:rPr>
              <w:tab/>
            </w:r>
            <w:r w:rsidR="004A024C">
              <w:rPr>
                <w:noProof/>
                <w:webHidden/>
              </w:rPr>
              <w:fldChar w:fldCharType="begin"/>
            </w:r>
            <w:r w:rsidR="004A024C">
              <w:rPr>
                <w:noProof/>
                <w:webHidden/>
              </w:rPr>
              <w:instrText xml:space="preserve"> PAGEREF _Toc148907597 \h </w:instrText>
            </w:r>
            <w:r w:rsidR="004A024C">
              <w:rPr>
                <w:noProof/>
                <w:webHidden/>
              </w:rPr>
            </w:r>
            <w:r w:rsidR="004A024C">
              <w:rPr>
                <w:noProof/>
                <w:webHidden/>
              </w:rPr>
              <w:fldChar w:fldCharType="separate"/>
            </w:r>
            <w:r w:rsidR="004A024C">
              <w:rPr>
                <w:noProof/>
                <w:webHidden/>
              </w:rPr>
              <w:t>12</w:t>
            </w:r>
            <w:r w:rsidR="004A024C">
              <w:rPr>
                <w:noProof/>
                <w:webHidden/>
              </w:rPr>
              <w:fldChar w:fldCharType="end"/>
            </w:r>
          </w:hyperlink>
        </w:p>
        <w:p w14:paraId="6A532332" w14:textId="2A5E38D4" w:rsidR="004A024C" w:rsidRDefault="00500ACB" w:rsidP="004A024C">
          <w:pPr>
            <w:pStyle w:val="TOC1"/>
            <w:spacing w:line="240" w:lineRule="auto"/>
            <w:rPr>
              <w:rFonts w:asciiTheme="minorHAnsi" w:eastAsiaTheme="minorEastAsia" w:hAnsiTheme="minorHAnsi" w:cstheme="minorBidi"/>
              <w:b w:val="0"/>
              <w:bCs w:val="0"/>
              <w:sz w:val="22"/>
              <w:szCs w:val="22"/>
            </w:rPr>
          </w:pPr>
          <w:hyperlink w:anchor="_Toc148907598" w:history="1">
            <w:r w:rsidR="004A024C" w:rsidRPr="002D65DE">
              <w:rPr>
                <w:rStyle w:val="Hyperlink"/>
              </w:rPr>
              <w:t>2.</w:t>
            </w:r>
            <w:r w:rsidR="004A024C">
              <w:rPr>
                <w:rFonts w:asciiTheme="minorHAnsi" w:eastAsiaTheme="minorEastAsia" w:hAnsiTheme="minorHAnsi" w:cstheme="minorBidi"/>
                <w:b w:val="0"/>
                <w:bCs w:val="0"/>
                <w:sz w:val="22"/>
                <w:szCs w:val="22"/>
              </w:rPr>
              <w:tab/>
            </w:r>
            <w:r w:rsidR="004A024C" w:rsidRPr="002D65DE">
              <w:rPr>
                <w:rStyle w:val="Hyperlink"/>
              </w:rPr>
              <w:t>GÜNEŞ ENERJİSİ SANTRALİNE (GES) GENEL BAKIŞ</w:t>
            </w:r>
            <w:r w:rsidR="004A024C">
              <w:rPr>
                <w:webHidden/>
              </w:rPr>
              <w:tab/>
            </w:r>
            <w:r w:rsidR="004A024C">
              <w:rPr>
                <w:webHidden/>
              </w:rPr>
              <w:fldChar w:fldCharType="begin"/>
            </w:r>
            <w:r w:rsidR="004A024C">
              <w:rPr>
                <w:webHidden/>
              </w:rPr>
              <w:instrText xml:space="preserve"> PAGEREF _Toc148907598 \h </w:instrText>
            </w:r>
            <w:r w:rsidR="004A024C">
              <w:rPr>
                <w:webHidden/>
              </w:rPr>
            </w:r>
            <w:r w:rsidR="004A024C">
              <w:rPr>
                <w:webHidden/>
              </w:rPr>
              <w:fldChar w:fldCharType="separate"/>
            </w:r>
            <w:r w:rsidR="004A024C">
              <w:rPr>
                <w:webHidden/>
              </w:rPr>
              <w:t>16</w:t>
            </w:r>
            <w:r w:rsidR="004A024C">
              <w:rPr>
                <w:webHidden/>
              </w:rPr>
              <w:fldChar w:fldCharType="end"/>
            </w:r>
          </w:hyperlink>
        </w:p>
        <w:p w14:paraId="127A1AC5" w14:textId="2EB23FF9" w:rsidR="004A024C" w:rsidRDefault="00500ACB" w:rsidP="004A024C">
          <w:pPr>
            <w:pStyle w:val="TOC2"/>
            <w:tabs>
              <w:tab w:val="left" w:pos="880"/>
              <w:tab w:val="right" w:leader="dot" w:pos="8777"/>
            </w:tabs>
            <w:spacing w:line="240" w:lineRule="auto"/>
            <w:rPr>
              <w:rFonts w:asciiTheme="minorHAnsi" w:eastAsiaTheme="minorEastAsia" w:hAnsiTheme="minorHAnsi" w:cstheme="minorBidi"/>
              <w:noProof/>
              <w:sz w:val="22"/>
              <w:szCs w:val="22"/>
            </w:rPr>
          </w:pPr>
          <w:hyperlink w:anchor="_Toc148907599" w:history="1">
            <w:r w:rsidR="004A024C" w:rsidRPr="002D65DE">
              <w:rPr>
                <w:rStyle w:val="Hyperlink"/>
                <w:bCs/>
                <w:noProof/>
              </w:rPr>
              <w:t>2.1.</w:t>
            </w:r>
            <w:r w:rsidR="004A024C">
              <w:rPr>
                <w:rFonts w:asciiTheme="minorHAnsi" w:eastAsiaTheme="minorEastAsia" w:hAnsiTheme="minorHAnsi" w:cstheme="minorBidi"/>
                <w:noProof/>
                <w:sz w:val="22"/>
                <w:szCs w:val="22"/>
              </w:rPr>
              <w:tab/>
            </w:r>
            <w:r w:rsidR="004A024C" w:rsidRPr="002D65DE">
              <w:rPr>
                <w:rStyle w:val="Hyperlink"/>
                <w:noProof/>
              </w:rPr>
              <w:t>Fotovoltaik Güneş Enerjisi Santrali</w:t>
            </w:r>
            <w:r w:rsidR="004A024C">
              <w:rPr>
                <w:noProof/>
                <w:webHidden/>
              </w:rPr>
              <w:tab/>
            </w:r>
            <w:r w:rsidR="004A024C">
              <w:rPr>
                <w:noProof/>
                <w:webHidden/>
              </w:rPr>
              <w:fldChar w:fldCharType="begin"/>
            </w:r>
            <w:r w:rsidR="004A024C">
              <w:rPr>
                <w:noProof/>
                <w:webHidden/>
              </w:rPr>
              <w:instrText xml:space="preserve"> PAGEREF _Toc148907599 \h </w:instrText>
            </w:r>
            <w:r w:rsidR="004A024C">
              <w:rPr>
                <w:noProof/>
                <w:webHidden/>
              </w:rPr>
            </w:r>
            <w:r w:rsidR="004A024C">
              <w:rPr>
                <w:noProof/>
                <w:webHidden/>
              </w:rPr>
              <w:fldChar w:fldCharType="separate"/>
            </w:r>
            <w:r w:rsidR="004A024C">
              <w:rPr>
                <w:noProof/>
                <w:webHidden/>
              </w:rPr>
              <w:t>16</w:t>
            </w:r>
            <w:r w:rsidR="004A024C">
              <w:rPr>
                <w:noProof/>
                <w:webHidden/>
              </w:rPr>
              <w:fldChar w:fldCharType="end"/>
            </w:r>
          </w:hyperlink>
        </w:p>
        <w:p w14:paraId="7161B6BA" w14:textId="177536B6" w:rsidR="004A024C" w:rsidRDefault="00500ACB" w:rsidP="004A024C">
          <w:pPr>
            <w:pStyle w:val="TOC2"/>
            <w:tabs>
              <w:tab w:val="left" w:pos="880"/>
              <w:tab w:val="right" w:leader="dot" w:pos="8777"/>
            </w:tabs>
            <w:spacing w:line="240" w:lineRule="auto"/>
            <w:rPr>
              <w:rFonts w:asciiTheme="minorHAnsi" w:eastAsiaTheme="minorEastAsia" w:hAnsiTheme="minorHAnsi" w:cstheme="minorBidi"/>
              <w:noProof/>
              <w:sz w:val="22"/>
              <w:szCs w:val="22"/>
            </w:rPr>
          </w:pPr>
          <w:hyperlink w:anchor="_Toc148907600" w:history="1">
            <w:r w:rsidR="004A024C" w:rsidRPr="002D65DE">
              <w:rPr>
                <w:rStyle w:val="Hyperlink"/>
                <w:bCs/>
                <w:noProof/>
              </w:rPr>
              <w:t>2.2.</w:t>
            </w:r>
            <w:r w:rsidR="004A024C">
              <w:rPr>
                <w:rFonts w:asciiTheme="minorHAnsi" w:eastAsiaTheme="minorEastAsia" w:hAnsiTheme="minorHAnsi" w:cstheme="minorBidi"/>
                <w:noProof/>
                <w:sz w:val="22"/>
                <w:szCs w:val="22"/>
              </w:rPr>
              <w:tab/>
            </w:r>
            <w:r w:rsidR="004A024C" w:rsidRPr="002D65DE">
              <w:rPr>
                <w:rStyle w:val="Hyperlink"/>
                <w:noProof/>
              </w:rPr>
              <w:t>GES Tesisi Ana Bileşenleri</w:t>
            </w:r>
            <w:r w:rsidR="004A024C">
              <w:rPr>
                <w:noProof/>
                <w:webHidden/>
              </w:rPr>
              <w:tab/>
            </w:r>
            <w:r w:rsidR="004A024C">
              <w:rPr>
                <w:noProof/>
                <w:webHidden/>
              </w:rPr>
              <w:fldChar w:fldCharType="begin"/>
            </w:r>
            <w:r w:rsidR="004A024C">
              <w:rPr>
                <w:noProof/>
                <w:webHidden/>
              </w:rPr>
              <w:instrText xml:space="preserve"> PAGEREF _Toc148907600 \h </w:instrText>
            </w:r>
            <w:r w:rsidR="004A024C">
              <w:rPr>
                <w:noProof/>
                <w:webHidden/>
              </w:rPr>
            </w:r>
            <w:r w:rsidR="004A024C">
              <w:rPr>
                <w:noProof/>
                <w:webHidden/>
              </w:rPr>
              <w:fldChar w:fldCharType="separate"/>
            </w:r>
            <w:r w:rsidR="004A024C">
              <w:rPr>
                <w:noProof/>
                <w:webHidden/>
              </w:rPr>
              <w:t>19</w:t>
            </w:r>
            <w:r w:rsidR="004A024C">
              <w:rPr>
                <w:noProof/>
                <w:webHidden/>
              </w:rPr>
              <w:fldChar w:fldCharType="end"/>
            </w:r>
          </w:hyperlink>
        </w:p>
        <w:p w14:paraId="4CAC027E" w14:textId="71449807" w:rsidR="004A024C" w:rsidRDefault="00500ACB" w:rsidP="004A024C">
          <w:pPr>
            <w:pStyle w:val="TOC3"/>
            <w:tabs>
              <w:tab w:val="left" w:pos="1320"/>
              <w:tab w:val="right" w:leader="dot" w:pos="8777"/>
            </w:tabs>
            <w:spacing w:line="240" w:lineRule="auto"/>
            <w:rPr>
              <w:rFonts w:asciiTheme="minorHAnsi" w:eastAsiaTheme="minorEastAsia" w:hAnsiTheme="minorHAnsi" w:cstheme="minorBidi"/>
              <w:noProof/>
              <w:sz w:val="22"/>
              <w:szCs w:val="22"/>
            </w:rPr>
          </w:pPr>
          <w:hyperlink w:anchor="_Toc148907601" w:history="1">
            <w:r w:rsidR="004A024C" w:rsidRPr="002D65DE">
              <w:rPr>
                <w:rStyle w:val="Hyperlink"/>
                <w:noProof/>
              </w:rPr>
              <w:t>2.2.1.</w:t>
            </w:r>
            <w:r w:rsidR="004A024C">
              <w:rPr>
                <w:rFonts w:asciiTheme="minorHAnsi" w:eastAsiaTheme="minorEastAsia" w:hAnsiTheme="minorHAnsi" w:cstheme="minorBidi"/>
                <w:noProof/>
                <w:sz w:val="22"/>
                <w:szCs w:val="22"/>
              </w:rPr>
              <w:tab/>
            </w:r>
            <w:r w:rsidR="004A024C" w:rsidRPr="002D65DE">
              <w:rPr>
                <w:rStyle w:val="Hyperlink"/>
                <w:noProof/>
              </w:rPr>
              <w:t>Fotovoltaik Panel</w:t>
            </w:r>
            <w:r w:rsidR="004A024C">
              <w:rPr>
                <w:noProof/>
                <w:webHidden/>
              </w:rPr>
              <w:tab/>
            </w:r>
            <w:r w:rsidR="004A024C">
              <w:rPr>
                <w:noProof/>
                <w:webHidden/>
              </w:rPr>
              <w:fldChar w:fldCharType="begin"/>
            </w:r>
            <w:r w:rsidR="004A024C">
              <w:rPr>
                <w:noProof/>
                <w:webHidden/>
              </w:rPr>
              <w:instrText xml:space="preserve"> PAGEREF _Toc148907601 \h </w:instrText>
            </w:r>
            <w:r w:rsidR="004A024C">
              <w:rPr>
                <w:noProof/>
                <w:webHidden/>
              </w:rPr>
            </w:r>
            <w:r w:rsidR="004A024C">
              <w:rPr>
                <w:noProof/>
                <w:webHidden/>
              </w:rPr>
              <w:fldChar w:fldCharType="separate"/>
            </w:r>
            <w:r w:rsidR="004A024C">
              <w:rPr>
                <w:noProof/>
                <w:webHidden/>
              </w:rPr>
              <w:t>19</w:t>
            </w:r>
            <w:r w:rsidR="004A024C">
              <w:rPr>
                <w:noProof/>
                <w:webHidden/>
              </w:rPr>
              <w:fldChar w:fldCharType="end"/>
            </w:r>
          </w:hyperlink>
        </w:p>
        <w:p w14:paraId="7DE87E9A" w14:textId="3CB86CEA" w:rsidR="004A024C" w:rsidRDefault="00500ACB" w:rsidP="004A024C">
          <w:pPr>
            <w:pStyle w:val="TOC3"/>
            <w:tabs>
              <w:tab w:val="left" w:pos="1320"/>
              <w:tab w:val="right" w:leader="dot" w:pos="8777"/>
            </w:tabs>
            <w:spacing w:line="240" w:lineRule="auto"/>
            <w:rPr>
              <w:rFonts w:asciiTheme="minorHAnsi" w:eastAsiaTheme="minorEastAsia" w:hAnsiTheme="minorHAnsi" w:cstheme="minorBidi"/>
              <w:noProof/>
              <w:sz w:val="22"/>
              <w:szCs w:val="22"/>
            </w:rPr>
          </w:pPr>
          <w:hyperlink w:anchor="_Toc148907602" w:history="1">
            <w:r w:rsidR="004A024C" w:rsidRPr="002D65DE">
              <w:rPr>
                <w:rStyle w:val="Hyperlink"/>
                <w:noProof/>
              </w:rPr>
              <w:t>2.2.2.</w:t>
            </w:r>
            <w:r w:rsidR="004A024C">
              <w:rPr>
                <w:rFonts w:asciiTheme="minorHAnsi" w:eastAsiaTheme="minorEastAsia" w:hAnsiTheme="minorHAnsi" w:cstheme="minorBidi"/>
                <w:noProof/>
                <w:sz w:val="22"/>
                <w:szCs w:val="22"/>
              </w:rPr>
              <w:tab/>
            </w:r>
            <w:r w:rsidR="004A024C" w:rsidRPr="002D65DE">
              <w:rPr>
                <w:rStyle w:val="Hyperlink"/>
                <w:noProof/>
              </w:rPr>
              <w:t>Inverter (Evirici)</w:t>
            </w:r>
            <w:r w:rsidR="004A024C">
              <w:rPr>
                <w:noProof/>
                <w:webHidden/>
              </w:rPr>
              <w:tab/>
            </w:r>
            <w:r w:rsidR="004A024C">
              <w:rPr>
                <w:noProof/>
                <w:webHidden/>
              </w:rPr>
              <w:fldChar w:fldCharType="begin"/>
            </w:r>
            <w:r w:rsidR="004A024C">
              <w:rPr>
                <w:noProof/>
                <w:webHidden/>
              </w:rPr>
              <w:instrText xml:space="preserve"> PAGEREF _Toc148907602 \h </w:instrText>
            </w:r>
            <w:r w:rsidR="004A024C">
              <w:rPr>
                <w:noProof/>
                <w:webHidden/>
              </w:rPr>
            </w:r>
            <w:r w:rsidR="004A024C">
              <w:rPr>
                <w:noProof/>
                <w:webHidden/>
              </w:rPr>
              <w:fldChar w:fldCharType="separate"/>
            </w:r>
            <w:r w:rsidR="004A024C">
              <w:rPr>
                <w:noProof/>
                <w:webHidden/>
              </w:rPr>
              <w:t>20</w:t>
            </w:r>
            <w:r w:rsidR="004A024C">
              <w:rPr>
                <w:noProof/>
                <w:webHidden/>
              </w:rPr>
              <w:fldChar w:fldCharType="end"/>
            </w:r>
          </w:hyperlink>
        </w:p>
        <w:p w14:paraId="5B4DCA30" w14:textId="0A859603" w:rsidR="004A024C" w:rsidRDefault="00500ACB" w:rsidP="004A024C">
          <w:pPr>
            <w:pStyle w:val="TOC3"/>
            <w:tabs>
              <w:tab w:val="left" w:pos="1320"/>
              <w:tab w:val="right" w:leader="dot" w:pos="8777"/>
            </w:tabs>
            <w:spacing w:line="240" w:lineRule="auto"/>
            <w:rPr>
              <w:rFonts w:asciiTheme="minorHAnsi" w:eastAsiaTheme="minorEastAsia" w:hAnsiTheme="minorHAnsi" w:cstheme="minorBidi"/>
              <w:noProof/>
              <w:sz w:val="22"/>
              <w:szCs w:val="22"/>
            </w:rPr>
          </w:pPr>
          <w:hyperlink w:anchor="_Toc148907603" w:history="1">
            <w:r w:rsidR="004A024C" w:rsidRPr="002D65DE">
              <w:rPr>
                <w:rStyle w:val="Hyperlink"/>
                <w:noProof/>
              </w:rPr>
              <w:t>2.2.3.</w:t>
            </w:r>
            <w:r w:rsidR="004A024C">
              <w:rPr>
                <w:rFonts w:asciiTheme="minorHAnsi" w:eastAsiaTheme="minorEastAsia" w:hAnsiTheme="minorHAnsi" w:cstheme="minorBidi"/>
                <w:noProof/>
                <w:sz w:val="22"/>
                <w:szCs w:val="22"/>
              </w:rPr>
              <w:tab/>
            </w:r>
            <w:r w:rsidR="004A024C" w:rsidRPr="002D65DE">
              <w:rPr>
                <w:rStyle w:val="Hyperlink"/>
                <w:noProof/>
              </w:rPr>
              <w:t>Taşıyıcı Sistem (Konstrüksiyon)</w:t>
            </w:r>
            <w:r w:rsidR="004A024C">
              <w:rPr>
                <w:noProof/>
                <w:webHidden/>
              </w:rPr>
              <w:tab/>
            </w:r>
            <w:r w:rsidR="004A024C">
              <w:rPr>
                <w:noProof/>
                <w:webHidden/>
              </w:rPr>
              <w:fldChar w:fldCharType="begin"/>
            </w:r>
            <w:r w:rsidR="004A024C">
              <w:rPr>
                <w:noProof/>
                <w:webHidden/>
              </w:rPr>
              <w:instrText xml:space="preserve"> PAGEREF _Toc148907603 \h </w:instrText>
            </w:r>
            <w:r w:rsidR="004A024C">
              <w:rPr>
                <w:noProof/>
                <w:webHidden/>
              </w:rPr>
            </w:r>
            <w:r w:rsidR="004A024C">
              <w:rPr>
                <w:noProof/>
                <w:webHidden/>
              </w:rPr>
              <w:fldChar w:fldCharType="separate"/>
            </w:r>
            <w:r w:rsidR="004A024C">
              <w:rPr>
                <w:noProof/>
                <w:webHidden/>
              </w:rPr>
              <w:t>21</w:t>
            </w:r>
            <w:r w:rsidR="004A024C">
              <w:rPr>
                <w:noProof/>
                <w:webHidden/>
              </w:rPr>
              <w:fldChar w:fldCharType="end"/>
            </w:r>
          </w:hyperlink>
        </w:p>
        <w:p w14:paraId="5252712C" w14:textId="039FA9B6" w:rsidR="004A024C" w:rsidRDefault="00500ACB" w:rsidP="004A024C">
          <w:pPr>
            <w:pStyle w:val="TOC1"/>
            <w:spacing w:line="240" w:lineRule="auto"/>
            <w:rPr>
              <w:rFonts w:asciiTheme="minorHAnsi" w:eastAsiaTheme="minorEastAsia" w:hAnsiTheme="minorHAnsi" w:cstheme="minorBidi"/>
              <w:b w:val="0"/>
              <w:bCs w:val="0"/>
              <w:sz w:val="22"/>
              <w:szCs w:val="22"/>
            </w:rPr>
          </w:pPr>
          <w:hyperlink w:anchor="_Toc148907604" w:history="1">
            <w:r w:rsidR="004A024C" w:rsidRPr="002D65DE">
              <w:rPr>
                <w:rStyle w:val="Hyperlink"/>
              </w:rPr>
              <w:t>3.</w:t>
            </w:r>
            <w:r w:rsidR="004A024C">
              <w:rPr>
                <w:rFonts w:asciiTheme="minorHAnsi" w:eastAsiaTheme="minorEastAsia" w:hAnsiTheme="minorHAnsi" w:cstheme="minorBidi"/>
                <w:b w:val="0"/>
                <w:bCs w:val="0"/>
                <w:sz w:val="22"/>
                <w:szCs w:val="22"/>
              </w:rPr>
              <w:tab/>
            </w:r>
            <w:r w:rsidR="004A024C" w:rsidRPr="002D65DE">
              <w:rPr>
                <w:rStyle w:val="Hyperlink"/>
              </w:rPr>
              <w:t>TASARIM &amp; MODELLEME</w:t>
            </w:r>
            <w:r w:rsidR="004A024C">
              <w:rPr>
                <w:webHidden/>
              </w:rPr>
              <w:tab/>
            </w:r>
            <w:r w:rsidR="004A024C">
              <w:rPr>
                <w:webHidden/>
              </w:rPr>
              <w:fldChar w:fldCharType="begin"/>
            </w:r>
            <w:r w:rsidR="004A024C">
              <w:rPr>
                <w:webHidden/>
              </w:rPr>
              <w:instrText xml:space="preserve"> PAGEREF _Toc148907604 \h </w:instrText>
            </w:r>
            <w:r w:rsidR="004A024C">
              <w:rPr>
                <w:webHidden/>
              </w:rPr>
            </w:r>
            <w:r w:rsidR="004A024C">
              <w:rPr>
                <w:webHidden/>
              </w:rPr>
              <w:fldChar w:fldCharType="separate"/>
            </w:r>
            <w:r w:rsidR="004A024C">
              <w:rPr>
                <w:webHidden/>
              </w:rPr>
              <w:t>23</w:t>
            </w:r>
            <w:r w:rsidR="004A024C">
              <w:rPr>
                <w:webHidden/>
              </w:rPr>
              <w:fldChar w:fldCharType="end"/>
            </w:r>
          </w:hyperlink>
        </w:p>
        <w:p w14:paraId="3FCC87BD" w14:textId="75686189" w:rsidR="004A024C" w:rsidRDefault="00500ACB" w:rsidP="004A024C">
          <w:pPr>
            <w:pStyle w:val="TOC2"/>
            <w:tabs>
              <w:tab w:val="left" w:pos="880"/>
              <w:tab w:val="right" w:leader="dot" w:pos="8777"/>
            </w:tabs>
            <w:spacing w:line="240" w:lineRule="auto"/>
            <w:rPr>
              <w:rFonts w:asciiTheme="minorHAnsi" w:eastAsiaTheme="minorEastAsia" w:hAnsiTheme="minorHAnsi" w:cstheme="minorBidi"/>
              <w:noProof/>
              <w:sz w:val="22"/>
              <w:szCs w:val="22"/>
            </w:rPr>
          </w:pPr>
          <w:hyperlink w:anchor="_Toc148907605" w:history="1">
            <w:r w:rsidR="004A024C" w:rsidRPr="002D65DE">
              <w:rPr>
                <w:rStyle w:val="Hyperlink"/>
                <w:bCs/>
                <w:noProof/>
              </w:rPr>
              <w:t>3.1.</w:t>
            </w:r>
            <w:r w:rsidR="004A024C">
              <w:rPr>
                <w:rFonts w:asciiTheme="minorHAnsi" w:eastAsiaTheme="minorEastAsia" w:hAnsiTheme="minorHAnsi" w:cstheme="minorBidi"/>
                <w:noProof/>
                <w:sz w:val="22"/>
                <w:szCs w:val="22"/>
              </w:rPr>
              <w:tab/>
            </w:r>
            <w:r w:rsidR="004A024C" w:rsidRPr="002D65DE">
              <w:rPr>
                <w:rStyle w:val="Hyperlink"/>
                <w:noProof/>
              </w:rPr>
              <w:t>Seçilen Rüzgar Enerjisi Santralinin Mevcut Durumu</w:t>
            </w:r>
            <w:r w:rsidR="004A024C">
              <w:rPr>
                <w:noProof/>
                <w:webHidden/>
              </w:rPr>
              <w:tab/>
            </w:r>
            <w:r w:rsidR="004A024C">
              <w:rPr>
                <w:noProof/>
                <w:webHidden/>
              </w:rPr>
              <w:fldChar w:fldCharType="begin"/>
            </w:r>
            <w:r w:rsidR="004A024C">
              <w:rPr>
                <w:noProof/>
                <w:webHidden/>
              </w:rPr>
              <w:instrText xml:space="preserve"> PAGEREF _Toc148907605 \h </w:instrText>
            </w:r>
            <w:r w:rsidR="004A024C">
              <w:rPr>
                <w:noProof/>
                <w:webHidden/>
              </w:rPr>
            </w:r>
            <w:r w:rsidR="004A024C">
              <w:rPr>
                <w:noProof/>
                <w:webHidden/>
              </w:rPr>
              <w:fldChar w:fldCharType="separate"/>
            </w:r>
            <w:r w:rsidR="004A024C">
              <w:rPr>
                <w:noProof/>
                <w:webHidden/>
              </w:rPr>
              <w:t>23</w:t>
            </w:r>
            <w:r w:rsidR="004A024C">
              <w:rPr>
                <w:noProof/>
                <w:webHidden/>
              </w:rPr>
              <w:fldChar w:fldCharType="end"/>
            </w:r>
          </w:hyperlink>
        </w:p>
        <w:p w14:paraId="248046F0" w14:textId="54FF10D6" w:rsidR="004A024C" w:rsidRDefault="00500ACB" w:rsidP="004A024C">
          <w:pPr>
            <w:pStyle w:val="TOC3"/>
            <w:tabs>
              <w:tab w:val="left" w:pos="1320"/>
              <w:tab w:val="right" w:leader="dot" w:pos="8777"/>
            </w:tabs>
            <w:spacing w:line="240" w:lineRule="auto"/>
            <w:rPr>
              <w:rFonts w:asciiTheme="minorHAnsi" w:eastAsiaTheme="minorEastAsia" w:hAnsiTheme="minorHAnsi" w:cstheme="minorBidi"/>
              <w:noProof/>
              <w:sz w:val="22"/>
              <w:szCs w:val="22"/>
            </w:rPr>
          </w:pPr>
          <w:hyperlink w:anchor="_Toc148907606" w:history="1">
            <w:r w:rsidR="004A024C" w:rsidRPr="002D65DE">
              <w:rPr>
                <w:rStyle w:val="Hyperlink"/>
                <w:noProof/>
              </w:rPr>
              <w:t>3.1.1.</w:t>
            </w:r>
            <w:r w:rsidR="004A024C">
              <w:rPr>
                <w:rFonts w:asciiTheme="minorHAnsi" w:eastAsiaTheme="minorEastAsia" w:hAnsiTheme="minorHAnsi" w:cstheme="minorBidi"/>
                <w:noProof/>
                <w:sz w:val="22"/>
                <w:szCs w:val="22"/>
              </w:rPr>
              <w:tab/>
            </w:r>
            <w:r w:rsidR="004A024C" w:rsidRPr="002D65DE">
              <w:rPr>
                <w:rStyle w:val="Hyperlink"/>
                <w:noProof/>
              </w:rPr>
              <w:t>Genel Bilgiler</w:t>
            </w:r>
            <w:r w:rsidR="004A024C">
              <w:rPr>
                <w:noProof/>
                <w:webHidden/>
              </w:rPr>
              <w:tab/>
            </w:r>
            <w:r w:rsidR="004A024C">
              <w:rPr>
                <w:noProof/>
                <w:webHidden/>
              </w:rPr>
              <w:fldChar w:fldCharType="begin"/>
            </w:r>
            <w:r w:rsidR="004A024C">
              <w:rPr>
                <w:noProof/>
                <w:webHidden/>
              </w:rPr>
              <w:instrText xml:space="preserve"> PAGEREF _Toc148907606 \h </w:instrText>
            </w:r>
            <w:r w:rsidR="004A024C">
              <w:rPr>
                <w:noProof/>
                <w:webHidden/>
              </w:rPr>
            </w:r>
            <w:r w:rsidR="004A024C">
              <w:rPr>
                <w:noProof/>
                <w:webHidden/>
              </w:rPr>
              <w:fldChar w:fldCharType="separate"/>
            </w:r>
            <w:r w:rsidR="004A024C">
              <w:rPr>
                <w:noProof/>
                <w:webHidden/>
              </w:rPr>
              <w:t>23</w:t>
            </w:r>
            <w:r w:rsidR="004A024C">
              <w:rPr>
                <w:noProof/>
                <w:webHidden/>
              </w:rPr>
              <w:fldChar w:fldCharType="end"/>
            </w:r>
          </w:hyperlink>
        </w:p>
        <w:p w14:paraId="682E2087" w14:textId="76CA4ECF" w:rsidR="004A024C" w:rsidRDefault="00500ACB" w:rsidP="004A024C">
          <w:pPr>
            <w:pStyle w:val="TOC3"/>
            <w:tabs>
              <w:tab w:val="left" w:pos="1320"/>
              <w:tab w:val="right" w:leader="dot" w:pos="8777"/>
            </w:tabs>
            <w:spacing w:line="240" w:lineRule="auto"/>
            <w:rPr>
              <w:rFonts w:asciiTheme="minorHAnsi" w:eastAsiaTheme="minorEastAsia" w:hAnsiTheme="minorHAnsi" w:cstheme="minorBidi"/>
              <w:noProof/>
              <w:sz w:val="22"/>
              <w:szCs w:val="22"/>
            </w:rPr>
          </w:pPr>
          <w:hyperlink w:anchor="_Toc148907607" w:history="1">
            <w:r w:rsidR="004A024C" w:rsidRPr="002D65DE">
              <w:rPr>
                <w:rStyle w:val="Hyperlink"/>
                <w:noProof/>
              </w:rPr>
              <w:t>3.1.2.</w:t>
            </w:r>
            <w:r w:rsidR="004A024C">
              <w:rPr>
                <w:rFonts w:asciiTheme="minorHAnsi" w:eastAsiaTheme="minorEastAsia" w:hAnsiTheme="minorHAnsi" w:cstheme="minorBidi"/>
                <w:noProof/>
                <w:sz w:val="22"/>
                <w:szCs w:val="22"/>
              </w:rPr>
              <w:tab/>
            </w:r>
            <w:r w:rsidR="004A024C" w:rsidRPr="002D65DE">
              <w:rPr>
                <w:rStyle w:val="Hyperlink"/>
                <w:noProof/>
              </w:rPr>
              <w:t>Üretim Verisinin İncelenmesi</w:t>
            </w:r>
            <w:r w:rsidR="004A024C">
              <w:rPr>
                <w:noProof/>
                <w:webHidden/>
              </w:rPr>
              <w:tab/>
            </w:r>
            <w:r w:rsidR="004A024C">
              <w:rPr>
                <w:noProof/>
                <w:webHidden/>
              </w:rPr>
              <w:fldChar w:fldCharType="begin"/>
            </w:r>
            <w:r w:rsidR="004A024C">
              <w:rPr>
                <w:noProof/>
                <w:webHidden/>
              </w:rPr>
              <w:instrText xml:space="preserve"> PAGEREF _Toc148907607 \h </w:instrText>
            </w:r>
            <w:r w:rsidR="004A024C">
              <w:rPr>
                <w:noProof/>
                <w:webHidden/>
              </w:rPr>
            </w:r>
            <w:r w:rsidR="004A024C">
              <w:rPr>
                <w:noProof/>
                <w:webHidden/>
              </w:rPr>
              <w:fldChar w:fldCharType="separate"/>
            </w:r>
            <w:r w:rsidR="004A024C">
              <w:rPr>
                <w:noProof/>
                <w:webHidden/>
              </w:rPr>
              <w:t>24</w:t>
            </w:r>
            <w:r w:rsidR="004A024C">
              <w:rPr>
                <w:noProof/>
                <w:webHidden/>
              </w:rPr>
              <w:fldChar w:fldCharType="end"/>
            </w:r>
          </w:hyperlink>
        </w:p>
        <w:p w14:paraId="4CA2D5DA" w14:textId="22944361" w:rsidR="004A024C" w:rsidRDefault="00500ACB" w:rsidP="004A024C">
          <w:pPr>
            <w:pStyle w:val="TOC2"/>
            <w:tabs>
              <w:tab w:val="left" w:pos="880"/>
              <w:tab w:val="right" w:leader="dot" w:pos="8777"/>
            </w:tabs>
            <w:spacing w:line="240" w:lineRule="auto"/>
            <w:rPr>
              <w:rFonts w:asciiTheme="minorHAnsi" w:eastAsiaTheme="minorEastAsia" w:hAnsiTheme="minorHAnsi" w:cstheme="minorBidi"/>
              <w:noProof/>
              <w:sz w:val="22"/>
              <w:szCs w:val="22"/>
            </w:rPr>
          </w:pPr>
          <w:hyperlink w:anchor="_Toc148907608" w:history="1">
            <w:r w:rsidR="004A024C" w:rsidRPr="002D65DE">
              <w:rPr>
                <w:rStyle w:val="Hyperlink"/>
                <w:bCs/>
                <w:noProof/>
              </w:rPr>
              <w:t>3.2.</w:t>
            </w:r>
            <w:r w:rsidR="004A024C">
              <w:rPr>
                <w:rFonts w:asciiTheme="minorHAnsi" w:eastAsiaTheme="minorEastAsia" w:hAnsiTheme="minorHAnsi" w:cstheme="minorBidi"/>
                <w:noProof/>
                <w:sz w:val="22"/>
                <w:szCs w:val="22"/>
              </w:rPr>
              <w:tab/>
            </w:r>
            <w:r w:rsidR="004A024C" w:rsidRPr="002D65DE">
              <w:rPr>
                <w:rStyle w:val="Hyperlink"/>
                <w:noProof/>
              </w:rPr>
              <w:t>Hibrit Enerji Santrali Modeli İçin Referans GES Tasarımı</w:t>
            </w:r>
            <w:r w:rsidR="004A024C">
              <w:rPr>
                <w:noProof/>
                <w:webHidden/>
              </w:rPr>
              <w:tab/>
            </w:r>
            <w:r w:rsidR="004A024C">
              <w:rPr>
                <w:noProof/>
                <w:webHidden/>
              </w:rPr>
              <w:fldChar w:fldCharType="begin"/>
            </w:r>
            <w:r w:rsidR="004A024C">
              <w:rPr>
                <w:noProof/>
                <w:webHidden/>
              </w:rPr>
              <w:instrText xml:space="preserve"> PAGEREF _Toc148907608 \h </w:instrText>
            </w:r>
            <w:r w:rsidR="004A024C">
              <w:rPr>
                <w:noProof/>
                <w:webHidden/>
              </w:rPr>
            </w:r>
            <w:r w:rsidR="004A024C">
              <w:rPr>
                <w:noProof/>
                <w:webHidden/>
              </w:rPr>
              <w:fldChar w:fldCharType="separate"/>
            </w:r>
            <w:r w:rsidR="004A024C">
              <w:rPr>
                <w:noProof/>
                <w:webHidden/>
              </w:rPr>
              <w:t>26</w:t>
            </w:r>
            <w:r w:rsidR="004A024C">
              <w:rPr>
                <w:noProof/>
                <w:webHidden/>
              </w:rPr>
              <w:fldChar w:fldCharType="end"/>
            </w:r>
          </w:hyperlink>
        </w:p>
        <w:p w14:paraId="1DF2DADF" w14:textId="06F763B8" w:rsidR="004A024C" w:rsidRDefault="00500ACB" w:rsidP="004A024C">
          <w:pPr>
            <w:pStyle w:val="TOC3"/>
            <w:tabs>
              <w:tab w:val="left" w:pos="1320"/>
              <w:tab w:val="right" w:leader="dot" w:pos="8777"/>
            </w:tabs>
            <w:spacing w:line="240" w:lineRule="auto"/>
            <w:rPr>
              <w:rFonts w:asciiTheme="minorHAnsi" w:eastAsiaTheme="minorEastAsia" w:hAnsiTheme="minorHAnsi" w:cstheme="minorBidi"/>
              <w:noProof/>
              <w:sz w:val="22"/>
              <w:szCs w:val="22"/>
            </w:rPr>
          </w:pPr>
          <w:hyperlink w:anchor="_Toc148907609" w:history="1">
            <w:r w:rsidR="004A024C" w:rsidRPr="002D65DE">
              <w:rPr>
                <w:rStyle w:val="Hyperlink"/>
                <w:noProof/>
              </w:rPr>
              <w:t>3.2.1.</w:t>
            </w:r>
            <w:r w:rsidR="004A024C">
              <w:rPr>
                <w:rFonts w:asciiTheme="minorHAnsi" w:eastAsiaTheme="minorEastAsia" w:hAnsiTheme="minorHAnsi" w:cstheme="minorBidi"/>
                <w:noProof/>
                <w:sz w:val="22"/>
                <w:szCs w:val="22"/>
              </w:rPr>
              <w:tab/>
            </w:r>
            <w:r w:rsidR="004A024C" w:rsidRPr="002D65DE">
              <w:rPr>
                <w:rStyle w:val="Hyperlink"/>
                <w:noProof/>
              </w:rPr>
              <w:t>Referans GES Bileşenlerinin Seçimi</w:t>
            </w:r>
            <w:r w:rsidR="004A024C">
              <w:rPr>
                <w:noProof/>
                <w:webHidden/>
              </w:rPr>
              <w:tab/>
            </w:r>
            <w:r w:rsidR="004A024C">
              <w:rPr>
                <w:noProof/>
                <w:webHidden/>
              </w:rPr>
              <w:fldChar w:fldCharType="begin"/>
            </w:r>
            <w:r w:rsidR="004A024C">
              <w:rPr>
                <w:noProof/>
                <w:webHidden/>
              </w:rPr>
              <w:instrText xml:space="preserve"> PAGEREF _Toc148907609 \h </w:instrText>
            </w:r>
            <w:r w:rsidR="004A024C">
              <w:rPr>
                <w:noProof/>
                <w:webHidden/>
              </w:rPr>
            </w:r>
            <w:r w:rsidR="004A024C">
              <w:rPr>
                <w:noProof/>
                <w:webHidden/>
              </w:rPr>
              <w:fldChar w:fldCharType="separate"/>
            </w:r>
            <w:r w:rsidR="004A024C">
              <w:rPr>
                <w:noProof/>
                <w:webHidden/>
              </w:rPr>
              <w:t>26</w:t>
            </w:r>
            <w:r w:rsidR="004A024C">
              <w:rPr>
                <w:noProof/>
                <w:webHidden/>
              </w:rPr>
              <w:fldChar w:fldCharType="end"/>
            </w:r>
          </w:hyperlink>
        </w:p>
        <w:p w14:paraId="08C36C37" w14:textId="31D8E4FE" w:rsidR="004A024C" w:rsidRDefault="00500ACB" w:rsidP="004A024C">
          <w:pPr>
            <w:pStyle w:val="TOC3"/>
            <w:tabs>
              <w:tab w:val="left" w:pos="1320"/>
              <w:tab w:val="right" w:leader="dot" w:pos="8777"/>
            </w:tabs>
            <w:spacing w:line="240" w:lineRule="auto"/>
            <w:rPr>
              <w:rFonts w:asciiTheme="minorHAnsi" w:eastAsiaTheme="minorEastAsia" w:hAnsiTheme="minorHAnsi" w:cstheme="minorBidi"/>
              <w:noProof/>
              <w:sz w:val="22"/>
              <w:szCs w:val="22"/>
            </w:rPr>
          </w:pPr>
          <w:hyperlink w:anchor="_Toc148907610" w:history="1">
            <w:r w:rsidR="004A024C" w:rsidRPr="002D65DE">
              <w:rPr>
                <w:rStyle w:val="Hyperlink"/>
                <w:noProof/>
              </w:rPr>
              <w:t>3.2.2.</w:t>
            </w:r>
            <w:r w:rsidR="004A024C">
              <w:rPr>
                <w:rFonts w:asciiTheme="minorHAnsi" w:eastAsiaTheme="minorEastAsia" w:hAnsiTheme="minorHAnsi" w:cstheme="minorBidi"/>
                <w:noProof/>
                <w:sz w:val="22"/>
                <w:szCs w:val="22"/>
              </w:rPr>
              <w:tab/>
            </w:r>
            <w:r w:rsidR="004A024C" w:rsidRPr="002D65DE">
              <w:rPr>
                <w:rStyle w:val="Hyperlink"/>
                <w:noProof/>
              </w:rPr>
              <w:t>PVsyst Programı Tanıtımı</w:t>
            </w:r>
            <w:r w:rsidR="004A024C">
              <w:rPr>
                <w:noProof/>
                <w:webHidden/>
              </w:rPr>
              <w:tab/>
            </w:r>
            <w:r w:rsidR="004A024C">
              <w:rPr>
                <w:noProof/>
                <w:webHidden/>
              </w:rPr>
              <w:fldChar w:fldCharType="begin"/>
            </w:r>
            <w:r w:rsidR="004A024C">
              <w:rPr>
                <w:noProof/>
                <w:webHidden/>
              </w:rPr>
              <w:instrText xml:space="preserve"> PAGEREF _Toc148907610 \h </w:instrText>
            </w:r>
            <w:r w:rsidR="004A024C">
              <w:rPr>
                <w:noProof/>
                <w:webHidden/>
              </w:rPr>
            </w:r>
            <w:r w:rsidR="004A024C">
              <w:rPr>
                <w:noProof/>
                <w:webHidden/>
              </w:rPr>
              <w:fldChar w:fldCharType="separate"/>
            </w:r>
            <w:r w:rsidR="004A024C">
              <w:rPr>
                <w:noProof/>
                <w:webHidden/>
              </w:rPr>
              <w:t>28</w:t>
            </w:r>
            <w:r w:rsidR="004A024C">
              <w:rPr>
                <w:noProof/>
                <w:webHidden/>
              </w:rPr>
              <w:fldChar w:fldCharType="end"/>
            </w:r>
          </w:hyperlink>
        </w:p>
        <w:p w14:paraId="4C1B2D3B" w14:textId="3EA16942" w:rsidR="004A024C" w:rsidRDefault="00500ACB" w:rsidP="004A024C">
          <w:pPr>
            <w:pStyle w:val="TOC3"/>
            <w:tabs>
              <w:tab w:val="left" w:pos="1320"/>
              <w:tab w:val="right" w:leader="dot" w:pos="8777"/>
            </w:tabs>
            <w:spacing w:line="240" w:lineRule="auto"/>
            <w:rPr>
              <w:rFonts w:asciiTheme="minorHAnsi" w:eastAsiaTheme="minorEastAsia" w:hAnsiTheme="minorHAnsi" w:cstheme="minorBidi"/>
              <w:noProof/>
              <w:sz w:val="22"/>
              <w:szCs w:val="22"/>
            </w:rPr>
          </w:pPr>
          <w:hyperlink w:anchor="_Toc148907611" w:history="1">
            <w:r w:rsidR="004A024C" w:rsidRPr="002D65DE">
              <w:rPr>
                <w:rStyle w:val="Hyperlink"/>
                <w:noProof/>
              </w:rPr>
              <w:t>3.2.3.</w:t>
            </w:r>
            <w:r w:rsidR="004A024C">
              <w:rPr>
                <w:rFonts w:asciiTheme="minorHAnsi" w:eastAsiaTheme="minorEastAsia" w:hAnsiTheme="minorHAnsi" w:cstheme="minorBidi"/>
                <w:noProof/>
                <w:sz w:val="22"/>
                <w:szCs w:val="22"/>
              </w:rPr>
              <w:tab/>
            </w:r>
            <w:r w:rsidR="004A024C" w:rsidRPr="002D65DE">
              <w:rPr>
                <w:rStyle w:val="Hyperlink"/>
                <w:noProof/>
              </w:rPr>
              <w:t>1 MWp Referans GES’in PVsyst ile Tasarlanması</w:t>
            </w:r>
            <w:r w:rsidR="004A024C">
              <w:rPr>
                <w:noProof/>
                <w:webHidden/>
              </w:rPr>
              <w:tab/>
            </w:r>
            <w:r w:rsidR="004A024C">
              <w:rPr>
                <w:noProof/>
                <w:webHidden/>
              </w:rPr>
              <w:fldChar w:fldCharType="begin"/>
            </w:r>
            <w:r w:rsidR="004A024C">
              <w:rPr>
                <w:noProof/>
                <w:webHidden/>
              </w:rPr>
              <w:instrText xml:space="preserve"> PAGEREF _Toc148907611 \h </w:instrText>
            </w:r>
            <w:r w:rsidR="004A024C">
              <w:rPr>
                <w:noProof/>
                <w:webHidden/>
              </w:rPr>
            </w:r>
            <w:r w:rsidR="004A024C">
              <w:rPr>
                <w:noProof/>
                <w:webHidden/>
              </w:rPr>
              <w:fldChar w:fldCharType="separate"/>
            </w:r>
            <w:r w:rsidR="004A024C">
              <w:rPr>
                <w:noProof/>
                <w:webHidden/>
              </w:rPr>
              <w:t>28</w:t>
            </w:r>
            <w:r w:rsidR="004A024C">
              <w:rPr>
                <w:noProof/>
                <w:webHidden/>
              </w:rPr>
              <w:fldChar w:fldCharType="end"/>
            </w:r>
          </w:hyperlink>
        </w:p>
        <w:p w14:paraId="49A31390" w14:textId="47B7140C" w:rsidR="004A024C" w:rsidRDefault="00500ACB" w:rsidP="004A024C">
          <w:pPr>
            <w:pStyle w:val="TOC2"/>
            <w:tabs>
              <w:tab w:val="left" w:pos="880"/>
              <w:tab w:val="right" w:leader="dot" w:pos="8777"/>
            </w:tabs>
            <w:spacing w:line="240" w:lineRule="auto"/>
            <w:rPr>
              <w:rFonts w:asciiTheme="minorHAnsi" w:eastAsiaTheme="minorEastAsia" w:hAnsiTheme="minorHAnsi" w:cstheme="minorBidi"/>
              <w:noProof/>
              <w:sz w:val="22"/>
              <w:szCs w:val="22"/>
            </w:rPr>
          </w:pPr>
          <w:hyperlink w:anchor="_Toc148907612" w:history="1">
            <w:r w:rsidR="004A024C" w:rsidRPr="002D65DE">
              <w:rPr>
                <w:rStyle w:val="Hyperlink"/>
                <w:bCs/>
                <w:noProof/>
              </w:rPr>
              <w:t>3.3.</w:t>
            </w:r>
            <w:r w:rsidR="004A024C">
              <w:rPr>
                <w:rFonts w:asciiTheme="minorHAnsi" w:eastAsiaTheme="minorEastAsia" w:hAnsiTheme="minorHAnsi" w:cstheme="minorBidi"/>
                <w:noProof/>
                <w:sz w:val="22"/>
                <w:szCs w:val="22"/>
              </w:rPr>
              <w:tab/>
            </w:r>
            <w:r w:rsidR="004A024C" w:rsidRPr="002D65DE">
              <w:rPr>
                <w:rStyle w:val="Hyperlink"/>
                <w:noProof/>
              </w:rPr>
              <w:t>Hibrit Enerji Santrali Modelinin Kurgulanması</w:t>
            </w:r>
            <w:r w:rsidR="004A024C">
              <w:rPr>
                <w:noProof/>
                <w:webHidden/>
              </w:rPr>
              <w:tab/>
            </w:r>
            <w:r w:rsidR="004A024C">
              <w:rPr>
                <w:noProof/>
                <w:webHidden/>
              </w:rPr>
              <w:fldChar w:fldCharType="begin"/>
            </w:r>
            <w:r w:rsidR="004A024C">
              <w:rPr>
                <w:noProof/>
                <w:webHidden/>
              </w:rPr>
              <w:instrText xml:space="preserve"> PAGEREF _Toc148907612 \h </w:instrText>
            </w:r>
            <w:r w:rsidR="004A024C">
              <w:rPr>
                <w:noProof/>
                <w:webHidden/>
              </w:rPr>
            </w:r>
            <w:r w:rsidR="004A024C">
              <w:rPr>
                <w:noProof/>
                <w:webHidden/>
              </w:rPr>
              <w:fldChar w:fldCharType="separate"/>
            </w:r>
            <w:r w:rsidR="004A024C">
              <w:rPr>
                <w:noProof/>
                <w:webHidden/>
              </w:rPr>
              <w:t>33</w:t>
            </w:r>
            <w:r w:rsidR="004A024C">
              <w:rPr>
                <w:noProof/>
                <w:webHidden/>
              </w:rPr>
              <w:fldChar w:fldCharType="end"/>
            </w:r>
          </w:hyperlink>
        </w:p>
        <w:p w14:paraId="10326112" w14:textId="2C11417C" w:rsidR="004A024C" w:rsidRDefault="00500ACB" w:rsidP="004A024C">
          <w:pPr>
            <w:pStyle w:val="TOC3"/>
            <w:tabs>
              <w:tab w:val="left" w:pos="1320"/>
              <w:tab w:val="right" w:leader="dot" w:pos="8777"/>
            </w:tabs>
            <w:spacing w:line="240" w:lineRule="auto"/>
            <w:rPr>
              <w:rFonts w:asciiTheme="minorHAnsi" w:eastAsiaTheme="minorEastAsia" w:hAnsiTheme="minorHAnsi" w:cstheme="minorBidi"/>
              <w:noProof/>
              <w:sz w:val="22"/>
              <w:szCs w:val="22"/>
            </w:rPr>
          </w:pPr>
          <w:hyperlink w:anchor="_Toc148907613" w:history="1">
            <w:r w:rsidR="004A024C" w:rsidRPr="002D65DE">
              <w:rPr>
                <w:rStyle w:val="Hyperlink"/>
                <w:noProof/>
              </w:rPr>
              <w:t>3.3.1.</w:t>
            </w:r>
            <w:r w:rsidR="004A024C">
              <w:rPr>
                <w:rFonts w:asciiTheme="minorHAnsi" w:eastAsiaTheme="minorEastAsia" w:hAnsiTheme="minorHAnsi" w:cstheme="minorBidi"/>
                <w:noProof/>
                <w:sz w:val="22"/>
                <w:szCs w:val="22"/>
              </w:rPr>
              <w:tab/>
            </w:r>
            <w:r w:rsidR="004A024C" w:rsidRPr="002D65DE">
              <w:rPr>
                <w:rStyle w:val="Hyperlink"/>
                <w:noProof/>
              </w:rPr>
              <w:t>Teknik Varsayımlar</w:t>
            </w:r>
            <w:r w:rsidR="004A024C">
              <w:rPr>
                <w:noProof/>
                <w:webHidden/>
              </w:rPr>
              <w:tab/>
            </w:r>
            <w:r w:rsidR="004A024C">
              <w:rPr>
                <w:noProof/>
                <w:webHidden/>
              </w:rPr>
              <w:fldChar w:fldCharType="begin"/>
            </w:r>
            <w:r w:rsidR="004A024C">
              <w:rPr>
                <w:noProof/>
                <w:webHidden/>
              </w:rPr>
              <w:instrText xml:space="preserve"> PAGEREF _Toc148907613 \h </w:instrText>
            </w:r>
            <w:r w:rsidR="004A024C">
              <w:rPr>
                <w:noProof/>
                <w:webHidden/>
              </w:rPr>
            </w:r>
            <w:r w:rsidR="004A024C">
              <w:rPr>
                <w:noProof/>
                <w:webHidden/>
              </w:rPr>
              <w:fldChar w:fldCharType="separate"/>
            </w:r>
            <w:r w:rsidR="004A024C">
              <w:rPr>
                <w:noProof/>
                <w:webHidden/>
              </w:rPr>
              <w:t>33</w:t>
            </w:r>
            <w:r w:rsidR="004A024C">
              <w:rPr>
                <w:noProof/>
                <w:webHidden/>
              </w:rPr>
              <w:fldChar w:fldCharType="end"/>
            </w:r>
          </w:hyperlink>
        </w:p>
        <w:p w14:paraId="77C29646" w14:textId="498D6B2A" w:rsidR="004A024C" w:rsidRDefault="00500ACB" w:rsidP="004A024C">
          <w:pPr>
            <w:pStyle w:val="TOC3"/>
            <w:tabs>
              <w:tab w:val="left" w:pos="1320"/>
              <w:tab w:val="right" w:leader="dot" w:pos="8777"/>
            </w:tabs>
            <w:spacing w:line="240" w:lineRule="auto"/>
            <w:rPr>
              <w:rFonts w:asciiTheme="minorHAnsi" w:eastAsiaTheme="minorEastAsia" w:hAnsiTheme="minorHAnsi" w:cstheme="minorBidi"/>
              <w:noProof/>
              <w:sz w:val="22"/>
              <w:szCs w:val="22"/>
            </w:rPr>
          </w:pPr>
          <w:hyperlink w:anchor="_Toc148907614" w:history="1">
            <w:r w:rsidR="004A024C" w:rsidRPr="002D65DE">
              <w:rPr>
                <w:rStyle w:val="Hyperlink"/>
                <w:noProof/>
              </w:rPr>
              <w:t>3.3.2.</w:t>
            </w:r>
            <w:r w:rsidR="004A024C">
              <w:rPr>
                <w:rFonts w:asciiTheme="minorHAnsi" w:eastAsiaTheme="minorEastAsia" w:hAnsiTheme="minorHAnsi" w:cstheme="minorBidi"/>
                <w:noProof/>
                <w:sz w:val="22"/>
                <w:szCs w:val="22"/>
              </w:rPr>
              <w:tab/>
            </w:r>
            <w:r w:rsidR="004A024C" w:rsidRPr="002D65DE">
              <w:rPr>
                <w:rStyle w:val="Hyperlink"/>
                <w:noProof/>
              </w:rPr>
              <w:t>Finansal Varsayımlar</w:t>
            </w:r>
            <w:r w:rsidR="004A024C">
              <w:rPr>
                <w:noProof/>
                <w:webHidden/>
              </w:rPr>
              <w:tab/>
            </w:r>
            <w:r w:rsidR="004A024C">
              <w:rPr>
                <w:noProof/>
                <w:webHidden/>
              </w:rPr>
              <w:fldChar w:fldCharType="begin"/>
            </w:r>
            <w:r w:rsidR="004A024C">
              <w:rPr>
                <w:noProof/>
                <w:webHidden/>
              </w:rPr>
              <w:instrText xml:space="preserve"> PAGEREF _Toc148907614 \h </w:instrText>
            </w:r>
            <w:r w:rsidR="004A024C">
              <w:rPr>
                <w:noProof/>
                <w:webHidden/>
              </w:rPr>
            </w:r>
            <w:r w:rsidR="004A024C">
              <w:rPr>
                <w:noProof/>
                <w:webHidden/>
              </w:rPr>
              <w:fldChar w:fldCharType="separate"/>
            </w:r>
            <w:r w:rsidR="004A024C">
              <w:rPr>
                <w:noProof/>
                <w:webHidden/>
              </w:rPr>
              <w:t>34</w:t>
            </w:r>
            <w:r w:rsidR="004A024C">
              <w:rPr>
                <w:noProof/>
                <w:webHidden/>
              </w:rPr>
              <w:fldChar w:fldCharType="end"/>
            </w:r>
          </w:hyperlink>
        </w:p>
        <w:p w14:paraId="7F0BF81B" w14:textId="113408A9" w:rsidR="004A024C" w:rsidRDefault="00500ACB" w:rsidP="004A024C">
          <w:pPr>
            <w:pStyle w:val="TOC3"/>
            <w:tabs>
              <w:tab w:val="left" w:pos="1320"/>
              <w:tab w:val="right" w:leader="dot" w:pos="8777"/>
            </w:tabs>
            <w:spacing w:line="240" w:lineRule="auto"/>
            <w:rPr>
              <w:rFonts w:asciiTheme="minorHAnsi" w:eastAsiaTheme="minorEastAsia" w:hAnsiTheme="minorHAnsi" w:cstheme="minorBidi"/>
              <w:noProof/>
              <w:sz w:val="22"/>
              <w:szCs w:val="22"/>
            </w:rPr>
          </w:pPr>
          <w:hyperlink w:anchor="_Toc148907615" w:history="1">
            <w:r w:rsidR="004A024C" w:rsidRPr="002D65DE">
              <w:rPr>
                <w:rStyle w:val="Hyperlink"/>
                <w:noProof/>
              </w:rPr>
              <w:t>3.3.3.</w:t>
            </w:r>
            <w:r w:rsidR="004A024C">
              <w:rPr>
                <w:rFonts w:asciiTheme="minorHAnsi" w:eastAsiaTheme="minorEastAsia" w:hAnsiTheme="minorHAnsi" w:cstheme="minorBidi"/>
                <w:noProof/>
                <w:sz w:val="22"/>
                <w:szCs w:val="22"/>
              </w:rPr>
              <w:tab/>
            </w:r>
            <w:r w:rsidR="004A024C" w:rsidRPr="002D65DE">
              <w:rPr>
                <w:rStyle w:val="Hyperlink"/>
                <w:noProof/>
              </w:rPr>
              <w:t>Senaryoların Oluşturulması</w:t>
            </w:r>
            <w:r w:rsidR="004A024C">
              <w:rPr>
                <w:noProof/>
                <w:webHidden/>
              </w:rPr>
              <w:tab/>
            </w:r>
            <w:r w:rsidR="004A024C">
              <w:rPr>
                <w:noProof/>
                <w:webHidden/>
              </w:rPr>
              <w:fldChar w:fldCharType="begin"/>
            </w:r>
            <w:r w:rsidR="004A024C">
              <w:rPr>
                <w:noProof/>
                <w:webHidden/>
              </w:rPr>
              <w:instrText xml:space="preserve"> PAGEREF _Toc148907615 \h </w:instrText>
            </w:r>
            <w:r w:rsidR="004A024C">
              <w:rPr>
                <w:noProof/>
                <w:webHidden/>
              </w:rPr>
            </w:r>
            <w:r w:rsidR="004A024C">
              <w:rPr>
                <w:noProof/>
                <w:webHidden/>
              </w:rPr>
              <w:fldChar w:fldCharType="separate"/>
            </w:r>
            <w:r w:rsidR="004A024C">
              <w:rPr>
                <w:noProof/>
                <w:webHidden/>
              </w:rPr>
              <w:t>36</w:t>
            </w:r>
            <w:r w:rsidR="004A024C">
              <w:rPr>
                <w:noProof/>
                <w:webHidden/>
              </w:rPr>
              <w:fldChar w:fldCharType="end"/>
            </w:r>
          </w:hyperlink>
        </w:p>
        <w:p w14:paraId="093A2D9B" w14:textId="615273B1" w:rsidR="004A024C" w:rsidRDefault="00500ACB" w:rsidP="004A024C">
          <w:pPr>
            <w:pStyle w:val="TOC2"/>
            <w:tabs>
              <w:tab w:val="left" w:pos="880"/>
              <w:tab w:val="right" w:leader="dot" w:pos="8777"/>
            </w:tabs>
            <w:spacing w:line="240" w:lineRule="auto"/>
            <w:rPr>
              <w:rFonts w:asciiTheme="minorHAnsi" w:eastAsiaTheme="minorEastAsia" w:hAnsiTheme="minorHAnsi" w:cstheme="minorBidi"/>
              <w:noProof/>
              <w:sz w:val="22"/>
              <w:szCs w:val="22"/>
            </w:rPr>
          </w:pPr>
          <w:hyperlink w:anchor="_Toc148907616" w:history="1">
            <w:r w:rsidR="004A024C" w:rsidRPr="002D65DE">
              <w:rPr>
                <w:rStyle w:val="Hyperlink"/>
                <w:bCs/>
                <w:noProof/>
              </w:rPr>
              <w:t>3.4.</w:t>
            </w:r>
            <w:r w:rsidR="004A024C">
              <w:rPr>
                <w:rFonts w:asciiTheme="minorHAnsi" w:eastAsiaTheme="minorEastAsia" w:hAnsiTheme="minorHAnsi" w:cstheme="minorBidi"/>
                <w:noProof/>
                <w:sz w:val="22"/>
                <w:szCs w:val="22"/>
              </w:rPr>
              <w:tab/>
            </w:r>
            <w:r w:rsidR="004A024C" w:rsidRPr="002D65DE">
              <w:rPr>
                <w:rStyle w:val="Hyperlink"/>
                <w:noProof/>
              </w:rPr>
              <w:t>Hibrit Enerji Santrali Modeli Sonuçlarının Değerlendirilmesi</w:t>
            </w:r>
            <w:r w:rsidR="004A024C">
              <w:rPr>
                <w:noProof/>
                <w:webHidden/>
              </w:rPr>
              <w:tab/>
            </w:r>
            <w:r w:rsidR="004A024C">
              <w:rPr>
                <w:noProof/>
                <w:webHidden/>
              </w:rPr>
              <w:fldChar w:fldCharType="begin"/>
            </w:r>
            <w:r w:rsidR="004A024C">
              <w:rPr>
                <w:noProof/>
                <w:webHidden/>
              </w:rPr>
              <w:instrText xml:space="preserve"> PAGEREF _Toc148907616 \h </w:instrText>
            </w:r>
            <w:r w:rsidR="004A024C">
              <w:rPr>
                <w:noProof/>
                <w:webHidden/>
              </w:rPr>
            </w:r>
            <w:r w:rsidR="004A024C">
              <w:rPr>
                <w:noProof/>
                <w:webHidden/>
              </w:rPr>
              <w:fldChar w:fldCharType="separate"/>
            </w:r>
            <w:r w:rsidR="004A024C">
              <w:rPr>
                <w:noProof/>
                <w:webHidden/>
              </w:rPr>
              <w:t>37</w:t>
            </w:r>
            <w:r w:rsidR="004A024C">
              <w:rPr>
                <w:noProof/>
                <w:webHidden/>
              </w:rPr>
              <w:fldChar w:fldCharType="end"/>
            </w:r>
          </w:hyperlink>
        </w:p>
        <w:p w14:paraId="17F44849" w14:textId="0EA4E0C6" w:rsidR="004A024C" w:rsidRDefault="00500ACB" w:rsidP="004A024C">
          <w:pPr>
            <w:pStyle w:val="TOC2"/>
            <w:tabs>
              <w:tab w:val="left" w:pos="880"/>
              <w:tab w:val="right" w:leader="dot" w:pos="8777"/>
            </w:tabs>
            <w:spacing w:line="240" w:lineRule="auto"/>
            <w:rPr>
              <w:rFonts w:asciiTheme="minorHAnsi" w:eastAsiaTheme="minorEastAsia" w:hAnsiTheme="minorHAnsi" w:cstheme="minorBidi"/>
              <w:noProof/>
              <w:sz w:val="22"/>
              <w:szCs w:val="22"/>
            </w:rPr>
          </w:pPr>
          <w:hyperlink w:anchor="_Toc148907617" w:history="1">
            <w:r w:rsidR="004A024C" w:rsidRPr="002D65DE">
              <w:rPr>
                <w:rStyle w:val="Hyperlink"/>
                <w:bCs/>
                <w:noProof/>
              </w:rPr>
              <w:t>3.5.</w:t>
            </w:r>
            <w:r w:rsidR="004A024C">
              <w:rPr>
                <w:rFonts w:asciiTheme="minorHAnsi" w:eastAsiaTheme="minorEastAsia" w:hAnsiTheme="minorHAnsi" w:cstheme="minorBidi"/>
                <w:noProof/>
                <w:sz w:val="22"/>
                <w:szCs w:val="22"/>
              </w:rPr>
              <w:tab/>
            </w:r>
            <w:r w:rsidR="004A024C" w:rsidRPr="002D65DE">
              <w:rPr>
                <w:rStyle w:val="Hyperlink"/>
                <w:noProof/>
              </w:rPr>
              <w:t>15 MWp GES Bileşen Seçimi ve PVsyst İle Tasarlanması</w:t>
            </w:r>
            <w:r w:rsidR="004A024C">
              <w:rPr>
                <w:noProof/>
                <w:webHidden/>
              </w:rPr>
              <w:tab/>
            </w:r>
            <w:r w:rsidR="004A024C">
              <w:rPr>
                <w:noProof/>
                <w:webHidden/>
              </w:rPr>
              <w:fldChar w:fldCharType="begin"/>
            </w:r>
            <w:r w:rsidR="004A024C">
              <w:rPr>
                <w:noProof/>
                <w:webHidden/>
              </w:rPr>
              <w:instrText xml:space="preserve"> PAGEREF _Toc148907617 \h </w:instrText>
            </w:r>
            <w:r w:rsidR="004A024C">
              <w:rPr>
                <w:noProof/>
                <w:webHidden/>
              </w:rPr>
            </w:r>
            <w:r w:rsidR="004A024C">
              <w:rPr>
                <w:noProof/>
                <w:webHidden/>
              </w:rPr>
              <w:fldChar w:fldCharType="separate"/>
            </w:r>
            <w:r w:rsidR="004A024C">
              <w:rPr>
                <w:noProof/>
                <w:webHidden/>
              </w:rPr>
              <w:t>39</w:t>
            </w:r>
            <w:r w:rsidR="004A024C">
              <w:rPr>
                <w:noProof/>
                <w:webHidden/>
              </w:rPr>
              <w:fldChar w:fldCharType="end"/>
            </w:r>
          </w:hyperlink>
        </w:p>
        <w:p w14:paraId="1185DC1C" w14:textId="0EEACF9B" w:rsidR="004A024C" w:rsidRDefault="00500ACB" w:rsidP="004A024C">
          <w:pPr>
            <w:pStyle w:val="TOC1"/>
            <w:spacing w:line="240" w:lineRule="auto"/>
            <w:rPr>
              <w:rFonts w:asciiTheme="minorHAnsi" w:eastAsiaTheme="minorEastAsia" w:hAnsiTheme="minorHAnsi" w:cstheme="minorBidi"/>
              <w:b w:val="0"/>
              <w:bCs w:val="0"/>
              <w:sz w:val="22"/>
              <w:szCs w:val="22"/>
            </w:rPr>
          </w:pPr>
          <w:hyperlink w:anchor="_Toc148907618" w:history="1">
            <w:r w:rsidR="004A024C" w:rsidRPr="002D65DE">
              <w:rPr>
                <w:rStyle w:val="Hyperlink"/>
              </w:rPr>
              <w:t>4.</w:t>
            </w:r>
            <w:r w:rsidR="004A024C">
              <w:rPr>
                <w:rFonts w:asciiTheme="minorHAnsi" w:eastAsiaTheme="minorEastAsia" w:hAnsiTheme="minorHAnsi" w:cstheme="minorBidi"/>
                <w:b w:val="0"/>
                <w:bCs w:val="0"/>
                <w:sz w:val="22"/>
                <w:szCs w:val="22"/>
              </w:rPr>
              <w:tab/>
            </w:r>
            <w:r w:rsidR="004A024C" w:rsidRPr="002D65DE">
              <w:rPr>
                <w:rStyle w:val="Hyperlink"/>
              </w:rPr>
              <w:t>OPTİMİZASYON</w:t>
            </w:r>
            <w:r w:rsidR="004A024C">
              <w:rPr>
                <w:webHidden/>
              </w:rPr>
              <w:tab/>
            </w:r>
            <w:r w:rsidR="004A024C">
              <w:rPr>
                <w:webHidden/>
              </w:rPr>
              <w:fldChar w:fldCharType="begin"/>
            </w:r>
            <w:r w:rsidR="004A024C">
              <w:rPr>
                <w:webHidden/>
              </w:rPr>
              <w:instrText xml:space="preserve"> PAGEREF _Toc148907618 \h </w:instrText>
            </w:r>
            <w:r w:rsidR="004A024C">
              <w:rPr>
                <w:webHidden/>
              </w:rPr>
            </w:r>
            <w:r w:rsidR="004A024C">
              <w:rPr>
                <w:webHidden/>
              </w:rPr>
              <w:fldChar w:fldCharType="separate"/>
            </w:r>
            <w:r w:rsidR="004A024C">
              <w:rPr>
                <w:webHidden/>
              </w:rPr>
              <w:t>41</w:t>
            </w:r>
            <w:r w:rsidR="004A024C">
              <w:rPr>
                <w:webHidden/>
              </w:rPr>
              <w:fldChar w:fldCharType="end"/>
            </w:r>
          </w:hyperlink>
        </w:p>
        <w:p w14:paraId="5759CB81" w14:textId="13B81D0B" w:rsidR="004A024C" w:rsidRDefault="00500ACB" w:rsidP="004A024C">
          <w:pPr>
            <w:pStyle w:val="TOC2"/>
            <w:tabs>
              <w:tab w:val="left" w:pos="880"/>
              <w:tab w:val="right" w:leader="dot" w:pos="8777"/>
            </w:tabs>
            <w:spacing w:line="240" w:lineRule="auto"/>
            <w:rPr>
              <w:rFonts w:asciiTheme="minorHAnsi" w:eastAsiaTheme="minorEastAsia" w:hAnsiTheme="minorHAnsi" w:cstheme="minorBidi"/>
              <w:noProof/>
              <w:sz w:val="22"/>
              <w:szCs w:val="22"/>
            </w:rPr>
          </w:pPr>
          <w:hyperlink w:anchor="_Toc148907619" w:history="1">
            <w:r w:rsidR="004A024C" w:rsidRPr="002D65DE">
              <w:rPr>
                <w:rStyle w:val="Hyperlink"/>
                <w:bCs/>
                <w:noProof/>
              </w:rPr>
              <w:t>4.1.</w:t>
            </w:r>
            <w:r w:rsidR="004A024C">
              <w:rPr>
                <w:rFonts w:asciiTheme="minorHAnsi" w:eastAsiaTheme="minorEastAsia" w:hAnsiTheme="minorHAnsi" w:cstheme="minorBidi"/>
                <w:noProof/>
                <w:sz w:val="22"/>
                <w:szCs w:val="22"/>
              </w:rPr>
              <w:tab/>
            </w:r>
            <w:r w:rsidR="004A024C" w:rsidRPr="002D65DE">
              <w:rPr>
                <w:rStyle w:val="Hyperlink"/>
                <w:noProof/>
              </w:rPr>
              <w:t>Modelin Gözden Geçirilmesi ve Optimizasyon Parametrelerinin Seçilmesi</w:t>
            </w:r>
            <w:r w:rsidR="004A024C">
              <w:rPr>
                <w:noProof/>
                <w:webHidden/>
              </w:rPr>
              <w:tab/>
            </w:r>
            <w:r w:rsidR="004A024C">
              <w:rPr>
                <w:noProof/>
                <w:webHidden/>
              </w:rPr>
              <w:fldChar w:fldCharType="begin"/>
            </w:r>
            <w:r w:rsidR="004A024C">
              <w:rPr>
                <w:noProof/>
                <w:webHidden/>
              </w:rPr>
              <w:instrText xml:space="preserve"> PAGEREF _Toc148907619 \h </w:instrText>
            </w:r>
            <w:r w:rsidR="004A024C">
              <w:rPr>
                <w:noProof/>
                <w:webHidden/>
              </w:rPr>
            </w:r>
            <w:r w:rsidR="004A024C">
              <w:rPr>
                <w:noProof/>
                <w:webHidden/>
              </w:rPr>
              <w:fldChar w:fldCharType="separate"/>
            </w:r>
            <w:r w:rsidR="004A024C">
              <w:rPr>
                <w:noProof/>
                <w:webHidden/>
              </w:rPr>
              <w:t>41</w:t>
            </w:r>
            <w:r w:rsidR="004A024C">
              <w:rPr>
                <w:noProof/>
                <w:webHidden/>
              </w:rPr>
              <w:fldChar w:fldCharType="end"/>
            </w:r>
          </w:hyperlink>
        </w:p>
        <w:p w14:paraId="2AE0E995" w14:textId="3581F08D" w:rsidR="004A024C" w:rsidRDefault="00500ACB" w:rsidP="004A024C">
          <w:pPr>
            <w:pStyle w:val="TOC2"/>
            <w:tabs>
              <w:tab w:val="left" w:pos="880"/>
              <w:tab w:val="right" w:leader="dot" w:pos="8777"/>
            </w:tabs>
            <w:spacing w:line="240" w:lineRule="auto"/>
            <w:rPr>
              <w:rFonts w:asciiTheme="minorHAnsi" w:eastAsiaTheme="minorEastAsia" w:hAnsiTheme="minorHAnsi" w:cstheme="minorBidi"/>
              <w:noProof/>
              <w:sz w:val="22"/>
              <w:szCs w:val="22"/>
            </w:rPr>
          </w:pPr>
          <w:hyperlink w:anchor="_Toc148907620" w:history="1">
            <w:r w:rsidR="004A024C" w:rsidRPr="002D65DE">
              <w:rPr>
                <w:rStyle w:val="Hyperlink"/>
                <w:bCs/>
                <w:noProof/>
              </w:rPr>
              <w:t>4.2.</w:t>
            </w:r>
            <w:r w:rsidR="004A024C">
              <w:rPr>
                <w:rFonts w:asciiTheme="minorHAnsi" w:eastAsiaTheme="minorEastAsia" w:hAnsiTheme="minorHAnsi" w:cstheme="minorBidi"/>
                <w:noProof/>
                <w:sz w:val="22"/>
                <w:szCs w:val="22"/>
              </w:rPr>
              <w:tab/>
            </w:r>
            <w:r w:rsidR="004A024C" w:rsidRPr="002D65DE">
              <w:rPr>
                <w:rStyle w:val="Hyperlink"/>
                <w:noProof/>
              </w:rPr>
              <w:t>Farklı Tilt Açılarında Senaryoların Oluşturulması Ve Değerlendirilmesi</w:t>
            </w:r>
            <w:r w:rsidR="004A024C">
              <w:rPr>
                <w:noProof/>
                <w:webHidden/>
              </w:rPr>
              <w:tab/>
            </w:r>
            <w:r w:rsidR="004A024C">
              <w:rPr>
                <w:noProof/>
                <w:webHidden/>
              </w:rPr>
              <w:fldChar w:fldCharType="begin"/>
            </w:r>
            <w:r w:rsidR="004A024C">
              <w:rPr>
                <w:noProof/>
                <w:webHidden/>
              </w:rPr>
              <w:instrText xml:space="preserve"> PAGEREF _Toc148907620 \h </w:instrText>
            </w:r>
            <w:r w:rsidR="004A024C">
              <w:rPr>
                <w:noProof/>
                <w:webHidden/>
              </w:rPr>
            </w:r>
            <w:r w:rsidR="004A024C">
              <w:rPr>
                <w:noProof/>
                <w:webHidden/>
              </w:rPr>
              <w:fldChar w:fldCharType="separate"/>
            </w:r>
            <w:r w:rsidR="004A024C">
              <w:rPr>
                <w:noProof/>
                <w:webHidden/>
              </w:rPr>
              <w:t>42</w:t>
            </w:r>
            <w:r w:rsidR="004A024C">
              <w:rPr>
                <w:noProof/>
                <w:webHidden/>
              </w:rPr>
              <w:fldChar w:fldCharType="end"/>
            </w:r>
          </w:hyperlink>
        </w:p>
        <w:p w14:paraId="116DCB2E" w14:textId="6B5543BE" w:rsidR="004A024C" w:rsidRDefault="00500ACB" w:rsidP="004A024C">
          <w:pPr>
            <w:pStyle w:val="TOC2"/>
            <w:tabs>
              <w:tab w:val="left" w:pos="880"/>
              <w:tab w:val="right" w:leader="dot" w:pos="8777"/>
            </w:tabs>
            <w:spacing w:line="240" w:lineRule="auto"/>
            <w:rPr>
              <w:rFonts w:asciiTheme="minorHAnsi" w:eastAsiaTheme="minorEastAsia" w:hAnsiTheme="minorHAnsi" w:cstheme="minorBidi"/>
              <w:noProof/>
              <w:sz w:val="22"/>
              <w:szCs w:val="22"/>
            </w:rPr>
          </w:pPr>
          <w:hyperlink w:anchor="_Toc148907621" w:history="1">
            <w:r w:rsidR="004A024C" w:rsidRPr="002D65DE">
              <w:rPr>
                <w:rStyle w:val="Hyperlink"/>
                <w:bCs/>
                <w:noProof/>
              </w:rPr>
              <w:t>4.3.</w:t>
            </w:r>
            <w:r w:rsidR="004A024C">
              <w:rPr>
                <w:rFonts w:asciiTheme="minorHAnsi" w:eastAsiaTheme="minorEastAsia" w:hAnsiTheme="minorHAnsi" w:cstheme="minorBidi"/>
                <w:noProof/>
                <w:sz w:val="22"/>
                <w:szCs w:val="22"/>
              </w:rPr>
              <w:tab/>
            </w:r>
            <w:r w:rsidR="004A024C" w:rsidRPr="002D65DE">
              <w:rPr>
                <w:rStyle w:val="Hyperlink"/>
                <w:noProof/>
              </w:rPr>
              <w:t>Inverter Tipine Göre Senaryoların Oluşturulması Ve Değerlendirilmesi</w:t>
            </w:r>
            <w:r w:rsidR="004A024C">
              <w:rPr>
                <w:noProof/>
                <w:webHidden/>
              </w:rPr>
              <w:tab/>
            </w:r>
            <w:r w:rsidR="004A024C">
              <w:rPr>
                <w:noProof/>
                <w:webHidden/>
              </w:rPr>
              <w:fldChar w:fldCharType="begin"/>
            </w:r>
            <w:r w:rsidR="004A024C">
              <w:rPr>
                <w:noProof/>
                <w:webHidden/>
              </w:rPr>
              <w:instrText xml:space="preserve"> PAGEREF _Toc148907621 \h </w:instrText>
            </w:r>
            <w:r w:rsidR="004A024C">
              <w:rPr>
                <w:noProof/>
                <w:webHidden/>
              </w:rPr>
            </w:r>
            <w:r w:rsidR="004A024C">
              <w:rPr>
                <w:noProof/>
                <w:webHidden/>
              </w:rPr>
              <w:fldChar w:fldCharType="separate"/>
            </w:r>
            <w:r w:rsidR="004A024C">
              <w:rPr>
                <w:noProof/>
                <w:webHidden/>
              </w:rPr>
              <w:t>46</w:t>
            </w:r>
            <w:r w:rsidR="004A024C">
              <w:rPr>
                <w:noProof/>
                <w:webHidden/>
              </w:rPr>
              <w:fldChar w:fldCharType="end"/>
            </w:r>
          </w:hyperlink>
        </w:p>
        <w:p w14:paraId="3C185337" w14:textId="0B8FA801" w:rsidR="004A024C" w:rsidRDefault="00500ACB" w:rsidP="004A024C">
          <w:pPr>
            <w:pStyle w:val="TOC2"/>
            <w:tabs>
              <w:tab w:val="left" w:pos="880"/>
              <w:tab w:val="right" w:leader="dot" w:pos="8777"/>
            </w:tabs>
            <w:spacing w:line="240" w:lineRule="auto"/>
            <w:rPr>
              <w:rFonts w:asciiTheme="minorHAnsi" w:eastAsiaTheme="minorEastAsia" w:hAnsiTheme="minorHAnsi" w:cstheme="minorBidi"/>
              <w:noProof/>
              <w:sz w:val="22"/>
              <w:szCs w:val="22"/>
            </w:rPr>
          </w:pPr>
          <w:hyperlink w:anchor="_Toc148907622" w:history="1">
            <w:r w:rsidR="004A024C" w:rsidRPr="002D65DE">
              <w:rPr>
                <w:rStyle w:val="Hyperlink"/>
                <w:bCs/>
                <w:noProof/>
              </w:rPr>
              <w:t>4.4.</w:t>
            </w:r>
            <w:r w:rsidR="004A024C">
              <w:rPr>
                <w:rFonts w:asciiTheme="minorHAnsi" w:eastAsiaTheme="minorEastAsia" w:hAnsiTheme="minorHAnsi" w:cstheme="minorBidi"/>
                <w:noProof/>
                <w:sz w:val="22"/>
                <w:szCs w:val="22"/>
              </w:rPr>
              <w:tab/>
            </w:r>
            <w:r w:rsidR="004A024C" w:rsidRPr="002D65DE">
              <w:rPr>
                <w:rStyle w:val="Hyperlink"/>
                <w:noProof/>
              </w:rPr>
              <w:t>Optimizasyon Sonuçları ve Nihai Fizibilite</w:t>
            </w:r>
            <w:r w:rsidR="004A024C">
              <w:rPr>
                <w:noProof/>
                <w:webHidden/>
              </w:rPr>
              <w:tab/>
            </w:r>
            <w:r w:rsidR="004A024C">
              <w:rPr>
                <w:noProof/>
                <w:webHidden/>
              </w:rPr>
              <w:fldChar w:fldCharType="begin"/>
            </w:r>
            <w:r w:rsidR="004A024C">
              <w:rPr>
                <w:noProof/>
                <w:webHidden/>
              </w:rPr>
              <w:instrText xml:space="preserve"> PAGEREF _Toc148907622 \h </w:instrText>
            </w:r>
            <w:r w:rsidR="004A024C">
              <w:rPr>
                <w:noProof/>
                <w:webHidden/>
              </w:rPr>
            </w:r>
            <w:r w:rsidR="004A024C">
              <w:rPr>
                <w:noProof/>
                <w:webHidden/>
              </w:rPr>
              <w:fldChar w:fldCharType="separate"/>
            </w:r>
            <w:r w:rsidR="004A024C">
              <w:rPr>
                <w:noProof/>
                <w:webHidden/>
              </w:rPr>
              <w:t>50</w:t>
            </w:r>
            <w:r w:rsidR="004A024C">
              <w:rPr>
                <w:noProof/>
                <w:webHidden/>
              </w:rPr>
              <w:fldChar w:fldCharType="end"/>
            </w:r>
          </w:hyperlink>
        </w:p>
        <w:p w14:paraId="0C3D44F8" w14:textId="23B53C9E" w:rsidR="004A024C" w:rsidRDefault="00500ACB" w:rsidP="004A024C">
          <w:pPr>
            <w:pStyle w:val="TOC1"/>
            <w:spacing w:line="240" w:lineRule="auto"/>
            <w:rPr>
              <w:rFonts w:asciiTheme="minorHAnsi" w:eastAsiaTheme="minorEastAsia" w:hAnsiTheme="minorHAnsi" w:cstheme="minorBidi"/>
              <w:b w:val="0"/>
              <w:bCs w:val="0"/>
              <w:sz w:val="22"/>
              <w:szCs w:val="22"/>
            </w:rPr>
          </w:pPr>
          <w:hyperlink w:anchor="_Toc148907623" w:history="1">
            <w:r w:rsidR="004A024C" w:rsidRPr="002D65DE">
              <w:rPr>
                <w:rStyle w:val="Hyperlink"/>
              </w:rPr>
              <w:t>5.</w:t>
            </w:r>
            <w:r w:rsidR="004A024C">
              <w:rPr>
                <w:rFonts w:asciiTheme="minorHAnsi" w:eastAsiaTheme="minorEastAsia" w:hAnsiTheme="minorHAnsi" w:cstheme="minorBidi"/>
                <w:b w:val="0"/>
                <w:bCs w:val="0"/>
                <w:sz w:val="22"/>
                <w:szCs w:val="22"/>
              </w:rPr>
              <w:tab/>
            </w:r>
            <w:r w:rsidR="004A024C" w:rsidRPr="002D65DE">
              <w:rPr>
                <w:rStyle w:val="Hyperlink"/>
              </w:rPr>
              <w:t>SONUÇ VE ÖNERİLER</w:t>
            </w:r>
            <w:r w:rsidR="004A024C">
              <w:rPr>
                <w:webHidden/>
              </w:rPr>
              <w:tab/>
            </w:r>
            <w:r w:rsidR="004A024C">
              <w:rPr>
                <w:webHidden/>
              </w:rPr>
              <w:fldChar w:fldCharType="begin"/>
            </w:r>
            <w:r w:rsidR="004A024C">
              <w:rPr>
                <w:webHidden/>
              </w:rPr>
              <w:instrText xml:space="preserve"> PAGEREF _Toc148907623 \h </w:instrText>
            </w:r>
            <w:r w:rsidR="004A024C">
              <w:rPr>
                <w:webHidden/>
              </w:rPr>
            </w:r>
            <w:r w:rsidR="004A024C">
              <w:rPr>
                <w:webHidden/>
              </w:rPr>
              <w:fldChar w:fldCharType="separate"/>
            </w:r>
            <w:r w:rsidR="004A024C">
              <w:rPr>
                <w:webHidden/>
              </w:rPr>
              <w:t>52</w:t>
            </w:r>
            <w:r w:rsidR="004A024C">
              <w:rPr>
                <w:webHidden/>
              </w:rPr>
              <w:fldChar w:fldCharType="end"/>
            </w:r>
          </w:hyperlink>
        </w:p>
        <w:p w14:paraId="258B855C" w14:textId="58F2CA7A" w:rsidR="004A024C" w:rsidRDefault="00500ACB" w:rsidP="004A024C">
          <w:pPr>
            <w:pStyle w:val="TOC1"/>
            <w:spacing w:line="240" w:lineRule="auto"/>
            <w:rPr>
              <w:rFonts w:asciiTheme="minorHAnsi" w:eastAsiaTheme="minorEastAsia" w:hAnsiTheme="minorHAnsi" w:cstheme="minorBidi"/>
              <w:b w:val="0"/>
              <w:bCs w:val="0"/>
              <w:sz w:val="22"/>
              <w:szCs w:val="22"/>
            </w:rPr>
          </w:pPr>
          <w:hyperlink w:anchor="_Toc148907624" w:history="1">
            <w:r w:rsidR="004A024C" w:rsidRPr="002D65DE">
              <w:rPr>
                <w:rStyle w:val="Hyperlink"/>
              </w:rPr>
              <w:t>KAYNAKÇA</w:t>
            </w:r>
            <w:r w:rsidR="004A024C">
              <w:rPr>
                <w:webHidden/>
              </w:rPr>
              <w:tab/>
            </w:r>
            <w:r w:rsidR="004A024C">
              <w:rPr>
                <w:webHidden/>
              </w:rPr>
              <w:fldChar w:fldCharType="begin"/>
            </w:r>
            <w:r w:rsidR="004A024C">
              <w:rPr>
                <w:webHidden/>
              </w:rPr>
              <w:instrText xml:space="preserve"> PAGEREF _Toc148907624 \h </w:instrText>
            </w:r>
            <w:r w:rsidR="004A024C">
              <w:rPr>
                <w:webHidden/>
              </w:rPr>
            </w:r>
            <w:r w:rsidR="004A024C">
              <w:rPr>
                <w:webHidden/>
              </w:rPr>
              <w:fldChar w:fldCharType="separate"/>
            </w:r>
            <w:r w:rsidR="004A024C">
              <w:rPr>
                <w:webHidden/>
              </w:rPr>
              <w:t>56</w:t>
            </w:r>
            <w:r w:rsidR="004A024C">
              <w:rPr>
                <w:webHidden/>
              </w:rPr>
              <w:fldChar w:fldCharType="end"/>
            </w:r>
          </w:hyperlink>
        </w:p>
        <w:p w14:paraId="7487D4CA" w14:textId="23DA2B1A" w:rsidR="004A024C" w:rsidRDefault="00500ACB" w:rsidP="004A024C">
          <w:pPr>
            <w:pStyle w:val="TOC1"/>
            <w:spacing w:line="240" w:lineRule="auto"/>
            <w:rPr>
              <w:rFonts w:asciiTheme="minorHAnsi" w:eastAsiaTheme="minorEastAsia" w:hAnsiTheme="minorHAnsi" w:cstheme="minorBidi"/>
              <w:b w:val="0"/>
              <w:bCs w:val="0"/>
              <w:sz w:val="22"/>
              <w:szCs w:val="22"/>
            </w:rPr>
          </w:pPr>
          <w:hyperlink w:anchor="_Toc148907625" w:history="1">
            <w:r w:rsidR="004A024C" w:rsidRPr="002D65DE">
              <w:rPr>
                <w:rStyle w:val="Hyperlink"/>
              </w:rPr>
              <w:t>EKLER</w:t>
            </w:r>
            <w:r w:rsidR="004A024C">
              <w:rPr>
                <w:webHidden/>
              </w:rPr>
              <w:tab/>
            </w:r>
            <w:r w:rsidR="004A024C">
              <w:rPr>
                <w:webHidden/>
              </w:rPr>
              <w:fldChar w:fldCharType="begin"/>
            </w:r>
            <w:r w:rsidR="004A024C">
              <w:rPr>
                <w:webHidden/>
              </w:rPr>
              <w:instrText xml:space="preserve"> PAGEREF _Toc148907625 \h </w:instrText>
            </w:r>
            <w:r w:rsidR="004A024C">
              <w:rPr>
                <w:webHidden/>
              </w:rPr>
            </w:r>
            <w:r w:rsidR="004A024C">
              <w:rPr>
                <w:webHidden/>
              </w:rPr>
              <w:fldChar w:fldCharType="separate"/>
            </w:r>
            <w:r w:rsidR="004A024C">
              <w:rPr>
                <w:webHidden/>
              </w:rPr>
              <w:t>61</w:t>
            </w:r>
            <w:r w:rsidR="004A024C">
              <w:rPr>
                <w:webHidden/>
              </w:rPr>
              <w:fldChar w:fldCharType="end"/>
            </w:r>
          </w:hyperlink>
        </w:p>
        <w:p w14:paraId="19FB3655" w14:textId="06A1DC2B" w:rsidR="004A024C" w:rsidRDefault="00500ACB" w:rsidP="004A024C">
          <w:pPr>
            <w:pStyle w:val="TOC2"/>
            <w:tabs>
              <w:tab w:val="right" w:leader="dot" w:pos="8777"/>
            </w:tabs>
            <w:spacing w:line="240" w:lineRule="auto"/>
            <w:rPr>
              <w:rFonts w:asciiTheme="minorHAnsi" w:eastAsiaTheme="minorEastAsia" w:hAnsiTheme="minorHAnsi" w:cstheme="minorBidi"/>
              <w:noProof/>
              <w:sz w:val="22"/>
              <w:szCs w:val="22"/>
            </w:rPr>
          </w:pPr>
          <w:hyperlink w:anchor="_Toc148907626" w:history="1">
            <w:r w:rsidR="004A024C" w:rsidRPr="002D65DE">
              <w:rPr>
                <w:rStyle w:val="Hyperlink"/>
                <w:noProof/>
              </w:rPr>
              <w:t>EK-1. Hibrit Enerji Santrali Model Dosyası</w:t>
            </w:r>
            <w:r w:rsidR="004A024C">
              <w:rPr>
                <w:noProof/>
                <w:webHidden/>
              </w:rPr>
              <w:tab/>
            </w:r>
            <w:r w:rsidR="004A024C">
              <w:rPr>
                <w:noProof/>
                <w:webHidden/>
              </w:rPr>
              <w:fldChar w:fldCharType="begin"/>
            </w:r>
            <w:r w:rsidR="004A024C">
              <w:rPr>
                <w:noProof/>
                <w:webHidden/>
              </w:rPr>
              <w:instrText xml:space="preserve"> PAGEREF _Toc148907626 \h </w:instrText>
            </w:r>
            <w:r w:rsidR="004A024C">
              <w:rPr>
                <w:noProof/>
                <w:webHidden/>
              </w:rPr>
            </w:r>
            <w:r w:rsidR="004A024C">
              <w:rPr>
                <w:noProof/>
                <w:webHidden/>
              </w:rPr>
              <w:fldChar w:fldCharType="separate"/>
            </w:r>
            <w:r w:rsidR="004A024C">
              <w:rPr>
                <w:noProof/>
                <w:webHidden/>
              </w:rPr>
              <w:t>61</w:t>
            </w:r>
            <w:r w:rsidR="004A024C">
              <w:rPr>
                <w:noProof/>
                <w:webHidden/>
              </w:rPr>
              <w:fldChar w:fldCharType="end"/>
            </w:r>
          </w:hyperlink>
        </w:p>
        <w:p w14:paraId="5560128D" w14:textId="6D579861" w:rsidR="004A024C" w:rsidRDefault="00500ACB" w:rsidP="004A024C">
          <w:pPr>
            <w:pStyle w:val="TOC2"/>
            <w:tabs>
              <w:tab w:val="right" w:leader="dot" w:pos="8777"/>
            </w:tabs>
            <w:spacing w:line="240" w:lineRule="auto"/>
            <w:rPr>
              <w:rFonts w:asciiTheme="minorHAnsi" w:eastAsiaTheme="minorEastAsia" w:hAnsiTheme="minorHAnsi" w:cstheme="minorBidi"/>
              <w:noProof/>
              <w:sz w:val="22"/>
              <w:szCs w:val="22"/>
            </w:rPr>
          </w:pPr>
          <w:hyperlink w:anchor="_Toc148907627" w:history="1">
            <w:r w:rsidR="004A024C" w:rsidRPr="002D65DE">
              <w:rPr>
                <w:rStyle w:val="Hyperlink"/>
                <w:noProof/>
              </w:rPr>
              <w:t>EK-2. Arçelik ARCLK-SP-545W Modül Datasheet</w:t>
            </w:r>
            <w:r w:rsidR="004A024C">
              <w:rPr>
                <w:noProof/>
                <w:webHidden/>
              </w:rPr>
              <w:tab/>
            </w:r>
            <w:r w:rsidR="004A024C">
              <w:rPr>
                <w:noProof/>
                <w:webHidden/>
              </w:rPr>
              <w:fldChar w:fldCharType="begin"/>
            </w:r>
            <w:r w:rsidR="004A024C">
              <w:rPr>
                <w:noProof/>
                <w:webHidden/>
              </w:rPr>
              <w:instrText xml:space="preserve"> PAGEREF _Toc148907627 \h </w:instrText>
            </w:r>
            <w:r w:rsidR="004A024C">
              <w:rPr>
                <w:noProof/>
                <w:webHidden/>
              </w:rPr>
            </w:r>
            <w:r w:rsidR="004A024C">
              <w:rPr>
                <w:noProof/>
                <w:webHidden/>
              </w:rPr>
              <w:fldChar w:fldCharType="separate"/>
            </w:r>
            <w:r w:rsidR="004A024C">
              <w:rPr>
                <w:noProof/>
                <w:webHidden/>
              </w:rPr>
              <w:t>62</w:t>
            </w:r>
            <w:r w:rsidR="004A024C">
              <w:rPr>
                <w:noProof/>
                <w:webHidden/>
              </w:rPr>
              <w:fldChar w:fldCharType="end"/>
            </w:r>
          </w:hyperlink>
        </w:p>
        <w:p w14:paraId="61B4837D" w14:textId="583EC7E9" w:rsidR="004A024C" w:rsidRDefault="00500ACB" w:rsidP="004A024C">
          <w:pPr>
            <w:pStyle w:val="TOC2"/>
            <w:tabs>
              <w:tab w:val="right" w:leader="dot" w:pos="8777"/>
            </w:tabs>
            <w:spacing w:line="240" w:lineRule="auto"/>
            <w:rPr>
              <w:rFonts w:asciiTheme="minorHAnsi" w:eastAsiaTheme="minorEastAsia" w:hAnsiTheme="minorHAnsi" w:cstheme="minorBidi"/>
              <w:noProof/>
              <w:sz w:val="22"/>
              <w:szCs w:val="22"/>
            </w:rPr>
          </w:pPr>
          <w:hyperlink w:anchor="_Toc148907628" w:history="1">
            <w:r w:rsidR="004A024C" w:rsidRPr="002D65DE">
              <w:rPr>
                <w:rStyle w:val="Hyperlink"/>
                <w:noProof/>
              </w:rPr>
              <w:t>EK-3. Huawei SUN2000-330KTL-H1 Inverter Datasheet</w:t>
            </w:r>
            <w:r w:rsidR="004A024C">
              <w:rPr>
                <w:noProof/>
                <w:webHidden/>
              </w:rPr>
              <w:tab/>
            </w:r>
            <w:r w:rsidR="004A024C">
              <w:rPr>
                <w:noProof/>
                <w:webHidden/>
              </w:rPr>
              <w:fldChar w:fldCharType="begin"/>
            </w:r>
            <w:r w:rsidR="004A024C">
              <w:rPr>
                <w:noProof/>
                <w:webHidden/>
              </w:rPr>
              <w:instrText xml:space="preserve"> PAGEREF _Toc148907628 \h </w:instrText>
            </w:r>
            <w:r w:rsidR="004A024C">
              <w:rPr>
                <w:noProof/>
                <w:webHidden/>
              </w:rPr>
            </w:r>
            <w:r w:rsidR="004A024C">
              <w:rPr>
                <w:noProof/>
                <w:webHidden/>
              </w:rPr>
              <w:fldChar w:fldCharType="separate"/>
            </w:r>
            <w:r w:rsidR="004A024C">
              <w:rPr>
                <w:noProof/>
                <w:webHidden/>
              </w:rPr>
              <w:t>63</w:t>
            </w:r>
            <w:r w:rsidR="004A024C">
              <w:rPr>
                <w:noProof/>
                <w:webHidden/>
              </w:rPr>
              <w:fldChar w:fldCharType="end"/>
            </w:r>
          </w:hyperlink>
        </w:p>
        <w:p w14:paraId="65252B33" w14:textId="059AB5C3" w:rsidR="004A024C" w:rsidRDefault="00500ACB" w:rsidP="004A024C">
          <w:pPr>
            <w:pStyle w:val="TOC2"/>
            <w:tabs>
              <w:tab w:val="right" w:leader="dot" w:pos="8777"/>
            </w:tabs>
            <w:spacing w:line="240" w:lineRule="auto"/>
            <w:rPr>
              <w:rFonts w:asciiTheme="minorHAnsi" w:eastAsiaTheme="minorEastAsia" w:hAnsiTheme="minorHAnsi" w:cstheme="minorBidi"/>
              <w:noProof/>
              <w:sz w:val="22"/>
              <w:szCs w:val="22"/>
            </w:rPr>
          </w:pPr>
          <w:hyperlink w:anchor="_Toc148907629" w:history="1">
            <w:r w:rsidR="004A024C" w:rsidRPr="002D65DE">
              <w:rPr>
                <w:rStyle w:val="Hyperlink"/>
                <w:noProof/>
              </w:rPr>
              <w:t>EK-4. TYT Firması GES Kurulum ve İşletme Teklifi</w:t>
            </w:r>
            <w:r w:rsidR="004A024C">
              <w:rPr>
                <w:noProof/>
                <w:webHidden/>
              </w:rPr>
              <w:tab/>
            </w:r>
            <w:r w:rsidR="004A024C">
              <w:rPr>
                <w:noProof/>
                <w:webHidden/>
              </w:rPr>
              <w:fldChar w:fldCharType="begin"/>
            </w:r>
            <w:r w:rsidR="004A024C">
              <w:rPr>
                <w:noProof/>
                <w:webHidden/>
              </w:rPr>
              <w:instrText xml:space="preserve"> PAGEREF _Toc148907629 \h </w:instrText>
            </w:r>
            <w:r w:rsidR="004A024C">
              <w:rPr>
                <w:noProof/>
                <w:webHidden/>
              </w:rPr>
            </w:r>
            <w:r w:rsidR="004A024C">
              <w:rPr>
                <w:noProof/>
                <w:webHidden/>
              </w:rPr>
              <w:fldChar w:fldCharType="separate"/>
            </w:r>
            <w:r w:rsidR="004A024C">
              <w:rPr>
                <w:noProof/>
                <w:webHidden/>
              </w:rPr>
              <w:t>64</w:t>
            </w:r>
            <w:r w:rsidR="004A024C">
              <w:rPr>
                <w:noProof/>
                <w:webHidden/>
              </w:rPr>
              <w:fldChar w:fldCharType="end"/>
            </w:r>
          </w:hyperlink>
        </w:p>
        <w:p w14:paraId="5DF726BB" w14:textId="5E9786F3" w:rsidR="004A024C" w:rsidRDefault="00500ACB" w:rsidP="004A024C">
          <w:pPr>
            <w:pStyle w:val="TOC2"/>
            <w:tabs>
              <w:tab w:val="right" w:leader="dot" w:pos="8777"/>
            </w:tabs>
            <w:spacing w:line="240" w:lineRule="auto"/>
            <w:rPr>
              <w:rFonts w:asciiTheme="minorHAnsi" w:eastAsiaTheme="minorEastAsia" w:hAnsiTheme="minorHAnsi" w:cstheme="minorBidi"/>
              <w:noProof/>
              <w:sz w:val="22"/>
              <w:szCs w:val="22"/>
            </w:rPr>
          </w:pPr>
          <w:hyperlink w:anchor="_Toc148907630" w:history="1">
            <w:r w:rsidR="004A024C" w:rsidRPr="002D65DE">
              <w:rPr>
                <w:rStyle w:val="Hyperlink"/>
                <w:noProof/>
              </w:rPr>
              <w:t>EK-5. 1 MWp (35°, dizi) Referans GES Tasarımı PVsyst Raporu</w:t>
            </w:r>
            <w:r w:rsidR="004A024C">
              <w:rPr>
                <w:noProof/>
                <w:webHidden/>
              </w:rPr>
              <w:tab/>
            </w:r>
            <w:r w:rsidR="004A024C">
              <w:rPr>
                <w:noProof/>
                <w:webHidden/>
              </w:rPr>
              <w:fldChar w:fldCharType="begin"/>
            </w:r>
            <w:r w:rsidR="004A024C">
              <w:rPr>
                <w:noProof/>
                <w:webHidden/>
              </w:rPr>
              <w:instrText xml:space="preserve"> PAGEREF _Toc148907630 \h </w:instrText>
            </w:r>
            <w:r w:rsidR="004A024C">
              <w:rPr>
                <w:noProof/>
                <w:webHidden/>
              </w:rPr>
            </w:r>
            <w:r w:rsidR="004A024C">
              <w:rPr>
                <w:noProof/>
                <w:webHidden/>
              </w:rPr>
              <w:fldChar w:fldCharType="separate"/>
            </w:r>
            <w:r w:rsidR="004A024C">
              <w:rPr>
                <w:noProof/>
                <w:webHidden/>
              </w:rPr>
              <w:t>65</w:t>
            </w:r>
            <w:r w:rsidR="004A024C">
              <w:rPr>
                <w:noProof/>
                <w:webHidden/>
              </w:rPr>
              <w:fldChar w:fldCharType="end"/>
            </w:r>
          </w:hyperlink>
        </w:p>
        <w:p w14:paraId="6D95C0A7" w14:textId="796EB9F3" w:rsidR="004A024C" w:rsidRDefault="00500ACB" w:rsidP="004A024C">
          <w:pPr>
            <w:pStyle w:val="TOC2"/>
            <w:tabs>
              <w:tab w:val="right" w:leader="dot" w:pos="8777"/>
            </w:tabs>
            <w:spacing w:line="240" w:lineRule="auto"/>
            <w:rPr>
              <w:rFonts w:asciiTheme="minorHAnsi" w:eastAsiaTheme="minorEastAsia" w:hAnsiTheme="minorHAnsi" w:cstheme="minorBidi"/>
              <w:noProof/>
              <w:sz w:val="22"/>
              <w:szCs w:val="22"/>
            </w:rPr>
          </w:pPr>
          <w:hyperlink w:anchor="_Toc148907631" w:history="1">
            <w:r w:rsidR="004A024C" w:rsidRPr="002D65DE">
              <w:rPr>
                <w:rStyle w:val="Hyperlink"/>
                <w:noProof/>
              </w:rPr>
              <w:t>EK-6. 15 MWp (35°, dizi) GES Tasarımı PVsyst Raporu</w:t>
            </w:r>
            <w:r w:rsidR="004A024C">
              <w:rPr>
                <w:noProof/>
                <w:webHidden/>
              </w:rPr>
              <w:tab/>
            </w:r>
            <w:r w:rsidR="004A024C">
              <w:rPr>
                <w:noProof/>
                <w:webHidden/>
              </w:rPr>
              <w:fldChar w:fldCharType="begin"/>
            </w:r>
            <w:r w:rsidR="004A024C">
              <w:rPr>
                <w:noProof/>
                <w:webHidden/>
              </w:rPr>
              <w:instrText xml:space="preserve"> PAGEREF _Toc148907631 \h </w:instrText>
            </w:r>
            <w:r w:rsidR="004A024C">
              <w:rPr>
                <w:noProof/>
                <w:webHidden/>
              </w:rPr>
            </w:r>
            <w:r w:rsidR="004A024C">
              <w:rPr>
                <w:noProof/>
                <w:webHidden/>
              </w:rPr>
              <w:fldChar w:fldCharType="separate"/>
            </w:r>
            <w:r w:rsidR="004A024C">
              <w:rPr>
                <w:noProof/>
                <w:webHidden/>
              </w:rPr>
              <w:t>71</w:t>
            </w:r>
            <w:r w:rsidR="004A024C">
              <w:rPr>
                <w:noProof/>
                <w:webHidden/>
              </w:rPr>
              <w:fldChar w:fldCharType="end"/>
            </w:r>
          </w:hyperlink>
        </w:p>
        <w:p w14:paraId="250CB603" w14:textId="6A42C8AD" w:rsidR="004A024C" w:rsidRDefault="00500ACB" w:rsidP="004A024C">
          <w:pPr>
            <w:pStyle w:val="TOC2"/>
            <w:tabs>
              <w:tab w:val="right" w:leader="dot" w:pos="8777"/>
            </w:tabs>
            <w:spacing w:line="240" w:lineRule="auto"/>
            <w:rPr>
              <w:rFonts w:asciiTheme="minorHAnsi" w:eastAsiaTheme="minorEastAsia" w:hAnsiTheme="minorHAnsi" w:cstheme="minorBidi"/>
              <w:noProof/>
              <w:sz w:val="22"/>
              <w:szCs w:val="22"/>
            </w:rPr>
          </w:pPr>
          <w:hyperlink w:anchor="_Toc148907632" w:history="1">
            <w:r w:rsidR="004A024C" w:rsidRPr="002D65DE">
              <w:rPr>
                <w:rStyle w:val="Hyperlink"/>
                <w:noProof/>
              </w:rPr>
              <w:t>EK-7. 15 MWp (25°, dizi) GES Tasarımı PVsyst Raporu</w:t>
            </w:r>
            <w:r w:rsidR="004A024C">
              <w:rPr>
                <w:noProof/>
                <w:webHidden/>
              </w:rPr>
              <w:tab/>
            </w:r>
            <w:r w:rsidR="004A024C">
              <w:rPr>
                <w:noProof/>
                <w:webHidden/>
              </w:rPr>
              <w:fldChar w:fldCharType="begin"/>
            </w:r>
            <w:r w:rsidR="004A024C">
              <w:rPr>
                <w:noProof/>
                <w:webHidden/>
              </w:rPr>
              <w:instrText xml:space="preserve"> PAGEREF _Toc148907632 \h </w:instrText>
            </w:r>
            <w:r w:rsidR="004A024C">
              <w:rPr>
                <w:noProof/>
                <w:webHidden/>
              </w:rPr>
            </w:r>
            <w:r w:rsidR="004A024C">
              <w:rPr>
                <w:noProof/>
                <w:webHidden/>
              </w:rPr>
              <w:fldChar w:fldCharType="separate"/>
            </w:r>
            <w:r w:rsidR="004A024C">
              <w:rPr>
                <w:noProof/>
                <w:webHidden/>
              </w:rPr>
              <w:t>77</w:t>
            </w:r>
            <w:r w:rsidR="004A024C">
              <w:rPr>
                <w:noProof/>
                <w:webHidden/>
              </w:rPr>
              <w:fldChar w:fldCharType="end"/>
            </w:r>
          </w:hyperlink>
        </w:p>
        <w:p w14:paraId="73AF67EE" w14:textId="7C27E744" w:rsidR="004A024C" w:rsidRDefault="00500ACB" w:rsidP="004A024C">
          <w:pPr>
            <w:pStyle w:val="TOC2"/>
            <w:tabs>
              <w:tab w:val="right" w:leader="dot" w:pos="8777"/>
            </w:tabs>
            <w:spacing w:line="240" w:lineRule="auto"/>
            <w:rPr>
              <w:rFonts w:asciiTheme="minorHAnsi" w:eastAsiaTheme="minorEastAsia" w:hAnsiTheme="minorHAnsi" w:cstheme="minorBidi"/>
              <w:noProof/>
              <w:sz w:val="22"/>
              <w:szCs w:val="22"/>
            </w:rPr>
          </w:pPr>
          <w:hyperlink w:anchor="_Toc148907633" w:history="1">
            <w:r w:rsidR="004A024C" w:rsidRPr="002D65DE">
              <w:rPr>
                <w:rStyle w:val="Hyperlink"/>
                <w:noProof/>
              </w:rPr>
              <w:t>EK-8. 15 MWp (25°, merkezi) GES Tasarımı PVsyst Raporu</w:t>
            </w:r>
            <w:r w:rsidR="004A024C">
              <w:rPr>
                <w:noProof/>
                <w:webHidden/>
              </w:rPr>
              <w:tab/>
            </w:r>
            <w:r w:rsidR="004A024C">
              <w:rPr>
                <w:noProof/>
                <w:webHidden/>
              </w:rPr>
              <w:fldChar w:fldCharType="begin"/>
            </w:r>
            <w:r w:rsidR="004A024C">
              <w:rPr>
                <w:noProof/>
                <w:webHidden/>
              </w:rPr>
              <w:instrText xml:space="preserve"> PAGEREF _Toc148907633 \h </w:instrText>
            </w:r>
            <w:r w:rsidR="004A024C">
              <w:rPr>
                <w:noProof/>
                <w:webHidden/>
              </w:rPr>
            </w:r>
            <w:r w:rsidR="004A024C">
              <w:rPr>
                <w:noProof/>
                <w:webHidden/>
              </w:rPr>
              <w:fldChar w:fldCharType="separate"/>
            </w:r>
            <w:r w:rsidR="004A024C">
              <w:rPr>
                <w:noProof/>
                <w:webHidden/>
              </w:rPr>
              <w:t>83</w:t>
            </w:r>
            <w:r w:rsidR="004A024C">
              <w:rPr>
                <w:noProof/>
                <w:webHidden/>
              </w:rPr>
              <w:fldChar w:fldCharType="end"/>
            </w:r>
          </w:hyperlink>
        </w:p>
        <w:p w14:paraId="2B33034F" w14:textId="655943E9" w:rsidR="004A024C" w:rsidRDefault="00500ACB" w:rsidP="004A024C">
          <w:pPr>
            <w:pStyle w:val="TOC1"/>
            <w:spacing w:line="240" w:lineRule="auto"/>
            <w:rPr>
              <w:rFonts w:asciiTheme="minorHAnsi" w:eastAsiaTheme="minorEastAsia" w:hAnsiTheme="minorHAnsi" w:cstheme="minorBidi"/>
              <w:b w:val="0"/>
              <w:bCs w:val="0"/>
              <w:sz w:val="22"/>
              <w:szCs w:val="22"/>
            </w:rPr>
          </w:pPr>
          <w:hyperlink w:anchor="_Toc148907634" w:history="1">
            <w:r w:rsidR="004A024C" w:rsidRPr="002D65DE">
              <w:rPr>
                <w:rStyle w:val="Hyperlink"/>
              </w:rPr>
              <w:t>ÖZGEÇMİŞ</w:t>
            </w:r>
            <w:r w:rsidR="004A024C">
              <w:rPr>
                <w:webHidden/>
              </w:rPr>
              <w:tab/>
            </w:r>
            <w:r w:rsidR="004A024C">
              <w:rPr>
                <w:webHidden/>
              </w:rPr>
              <w:fldChar w:fldCharType="begin"/>
            </w:r>
            <w:r w:rsidR="004A024C">
              <w:rPr>
                <w:webHidden/>
              </w:rPr>
              <w:instrText xml:space="preserve"> PAGEREF _Toc148907634 \h </w:instrText>
            </w:r>
            <w:r w:rsidR="004A024C">
              <w:rPr>
                <w:webHidden/>
              </w:rPr>
            </w:r>
            <w:r w:rsidR="004A024C">
              <w:rPr>
                <w:webHidden/>
              </w:rPr>
              <w:fldChar w:fldCharType="separate"/>
            </w:r>
            <w:r w:rsidR="004A024C">
              <w:rPr>
                <w:webHidden/>
              </w:rPr>
              <w:t>89</w:t>
            </w:r>
            <w:r w:rsidR="004A024C">
              <w:rPr>
                <w:webHidden/>
              </w:rPr>
              <w:fldChar w:fldCharType="end"/>
            </w:r>
          </w:hyperlink>
        </w:p>
        <w:p w14:paraId="15ACF1E9" w14:textId="5F12AC43" w:rsidR="00592F65" w:rsidRDefault="00592F65" w:rsidP="004A024C">
          <w:pPr>
            <w:spacing w:before="0" w:line="240" w:lineRule="auto"/>
            <w:rPr>
              <w:noProof/>
            </w:rPr>
          </w:pPr>
          <w:r>
            <w:rPr>
              <w:b/>
              <w:bCs/>
              <w:noProof/>
            </w:rPr>
            <w:fldChar w:fldCharType="end"/>
          </w:r>
        </w:p>
      </w:sdtContent>
    </w:sdt>
    <w:p w14:paraId="3730FB50" w14:textId="663ACA94" w:rsidR="00D90DD1" w:rsidRDefault="00D90DD1" w:rsidP="00D269E3">
      <w:pPr>
        <w:rPr>
          <w:noProof/>
        </w:rPr>
      </w:pPr>
    </w:p>
    <w:p w14:paraId="767BA9CD" w14:textId="6644BA84" w:rsidR="00CB22A0" w:rsidRDefault="00CB22A0">
      <w:pPr>
        <w:spacing w:after="160" w:line="259" w:lineRule="auto"/>
        <w:jc w:val="left"/>
      </w:pPr>
      <w:r>
        <w:br w:type="page"/>
      </w:r>
    </w:p>
    <w:p w14:paraId="3DD37C17" w14:textId="1D2F9F08" w:rsidR="008B7465" w:rsidRPr="008B7465" w:rsidRDefault="005B002A" w:rsidP="000B21B3">
      <w:pPr>
        <w:pStyle w:val="Heading1"/>
        <w:numPr>
          <w:ilvl w:val="0"/>
          <w:numId w:val="0"/>
        </w:numPr>
        <w:spacing w:before="0" w:after="240" w:line="240" w:lineRule="auto"/>
      </w:pPr>
      <w:bookmarkStart w:id="6" w:name="_Toc148907590"/>
      <w:r>
        <w:lastRenderedPageBreak/>
        <w:t>TABLOLARIN LİSTESİ</w:t>
      </w:r>
      <w:bookmarkEnd w:id="6"/>
    </w:p>
    <w:p w14:paraId="73FE8448" w14:textId="3E68420D" w:rsidR="000B21B3" w:rsidRDefault="00443F25" w:rsidP="000B21B3">
      <w:pPr>
        <w:pStyle w:val="TableofFigures"/>
        <w:tabs>
          <w:tab w:val="right" w:leader="dot" w:pos="8777"/>
        </w:tabs>
        <w:spacing w:line="240" w:lineRule="auto"/>
        <w:rPr>
          <w:rFonts w:asciiTheme="minorHAnsi" w:eastAsiaTheme="minorEastAsia" w:hAnsiTheme="minorHAnsi" w:cstheme="minorBidi"/>
          <w:noProof/>
          <w:sz w:val="22"/>
          <w:szCs w:val="22"/>
        </w:rPr>
      </w:pPr>
      <w:r>
        <w:fldChar w:fldCharType="begin"/>
      </w:r>
      <w:r>
        <w:instrText xml:space="preserve"> TOC \h \z \c "Tablo" </w:instrText>
      </w:r>
      <w:r>
        <w:fldChar w:fldCharType="separate"/>
      </w:r>
      <w:hyperlink w:anchor="_Toc148901005" w:history="1">
        <w:r w:rsidR="000B21B3" w:rsidRPr="006840A3">
          <w:rPr>
            <w:rStyle w:val="Hyperlink"/>
            <w:noProof/>
          </w:rPr>
          <w:t>Tablo 1</w:t>
        </w:r>
        <w:r w:rsidR="000B21B3" w:rsidRPr="006840A3">
          <w:rPr>
            <w:rStyle w:val="Hyperlink"/>
            <w:noProof/>
          </w:rPr>
          <w:noBreakHyphen/>
          <w:t>1. 2022 sonu itibariyle Türkiye’nin toplam kurulu gücü ve üretimi</w:t>
        </w:r>
        <w:r w:rsidR="000B21B3">
          <w:rPr>
            <w:noProof/>
            <w:webHidden/>
          </w:rPr>
          <w:tab/>
        </w:r>
        <w:r w:rsidR="000B21B3">
          <w:rPr>
            <w:noProof/>
            <w:webHidden/>
          </w:rPr>
          <w:fldChar w:fldCharType="begin"/>
        </w:r>
        <w:r w:rsidR="000B21B3">
          <w:rPr>
            <w:noProof/>
            <w:webHidden/>
          </w:rPr>
          <w:instrText xml:space="preserve"> PAGEREF _Toc148901005 \h </w:instrText>
        </w:r>
        <w:r w:rsidR="000B21B3">
          <w:rPr>
            <w:noProof/>
            <w:webHidden/>
          </w:rPr>
        </w:r>
        <w:r w:rsidR="000B21B3">
          <w:rPr>
            <w:noProof/>
            <w:webHidden/>
          </w:rPr>
          <w:fldChar w:fldCharType="separate"/>
        </w:r>
        <w:r w:rsidR="000B21B3">
          <w:rPr>
            <w:noProof/>
            <w:webHidden/>
          </w:rPr>
          <w:t>1</w:t>
        </w:r>
        <w:r w:rsidR="000B21B3">
          <w:rPr>
            <w:noProof/>
            <w:webHidden/>
          </w:rPr>
          <w:fldChar w:fldCharType="end"/>
        </w:r>
      </w:hyperlink>
    </w:p>
    <w:p w14:paraId="0625B24D" w14:textId="558D2366"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06" w:history="1">
        <w:r w:rsidR="000B21B3" w:rsidRPr="006840A3">
          <w:rPr>
            <w:rStyle w:val="Hyperlink"/>
            <w:noProof/>
          </w:rPr>
          <w:t>Tablo 3</w:t>
        </w:r>
        <w:r w:rsidR="000B21B3" w:rsidRPr="006840A3">
          <w:rPr>
            <w:rStyle w:val="Hyperlink"/>
            <w:noProof/>
          </w:rPr>
          <w:noBreakHyphen/>
          <w:t>1. Süloğlu RES 2019-2023 üretim miktarı (MWh)</w:t>
        </w:r>
        <w:r w:rsidR="000B21B3">
          <w:rPr>
            <w:noProof/>
            <w:webHidden/>
          </w:rPr>
          <w:tab/>
        </w:r>
        <w:r w:rsidR="000B21B3">
          <w:rPr>
            <w:noProof/>
            <w:webHidden/>
          </w:rPr>
          <w:fldChar w:fldCharType="begin"/>
        </w:r>
        <w:r w:rsidR="000B21B3">
          <w:rPr>
            <w:noProof/>
            <w:webHidden/>
          </w:rPr>
          <w:instrText xml:space="preserve"> PAGEREF _Toc148901006 \h </w:instrText>
        </w:r>
        <w:r w:rsidR="000B21B3">
          <w:rPr>
            <w:noProof/>
            <w:webHidden/>
          </w:rPr>
        </w:r>
        <w:r w:rsidR="000B21B3">
          <w:rPr>
            <w:noProof/>
            <w:webHidden/>
          </w:rPr>
          <w:fldChar w:fldCharType="separate"/>
        </w:r>
        <w:r w:rsidR="000B21B3">
          <w:rPr>
            <w:noProof/>
            <w:webHidden/>
          </w:rPr>
          <w:t>25</w:t>
        </w:r>
        <w:r w:rsidR="000B21B3">
          <w:rPr>
            <w:noProof/>
            <w:webHidden/>
          </w:rPr>
          <w:fldChar w:fldCharType="end"/>
        </w:r>
      </w:hyperlink>
    </w:p>
    <w:p w14:paraId="6F35D610" w14:textId="22DD02F9"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07" w:history="1">
        <w:r w:rsidR="000B21B3" w:rsidRPr="006840A3">
          <w:rPr>
            <w:rStyle w:val="Hyperlink"/>
            <w:noProof/>
          </w:rPr>
          <w:t>Tablo 3</w:t>
        </w:r>
        <w:r w:rsidR="000B21B3" w:rsidRPr="006840A3">
          <w:rPr>
            <w:rStyle w:val="Hyperlink"/>
            <w:noProof/>
          </w:rPr>
          <w:noBreakHyphen/>
          <w:t>2. 1 MWp GES aylık üretim değerleri</w:t>
        </w:r>
        <w:r w:rsidR="000B21B3">
          <w:rPr>
            <w:noProof/>
            <w:webHidden/>
          </w:rPr>
          <w:tab/>
        </w:r>
        <w:r w:rsidR="000B21B3">
          <w:rPr>
            <w:noProof/>
            <w:webHidden/>
          </w:rPr>
          <w:fldChar w:fldCharType="begin"/>
        </w:r>
        <w:r w:rsidR="000B21B3">
          <w:rPr>
            <w:noProof/>
            <w:webHidden/>
          </w:rPr>
          <w:instrText xml:space="preserve"> PAGEREF _Toc148901007 \h </w:instrText>
        </w:r>
        <w:r w:rsidR="000B21B3">
          <w:rPr>
            <w:noProof/>
            <w:webHidden/>
          </w:rPr>
        </w:r>
        <w:r w:rsidR="000B21B3">
          <w:rPr>
            <w:noProof/>
            <w:webHidden/>
          </w:rPr>
          <w:fldChar w:fldCharType="separate"/>
        </w:r>
        <w:r w:rsidR="000B21B3">
          <w:rPr>
            <w:noProof/>
            <w:webHidden/>
          </w:rPr>
          <w:t>32</w:t>
        </w:r>
        <w:r w:rsidR="000B21B3">
          <w:rPr>
            <w:noProof/>
            <w:webHidden/>
          </w:rPr>
          <w:fldChar w:fldCharType="end"/>
        </w:r>
      </w:hyperlink>
    </w:p>
    <w:p w14:paraId="7F621673" w14:textId="42835CF9"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08" w:history="1">
        <w:r w:rsidR="000B21B3" w:rsidRPr="006840A3">
          <w:rPr>
            <w:rStyle w:val="Hyperlink"/>
            <w:noProof/>
          </w:rPr>
          <w:t>Tablo 3</w:t>
        </w:r>
        <w:r w:rsidR="000B21B3" w:rsidRPr="006840A3">
          <w:rPr>
            <w:rStyle w:val="Hyperlink"/>
            <w:noProof/>
          </w:rPr>
          <w:noBreakHyphen/>
          <w:t>3. Hibrit Enerji Santrali Modeli – 1&amp;5 MWp teknik varsayımlar</w:t>
        </w:r>
        <w:r w:rsidR="000B21B3">
          <w:rPr>
            <w:noProof/>
            <w:webHidden/>
          </w:rPr>
          <w:tab/>
        </w:r>
        <w:r w:rsidR="000B21B3">
          <w:rPr>
            <w:noProof/>
            <w:webHidden/>
          </w:rPr>
          <w:fldChar w:fldCharType="begin"/>
        </w:r>
        <w:r w:rsidR="000B21B3">
          <w:rPr>
            <w:noProof/>
            <w:webHidden/>
          </w:rPr>
          <w:instrText xml:space="preserve"> PAGEREF _Toc148901008 \h </w:instrText>
        </w:r>
        <w:r w:rsidR="000B21B3">
          <w:rPr>
            <w:noProof/>
            <w:webHidden/>
          </w:rPr>
        </w:r>
        <w:r w:rsidR="000B21B3">
          <w:rPr>
            <w:noProof/>
            <w:webHidden/>
          </w:rPr>
          <w:fldChar w:fldCharType="separate"/>
        </w:r>
        <w:r w:rsidR="000B21B3">
          <w:rPr>
            <w:noProof/>
            <w:webHidden/>
          </w:rPr>
          <w:t>33</w:t>
        </w:r>
        <w:r w:rsidR="000B21B3">
          <w:rPr>
            <w:noProof/>
            <w:webHidden/>
          </w:rPr>
          <w:fldChar w:fldCharType="end"/>
        </w:r>
      </w:hyperlink>
    </w:p>
    <w:p w14:paraId="710436AE" w14:textId="57249594"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09" w:history="1">
        <w:r w:rsidR="000B21B3" w:rsidRPr="006840A3">
          <w:rPr>
            <w:rStyle w:val="Hyperlink"/>
            <w:noProof/>
          </w:rPr>
          <w:t>Tablo 3</w:t>
        </w:r>
        <w:r w:rsidR="000B21B3" w:rsidRPr="006840A3">
          <w:rPr>
            <w:rStyle w:val="Hyperlink"/>
            <w:noProof/>
          </w:rPr>
          <w:noBreakHyphen/>
          <w:t>4. TYT firması GES kurulum ve işletme teklifi</w:t>
        </w:r>
        <w:r w:rsidR="000B21B3">
          <w:rPr>
            <w:noProof/>
            <w:webHidden/>
          </w:rPr>
          <w:tab/>
        </w:r>
        <w:r w:rsidR="000B21B3">
          <w:rPr>
            <w:noProof/>
            <w:webHidden/>
          </w:rPr>
          <w:fldChar w:fldCharType="begin"/>
        </w:r>
        <w:r w:rsidR="000B21B3">
          <w:rPr>
            <w:noProof/>
            <w:webHidden/>
          </w:rPr>
          <w:instrText xml:space="preserve"> PAGEREF _Toc148901009 \h </w:instrText>
        </w:r>
        <w:r w:rsidR="000B21B3">
          <w:rPr>
            <w:noProof/>
            <w:webHidden/>
          </w:rPr>
        </w:r>
        <w:r w:rsidR="000B21B3">
          <w:rPr>
            <w:noProof/>
            <w:webHidden/>
          </w:rPr>
          <w:fldChar w:fldCharType="separate"/>
        </w:r>
        <w:r w:rsidR="000B21B3">
          <w:rPr>
            <w:noProof/>
            <w:webHidden/>
          </w:rPr>
          <w:t>34</w:t>
        </w:r>
        <w:r w:rsidR="000B21B3">
          <w:rPr>
            <w:noProof/>
            <w:webHidden/>
          </w:rPr>
          <w:fldChar w:fldCharType="end"/>
        </w:r>
      </w:hyperlink>
    </w:p>
    <w:p w14:paraId="49B2A99F" w14:textId="23DA57B2"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10" w:history="1">
        <w:r w:rsidR="000B21B3" w:rsidRPr="006840A3">
          <w:rPr>
            <w:rStyle w:val="Hyperlink"/>
            <w:noProof/>
          </w:rPr>
          <w:t>Tablo 3</w:t>
        </w:r>
        <w:r w:rsidR="000B21B3" w:rsidRPr="006840A3">
          <w:rPr>
            <w:rStyle w:val="Hyperlink"/>
            <w:noProof/>
          </w:rPr>
          <w:noBreakHyphen/>
          <w:t>5. Hibrit Enerji Santrali Modeli – 1&amp;5 MWp finansal varsayımlar</w:t>
        </w:r>
        <w:r w:rsidR="000B21B3">
          <w:rPr>
            <w:noProof/>
            <w:webHidden/>
          </w:rPr>
          <w:tab/>
        </w:r>
        <w:r w:rsidR="000B21B3">
          <w:rPr>
            <w:noProof/>
            <w:webHidden/>
          </w:rPr>
          <w:fldChar w:fldCharType="begin"/>
        </w:r>
        <w:r w:rsidR="000B21B3">
          <w:rPr>
            <w:noProof/>
            <w:webHidden/>
          </w:rPr>
          <w:instrText xml:space="preserve"> PAGEREF _Toc148901010 \h </w:instrText>
        </w:r>
        <w:r w:rsidR="000B21B3">
          <w:rPr>
            <w:noProof/>
            <w:webHidden/>
          </w:rPr>
        </w:r>
        <w:r w:rsidR="000B21B3">
          <w:rPr>
            <w:noProof/>
            <w:webHidden/>
          </w:rPr>
          <w:fldChar w:fldCharType="separate"/>
        </w:r>
        <w:r w:rsidR="000B21B3">
          <w:rPr>
            <w:noProof/>
            <w:webHidden/>
          </w:rPr>
          <w:t>35</w:t>
        </w:r>
        <w:r w:rsidR="000B21B3">
          <w:rPr>
            <w:noProof/>
            <w:webHidden/>
          </w:rPr>
          <w:fldChar w:fldCharType="end"/>
        </w:r>
      </w:hyperlink>
    </w:p>
    <w:p w14:paraId="66220EB4" w14:textId="7F3905A4"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11" w:history="1">
        <w:r w:rsidR="000B21B3" w:rsidRPr="006840A3">
          <w:rPr>
            <w:rStyle w:val="Hyperlink"/>
            <w:noProof/>
          </w:rPr>
          <w:t>Tablo 3</w:t>
        </w:r>
        <w:r w:rsidR="000B21B3" w:rsidRPr="006840A3">
          <w:rPr>
            <w:rStyle w:val="Hyperlink"/>
            <w:noProof/>
          </w:rPr>
          <w:noBreakHyphen/>
          <w:t>6. GES üretim senaryoları (5, 10, 15, 20, 25 MWp)</w:t>
        </w:r>
        <w:r w:rsidR="000B21B3">
          <w:rPr>
            <w:noProof/>
            <w:webHidden/>
          </w:rPr>
          <w:tab/>
        </w:r>
        <w:r w:rsidR="000B21B3">
          <w:rPr>
            <w:noProof/>
            <w:webHidden/>
          </w:rPr>
          <w:fldChar w:fldCharType="begin"/>
        </w:r>
        <w:r w:rsidR="000B21B3">
          <w:rPr>
            <w:noProof/>
            <w:webHidden/>
          </w:rPr>
          <w:instrText xml:space="preserve"> PAGEREF _Toc148901011 \h </w:instrText>
        </w:r>
        <w:r w:rsidR="000B21B3">
          <w:rPr>
            <w:noProof/>
            <w:webHidden/>
          </w:rPr>
        </w:r>
        <w:r w:rsidR="000B21B3">
          <w:rPr>
            <w:noProof/>
            <w:webHidden/>
          </w:rPr>
          <w:fldChar w:fldCharType="separate"/>
        </w:r>
        <w:r w:rsidR="000B21B3">
          <w:rPr>
            <w:noProof/>
            <w:webHidden/>
          </w:rPr>
          <w:t>37</w:t>
        </w:r>
        <w:r w:rsidR="000B21B3">
          <w:rPr>
            <w:noProof/>
            <w:webHidden/>
          </w:rPr>
          <w:fldChar w:fldCharType="end"/>
        </w:r>
      </w:hyperlink>
    </w:p>
    <w:p w14:paraId="439AF658" w14:textId="283DFC5A"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12" w:history="1">
        <w:r w:rsidR="000B21B3" w:rsidRPr="006840A3">
          <w:rPr>
            <w:rStyle w:val="Hyperlink"/>
            <w:noProof/>
          </w:rPr>
          <w:t>Tablo 3</w:t>
        </w:r>
        <w:r w:rsidR="000B21B3" w:rsidRPr="006840A3">
          <w:rPr>
            <w:rStyle w:val="Hyperlink"/>
            <w:noProof/>
          </w:rPr>
          <w:noBreakHyphen/>
          <w:t>7. GES senaryoları üretim ve üretim kayıp (limitlenme) oranları</w:t>
        </w:r>
        <w:r w:rsidR="000B21B3">
          <w:rPr>
            <w:noProof/>
            <w:webHidden/>
          </w:rPr>
          <w:tab/>
        </w:r>
        <w:r w:rsidR="000B21B3">
          <w:rPr>
            <w:noProof/>
            <w:webHidden/>
          </w:rPr>
          <w:fldChar w:fldCharType="begin"/>
        </w:r>
        <w:r w:rsidR="000B21B3">
          <w:rPr>
            <w:noProof/>
            <w:webHidden/>
          </w:rPr>
          <w:instrText xml:space="preserve"> PAGEREF _Toc148901012 \h </w:instrText>
        </w:r>
        <w:r w:rsidR="000B21B3">
          <w:rPr>
            <w:noProof/>
            <w:webHidden/>
          </w:rPr>
        </w:r>
        <w:r w:rsidR="000B21B3">
          <w:rPr>
            <w:noProof/>
            <w:webHidden/>
          </w:rPr>
          <w:fldChar w:fldCharType="separate"/>
        </w:r>
        <w:r w:rsidR="000B21B3">
          <w:rPr>
            <w:noProof/>
            <w:webHidden/>
          </w:rPr>
          <w:t>38</w:t>
        </w:r>
        <w:r w:rsidR="000B21B3">
          <w:rPr>
            <w:noProof/>
            <w:webHidden/>
          </w:rPr>
          <w:fldChar w:fldCharType="end"/>
        </w:r>
      </w:hyperlink>
    </w:p>
    <w:p w14:paraId="2AE9577A" w14:textId="488B42A8"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13" w:history="1">
        <w:r w:rsidR="000B21B3" w:rsidRPr="006840A3">
          <w:rPr>
            <w:rStyle w:val="Hyperlink"/>
            <w:noProof/>
          </w:rPr>
          <w:t>Tablo 3</w:t>
        </w:r>
        <w:r w:rsidR="000B21B3" w:rsidRPr="006840A3">
          <w:rPr>
            <w:rStyle w:val="Hyperlink"/>
            <w:noProof/>
          </w:rPr>
          <w:noBreakHyphen/>
          <w:t>8. GES senaryoları geri ödeme süresi ve LCOE karşılaştırma</w:t>
        </w:r>
        <w:r w:rsidR="000B21B3">
          <w:rPr>
            <w:noProof/>
            <w:webHidden/>
          </w:rPr>
          <w:tab/>
        </w:r>
        <w:r w:rsidR="000B21B3">
          <w:rPr>
            <w:noProof/>
            <w:webHidden/>
          </w:rPr>
          <w:fldChar w:fldCharType="begin"/>
        </w:r>
        <w:r w:rsidR="000B21B3">
          <w:rPr>
            <w:noProof/>
            <w:webHidden/>
          </w:rPr>
          <w:instrText xml:space="preserve"> PAGEREF _Toc148901013 \h </w:instrText>
        </w:r>
        <w:r w:rsidR="000B21B3">
          <w:rPr>
            <w:noProof/>
            <w:webHidden/>
          </w:rPr>
        </w:r>
        <w:r w:rsidR="000B21B3">
          <w:rPr>
            <w:noProof/>
            <w:webHidden/>
          </w:rPr>
          <w:fldChar w:fldCharType="separate"/>
        </w:r>
        <w:r w:rsidR="000B21B3">
          <w:rPr>
            <w:noProof/>
            <w:webHidden/>
          </w:rPr>
          <w:t>38</w:t>
        </w:r>
        <w:r w:rsidR="000B21B3">
          <w:rPr>
            <w:noProof/>
            <w:webHidden/>
          </w:rPr>
          <w:fldChar w:fldCharType="end"/>
        </w:r>
      </w:hyperlink>
    </w:p>
    <w:p w14:paraId="54CD9E10" w14:textId="72D90A02"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14" w:history="1">
        <w:r w:rsidR="000B21B3" w:rsidRPr="006840A3">
          <w:rPr>
            <w:rStyle w:val="Hyperlink"/>
            <w:noProof/>
          </w:rPr>
          <w:t>Tablo 3</w:t>
        </w:r>
        <w:r w:rsidR="000B21B3" w:rsidRPr="006840A3">
          <w:rPr>
            <w:rStyle w:val="Hyperlink"/>
            <w:noProof/>
          </w:rPr>
          <w:noBreakHyphen/>
          <w:t>9. 15 MWp GES aylık üretim değerleri</w:t>
        </w:r>
        <w:r w:rsidR="000B21B3">
          <w:rPr>
            <w:noProof/>
            <w:webHidden/>
          </w:rPr>
          <w:tab/>
        </w:r>
        <w:r w:rsidR="000B21B3">
          <w:rPr>
            <w:noProof/>
            <w:webHidden/>
          </w:rPr>
          <w:fldChar w:fldCharType="begin"/>
        </w:r>
        <w:r w:rsidR="000B21B3">
          <w:rPr>
            <w:noProof/>
            <w:webHidden/>
          </w:rPr>
          <w:instrText xml:space="preserve"> PAGEREF _Toc148901014 \h </w:instrText>
        </w:r>
        <w:r w:rsidR="000B21B3">
          <w:rPr>
            <w:noProof/>
            <w:webHidden/>
          </w:rPr>
        </w:r>
        <w:r w:rsidR="000B21B3">
          <w:rPr>
            <w:noProof/>
            <w:webHidden/>
          </w:rPr>
          <w:fldChar w:fldCharType="separate"/>
        </w:r>
        <w:r w:rsidR="000B21B3">
          <w:rPr>
            <w:noProof/>
            <w:webHidden/>
          </w:rPr>
          <w:t>40</w:t>
        </w:r>
        <w:r w:rsidR="000B21B3">
          <w:rPr>
            <w:noProof/>
            <w:webHidden/>
          </w:rPr>
          <w:fldChar w:fldCharType="end"/>
        </w:r>
      </w:hyperlink>
    </w:p>
    <w:p w14:paraId="6F35B53C" w14:textId="5F3375CC"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15" w:history="1">
        <w:r w:rsidR="000B21B3" w:rsidRPr="006840A3">
          <w:rPr>
            <w:rStyle w:val="Hyperlink"/>
            <w:noProof/>
          </w:rPr>
          <w:t>Tablo 4</w:t>
        </w:r>
        <w:r w:rsidR="000B21B3" w:rsidRPr="006840A3">
          <w:rPr>
            <w:rStyle w:val="Hyperlink"/>
            <w:noProof/>
          </w:rPr>
          <w:noBreakHyphen/>
          <w:t>1. Edirne ili için optimum tilt açıları</w:t>
        </w:r>
        <w:r w:rsidR="000B21B3">
          <w:rPr>
            <w:noProof/>
            <w:webHidden/>
          </w:rPr>
          <w:tab/>
        </w:r>
        <w:r w:rsidR="000B21B3">
          <w:rPr>
            <w:noProof/>
            <w:webHidden/>
          </w:rPr>
          <w:fldChar w:fldCharType="begin"/>
        </w:r>
        <w:r w:rsidR="000B21B3">
          <w:rPr>
            <w:noProof/>
            <w:webHidden/>
          </w:rPr>
          <w:instrText xml:space="preserve"> PAGEREF _Toc148901015 \h </w:instrText>
        </w:r>
        <w:r w:rsidR="000B21B3">
          <w:rPr>
            <w:noProof/>
            <w:webHidden/>
          </w:rPr>
        </w:r>
        <w:r w:rsidR="000B21B3">
          <w:rPr>
            <w:noProof/>
            <w:webHidden/>
          </w:rPr>
          <w:fldChar w:fldCharType="separate"/>
        </w:r>
        <w:r w:rsidR="000B21B3">
          <w:rPr>
            <w:noProof/>
            <w:webHidden/>
          </w:rPr>
          <w:t>42</w:t>
        </w:r>
        <w:r w:rsidR="000B21B3">
          <w:rPr>
            <w:noProof/>
            <w:webHidden/>
          </w:rPr>
          <w:fldChar w:fldCharType="end"/>
        </w:r>
      </w:hyperlink>
    </w:p>
    <w:p w14:paraId="7A76AE70" w14:textId="04E48C96"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16" w:history="1">
        <w:r w:rsidR="000B21B3" w:rsidRPr="006840A3">
          <w:rPr>
            <w:rStyle w:val="Hyperlink"/>
            <w:noProof/>
          </w:rPr>
          <w:t>Tablo 4</w:t>
        </w:r>
        <w:r w:rsidR="000B21B3" w:rsidRPr="006840A3">
          <w:rPr>
            <w:rStyle w:val="Hyperlink"/>
            <w:noProof/>
          </w:rPr>
          <w:noBreakHyphen/>
          <w:t>2. Optimizasyon senaryoları arasındaki farklı parametreler</w:t>
        </w:r>
        <w:r w:rsidR="000B21B3">
          <w:rPr>
            <w:noProof/>
            <w:webHidden/>
          </w:rPr>
          <w:tab/>
        </w:r>
        <w:r w:rsidR="000B21B3">
          <w:rPr>
            <w:noProof/>
            <w:webHidden/>
          </w:rPr>
          <w:fldChar w:fldCharType="begin"/>
        </w:r>
        <w:r w:rsidR="000B21B3">
          <w:rPr>
            <w:noProof/>
            <w:webHidden/>
          </w:rPr>
          <w:instrText xml:space="preserve"> PAGEREF _Toc148901016 \h </w:instrText>
        </w:r>
        <w:r w:rsidR="000B21B3">
          <w:rPr>
            <w:noProof/>
            <w:webHidden/>
          </w:rPr>
        </w:r>
        <w:r w:rsidR="000B21B3">
          <w:rPr>
            <w:noProof/>
            <w:webHidden/>
          </w:rPr>
          <w:fldChar w:fldCharType="separate"/>
        </w:r>
        <w:r w:rsidR="000B21B3">
          <w:rPr>
            <w:noProof/>
            <w:webHidden/>
          </w:rPr>
          <w:t>43</w:t>
        </w:r>
        <w:r w:rsidR="000B21B3">
          <w:rPr>
            <w:noProof/>
            <w:webHidden/>
          </w:rPr>
          <w:fldChar w:fldCharType="end"/>
        </w:r>
      </w:hyperlink>
    </w:p>
    <w:p w14:paraId="360EF167" w14:textId="6D0CFAF5"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17" w:history="1">
        <w:r w:rsidR="000B21B3" w:rsidRPr="006840A3">
          <w:rPr>
            <w:rStyle w:val="Hyperlink"/>
            <w:noProof/>
          </w:rPr>
          <w:t>Tablo 4</w:t>
        </w:r>
        <w:r w:rsidR="000B21B3" w:rsidRPr="006840A3">
          <w:rPr>
            <w:rStyle w:val="Hyperlink"/>
            <w:noProof/>
          </w:rPr>
          <w:noBreakHyphen/>
          <w:t>3. GES optimizasyon senaryolarının aylık üretim değerleri</w:t>
        </w:r>
        <w:r w:rsidR="000B21B3">
          <w:rPr>
            <w:noProof/>
            <w:webHidden/>
          </w:rPr>
          <w:tab/>
        </w:r>
        <w:r w:rsidR="000B21B3">
          <w:rPr>
            <w:noProof/>
            <w:webHidden/>
          </w:rPr>
          <w:fldChar w:fldCharType="begin"/>
        </w:r>
        <w:r w:rsidR="000B21B3">
          <w:rPr>
            <w:noProof/>
            <w:webHidden/>
          </w:rPr>
          <w:instrText xml:space="preserve"> PAGEREF _Toc148901017 \h </w:instrText>
        </w:r>
        <w:r w:rsidR="000B21B3">
          <w:rPr>
            <w:noProof/>
            <w:webHidden/>
          </w:rPr>
        </w:r>
        <w:r w:rsidR="000B21B3">
          <w:rPr>
            <w:noProof/>
            <w:webHidden/>
          </w:rPr>
          <w:fldChar w:fldCharType="separate"/>
        </w:r>
        <w:r w:rsidR="000B21B3">
          <w:rPr>
            <w:noProof/>
            <w:webHidden/>
          </w:rPr>
          <w:t>43</w:t>
        </w:r>
        <w:r w:rsidR="000B21B3">
          <w:rPr>
            <w:noProof/>
            <w:webHidden/>
          </w:rPr>
          <w:fldChar w:fldCharType="end"/>
        </w:r>
      </w:hyperlink>
    </w:p>
    <w:p w14:paraId="764FD9DA" w14:textId="6E356750"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18" w:history="1">
        <w:r w:rsidR="000B21B3" w:rsidRPr="006840A3">
          <w:rPr>
            <w:rStyle w:val="Hyperlink"/>
            <w:noProof/>
          </w:rPr>
          <w:t>Tablo 4</w:t>
        </w:r>
        <w:r w:rsidR="000B21B3" w:rsidRPr="006840A3">
          <w:rPr>
            <w:rStyle w:val="Hyperlink"/>
            <w:noProof/>
          </w:rPr>
          <w:noBreakHyphen/>
          <w:t>4. GES optimizasyon senaryoları üretim ve üretim kayıp (limitlenme) oranları</w:t>
        </w:r>
        <w:r w:rsidR="000B21B3">
          <w:rPr>
            <w:noProof/>
            <w:webHidden/>
          </w:rPr>
          <w:tab/>
        </w:r>
        <w:r w:rsidR="000B21B3">
          <w:rPr>
            <w:noProof/>
            <w:webHidden/>
          </w:rPr>
          <w:fldChar w:fldCharType="begin"/>
        </w:r>
        <w:r w:rsidR="000B21B3">
          <w:rPr>
            <w:noProof/>
            <w:webHidden/>
          </w:rPr>
          <w:instrText xml:space="preserve"> PAGEREF _Toc148901018 \h </w:instrText>
        </w:r>
        <w:r w:rsidR="000B21B3">
          <w:rPr>
            <w:noProof/>
            <w:webHidden/>
          </w:rPr>
        </w:r>
        <w:r w:rsidR="000B21B3">
          <w:rPr>
            <w:noProof/>
            <w:webHidden/>
          </w:rPr>
          <w:fldChar w:fldCharType="separate"/>
        </w:r>
        <w:r w:rsidR="000B21B3">
          <w:rPr>
            <w:noProof/>
            <w:webHidden/>
          </w:rPr>
          <w:t>44</w:t>
        </w:r>
        <w:r w:rsidR="000B21B3">
          <w:rPr>
            <w:noProof/>
            <w:webHidden/>
          </w:rPr>
          <w:fldChar w:fldCharType="end"/>
        </w:r>
      </w:hyperlink>
    </w:p>
    <w:p w14:paraId="70656D70" w14:textId="4EF05B3A"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19" w:history="1">
        <w:r w:rsidR="000B21B3" w:rsidRPr="006840A3">
          <w:rPr>
            <w:rStyle w:val="Hyperlink"/>
            <w:noProof/>
          </w:rPr>
          <w:t>Tablo 4</w:t>
        </w:r>
        <w:r w:rsidR="000B21B3" w:rsidRPr="006840A3">
          <w:rPr>
            <w:rStyle w:val="Hyperlink"/>
            <w:noProof/>
          </w:rPr>
          <w:noBreakHyphen/>
          <w:t>5. GES optimizasyon senaryoları geri ödeme süresi ve LCOE karşılaştırma</w:t>
        </w:r>
        <w:r w:rsidR="000B21B3">
          <w:rPr>
            <w:noProof/>
            <w:webHidden/>
          </w:rPr>
          <w:tab/>
        </w:r>
        <w:r w:rsidR="000B21B3">
          <w:rPr>
            <w:noProof/>
            <w:webHidden/>
          </w:rPr>
          <w:fldChar w:fldCharType="begin"/>
        </w:r>
        <w:r w:rsidR="000B21B3">
          <w:rPr>
            <w:noProof/>
            <w:webHidden/>
          </w:rPr>
          <w:instrText xml:space="preserve"> PAGEREF _Toc148901019 \h </w:instrText>
        </w:r>
        <w:r w:rsidR="000B21B3">
          <w:rPr>
            <w:noProof/>
            <w:webHidden/>
          </w:rPr>
        </w:r>
        <w:r w:rsidR="000B21B3">
          <w:rPr>
            <w:noProof/>
            <w:webHidden/>
          </w:rPr>
          <w:fldChar w:fldCharType="separate"/>
        </w:r>
        <w:r w:rsidR="000B21B3">
          <w:rPr>
            <w:noProof/>
            <w:webHidden/>
          </w:rPr>
          <w:t>45</w:t>
        </w:r>
        <w:r w:rsidR="000B21B3">
          <w:rPr>
            <w:noProof/>
            <w:webHidden/>
          </w:rPr>
          <w:fldChar w:fldCharType="end"/>
        </w:r>
      </w:hyperlink>
    </w:p>
    <w:p w14:paraId="7E245B98" w14:textId="123DA66A"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20" w:history="1">
        <w:r w:rsidR="000B21B3" w:rsidRPr="006840A3">
          <w:rPr>
            <w:rStyle w:val="Hyperlink"/>
            <w:noProof/>
          </w:rPr>
          <w:t>Tablo 4</w:t>
        </w:r>
        <w:r w:rsidR="000B21B3" w:rsidRPr="006840A3">
          <w:rPr>
            <w:rStyle w:val="Hyperlink"/>
            <w:noProof/>
          </w:rPr>
          <w:noBreakHyphen/>
          <w:t>6. GES Opt-2a &amp; Opt-2b senaryo farklılıkları</w:t>
        </w:r>
        <w:r w:rsidR="000B21B3">
          <w:rPr>
            <w:noProof/>
            <w:webHidden/>
          </w:rPr>
          <w:tab/>
        </w:r>
        <w:r w:rsidR="000B21B3">
          <w:rPr>
            <w:noProof/>
            <w:webHidden/>
          </w:rPr>
          <w:fldChar w:fldCharType="begin"/>
        </w:r>
        <w:r w:rsidR="000B21B3">
          <w:rPr>
            <w:noProof/>
            <w:webHidden/>
          </w:rPr>
          <w:instrText xml:space="preserve"> PAGEREF _Toc148901020 \h </w:instrText>
        </w:r>
        <w:r w:rsidR="000B21B3">
          <w:rPr>
            <w:noProof/>
            <w:webHidden/>
          </w:rPr>
        </w:r>
        <w:r w:rsidR="000B21B3">
          <w:rPr>
            <w:noProof/>
            <w:webHidden/>
          </w:rPr>
          <w:fldChar w:fldCharType="separate"/>
        </w:r>
        <w:r w:rsidR="000B21B3">
          <w:rPr>
            <w:noProof/>
            <w:webHidden/>
          </w:rPr>
          <w:t>47</w:t>
        </w:r>
        <w:r w:rsidR="000B21B3">
          <w:rPr>
            <w:noProof/>
            <w:webHidden/>
          </w:rPr>
          <w:fldChar w:fldCharType="end"/>
        </w:r>
      </w:hyperlink>
    </w:p>
    <w:p w14:paraId="53DAC470" w14:textId="55A0746E"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21" w:history="1">
        <w:r w:rsidR="000B21B3" w:rsidRPr="006840A3">
          <w:rPr>
            <w:rStyle w:val="Hyperlink"/>
            <w:noProof/>
          </w:rPr>
          <w:t>Tablo 4</w:t>
        </w:r>
        <w:r w:rsidR="000B21B3" w:rsidRPr="006840A3">
          <w:rPr>
            <w:rStyle w:val="Hyperlink"/>
            <w:noProof/>
          </w:rPr>
          <w:noBreakHyphen/>
          <w:t>7. GES Opt-2a &amp; Opt-2b optimizasyon senaryolarının aylık üretim değerleri</w:t>
        </w:r>
        <w:r w:rsidR="000B21B3">
          <w:rPr>
            <w:noProof/>
            <w:webHidden/>
          </w:rPr>
          <w:tab/>
        </w:r>
        <w:r w:rsidR="000B21B3">
          <w:rPr>
            <w:noProof/>
            <w:webHidden/>
          </w:rPr>
          <w:fldChar w:fldCharType="begin"/>
        </w:r>
        <w:r w:rsidR="000B21B3">
          <w:rPr>
            <w:noProof/>
            <w:webHidden/>
          </w:rPr>
          <w:instrText xml:space="preserve"> PAGEREF _Toc148901021 \h </w:instrText>
        </w:r>
        <w:r w:rsidR="000B21B3">
          <w:rPr>
            <w:noProof/>
            <w:webHidden/>
          </w:rPr>
        </w:r>
        <w:r w:rsidR="000B21B3">
          <w:rPr>
            <w:noProof/>
            <w:webHidden/>
          </w:rPr>
          <w:fldChar w:fldCharType="separate"/>
        </w:r>
        <w:r w:rsidR="000B21B3">
          <w:rPr>
            <w:noProof/>
            <w:webHidden/>
          </w:rPr>
          <w:t>47</w:t>
        </w:r>
        <w:r w:rsidR="000B21B3">
          <w:rPr>
            <w:noProof/>
            <w:webHidden/>
          </w:rPr>
          <w:fldChar w:fldCharType="end"/>
        </w:r>
      </w:hyperlink>
    </w:p>
    <w:p w14:paraId="0AAEDE06" w14:textId="4A33203A"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22" w:history="1">
        <w:r w:rsidR="000B21B3" w:rsidRPr="006840A3">
          <w:rPr>
            <w:rStyle w:val="Hyperlink"/>
            <w:noProof/>
          </w:rPr>
          <w:t>Tablo 4</w:t>
        </w:r>
        <w:r w:rsidR="000B21B3" w:rsidRPr="006840A3">
          <w:rPr>
            <w:rStyle w:val="Hyperlink"/>
            <w:noProof/>
          </w:rPr>
          <w:noBreakHyphen/>
          <w:t>8. GES Opt-2a &amp; Opt-2b optimizasyon senaryoları üretim ve üretim kayıp (limitlenme) oranları</w:t>
        </w:r>
        <w:r w:rsidR="000B21B3">
          <w:rPr>
            <w:noProof/>
            <w:webHidden/>
          </w:rPr>
          <w:tab/>
        </w:r>
        <w:r w:rsidR="000B21B3">
          <w:rPr>
            <w:noProof/>
            <w:webHidden/>
          </w:rPr>
          <w:fldChar w:fldCharType="begin"/>
        </w:r>
        <w:r w:rsidR="000B21B3">
          <w:rPr>
            <w:noProof/>
            <w:webHidden/>
          </w:rPr>
          <w:instrText xml:space="preserve"> PAGEREF _Toc148901022 \h </w:instrText>
        </w:r>
        <w:r w:rsidR="000B21B3">
          <w:rPr>
            <w:noProof/>
            <w:webHidden/>
          </w:rPr>
        </w:r>
        <w:r w:rsidR="000B21B3">
          <w:rPr>
            <w:noProof/>
            <w:webHidden/>
          </w:rPr>
          <w:fldChar w:fldCharType="separate"/>
        </w:r>
        <w:r w:rsidR="000B21B3">
          <w:rPr>
            <w:noProof/>
            <w:webHidden/>
          </w:rPr>
          <w:t>48</w:t>
        </w:r>
        <w:r w:rsidR="000B21B3">
          <w:rPr>
            <w:noProof/>
            <w:webHidden/>
          </w:rPr>
          <w:fldChar w:fldCharType="end"/>
        </w:r>
      </w:hyperlink>
    </w:p>
    <w:p w14:paraId="71883DC8" w14:textId="681857BA"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23" w:history="1">
        <w:r w:rsidR="000B21B3" w:rsidRPr="006840A3">
          <w:rPr>
            <w:rStyle w:val="Hyperlink"/>
            <w:noProof/>
          </w:rPr>
          <w:t>Tablo 4</w:t>
        </w:r>
        <w:r w:rsidR="000B21B3" w:rsidRPr="006840A3">
          <w:rPr>
            <w:rStyle w:val="Hyperlink"/>
            <w:noProof/>
          </w:rPr>
          <w:noBreakHyphen/>
          <w:t>9. GES Opt-2a &amp; Opt-2b senaryoları geri ödeme süresi ve LCOE karşılaştırma</w:t>
        </w:r>
        <w:r w:rsidR="000B21B3">
          <w:rPr>
            <w:noProof/>
            <w:webHidden/>
          </w:rPr>
          <w:tab/>
        </w:r>
        <w:r w:rsidR="000B21B3">
          <w:rPr>
            <w:noProof/>
            <w:webHidden/>
          </w:rPr>
          <w:fldChar w:fldCharType="begin"/>
        </w:r>
        <w:r w:rsidR="000B21B3">
          <w:rPr>
            <w:noProof/>
            <w:webHidden/>
          </w:rPr>
          <w:instrText xml:space="preserve"> PAGEREF _Toc148901023 \h </w:instrText>
        </w:r>
        <w:r w:rsidR="000B21B3">
          <w:rPr>
            <w:noProof/>
            <w:webHidden/>
          </w:rPr>
        </w:r>
        <w:r w:rsidR="000B21B3">
          <w:rPr>
            <w:noProof/>
            <w:webHidden/>
          </w:rPr>
          <w:fldChar w:fldCharType="separate"/>
        </w:r>
        <w:r w:rsidR="000B21B3">
          <w:rPr>
            <w:noProof/>
            <w:webHidden/>
          </w:rPr>
          <w:t>50</w:t>
        </w:r>
        <w:r w:rsidR="000B21B3">
          <w:rPr>
            <w:noProof/>
            <w:webHidden/>
          </w:rPr>
          <w:fldChar w:fldCharType="end"/>
        </w:r>
      </w:hyperlink>
    </w:p>
    <w:p w14:paraId="12B704F0" w14:textId="45CCDBCD"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24" w:history="1">
        <w:r w:rsidR="000B21B3" w:rsidRPr="006840A3">
          <w:rPr>
            <w:rStyle w:val="Hyperlink"/>
            <w:noProof/>
          </w:rPr>
          <w:t>Tablo 4</w:t>
        </w:r>
        <w:r w:rsidR="000B21B3" w:rsidRPr="006840A3">
          <w:rPr>
            <w:rStyle w:val="Hyperlink"/>
            <w:noProof/>
          </w:rPr>
          <w:noBreakHyphen/>
          <w:t>10. Nihai senaryo konfigürasyon özeti</w:t>
        </w:r>
        <w:r w:rsidR="000B21B3">
          <w:rPr>
            <w:noProof/>
            <w:webHidden/>
          </w:rPr>
          <w:tab/>
        </w:r>
        <w:r w:rsidR="000B21B3">
          <w:rPr>
            <w:noProof/>
            <w:webHidden/>
          </w:rPr>
          <w:fldChar w:fldCharType="begin"/>
        </w:r>
        <w:r w:rsidR="000B21B3">
          <w:rPr>
            <w:noProof/>
            <w:webHidden/>
          </w:rPr>
          <w:instrText xml:space="preserve"> PAGEREF _Toc148901024 \h </w:instrText>
        </w:r>
        <w:r w:rsidR="000B21B3">
          <w:rPr>
            <w:noProof/>
            <w:webHidden/>
          </w:rPr>
        </w:r>
        <w:r w:rsidR="000B21B3">
          <w:rPr>
            <w:noProof/>
            <w:webHidden/>
          </w:rPr>
          <w:fldChar w:fldCharType="separate"/>
        </w:r>
        <w:r w:rsidR="000B21B3">
          <w:rPr>
            <w:noProof/>
            <w:webHidden/>
          </w:rPr>
          <w:t>50</w:t>
        </w:r>
        <w:r w:rsidR="000B21B3">
          <w:rPr>
            <w:noProof/>
            <w:webHidden/>
          </w:rPr>
          <w:fldChar w:fldCharType="end"/>
        </w:r>
      </w:hyperlink>
    </w:p>
    <w:p w14:paraId="12453897" w14:textId="3DD7390F"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25" w:history="1">
        <w:r w:rsidR="000B21B3" w:rsidRPr="006840A3">
          <w:rPr>
            <w:rStyle w:val="Hyperlink"/>
            <w:noProof/>
          </w:rPr>
          <w:t>Tablo 4</w:t>
        </w:r>
        <w:r w:rsidR="000B21B3" w:rsidRPr="006840A3">
          <w:rPr>
            <w:rStyle w:val="Hyperlink"/>
            <w:noProof/>
          </w:rPr>
          <w:noBreakHyphen/>
          <w:t>11. Opt-2b senaryosunun 25 yıllık üretim ve satış değerleri</w:t>
        </w:r>
        <w:r w:rsidR="000B21B3">
          <w:rPr>
            <w:noProof/>
            <w:webHidden/>
          </w:rPr>
          <w:tab/>
        </w:r>
        <w:r w:rsidR="000B21B3">
          <w:rPr>
            <w:noProof/>
            <w:webHidden/>
          </w:rPr>
          <w:fldChar w:fldCharType="begin"/>
        </w:r>
        <w:r w:rsidR="000B21B3">
          <w:rPr>
            <w:noProof/>
            <w:webHidden/>
          </w:rPr>
          <w:instrText xml:space="preserve"> PAGEREF _Toc148901025 \h </w:instrText>
        </w:r>
        <w:r w:rsidR="000B21B3">
          <w:rPr>
            <w:noProof/>
            <w:webHidden/>
          </w:rPr>
        </w:r>
        <w:r w:rsidR="000B21B3">
          <w:rPr>
            <w:noProof/>
            <w:webHidden/>
          </w:rPr>
          <w:fldChar w:fldCharType="separate"/>
        </w:r>
        <w:r w:rsidR="000B21B3">
          <w:rPr>
            <w:noProof/>
            <w:webHidden/>
          </w:rPr>
          <w:t>51</w:t>
        </w:r>
        <w:r w:rsidR="000B21B3">
          <w:rPr>
            <w:noProof/>
            <w:webHidden/>
          </w:rPr>
          <w:fldChar w:fldCharType="end"/>
        </w:r>
      </w:hyperlink>
    </w:p>
    <w:p w14:paraId="0498C4B0" w14:textId="007C17D0"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26" w:history="1">
        <w:r w:rsidR="000B21B3" w:rsidRPr="006840A3">
          <w:rPr>
            <w:rStyle w:val="Hyperlink"/>
            <w:noProof/>
          </w:rPr>
          <w:t>Tablo 5</w:t>
        </w:r>
        <w:r w:rsidR="000B21B3" w:rsidRPr="006840A3">
          <w:rPr>
            <w:rStyle w:val="Hyperlink"/>
            <w:noProof/>
          </w:rPr>
          <w:noBreakHyphen/>
          <w:t>1. GES senaryoları verilen enerji ve fizibilite sonuçları karşılaştırılması</w:t>
        </w:r>
        <w:r w:rsidR="000B21B3">
          <w:rPr>
            <w:noProof/>
            <w:webHidden/>
          </w:rPr>
          <w:tab/>
        </w:r>
        <w:r w:rsidR="000B21B3">
          <w:rPr>
            <w:noProof/>
            <w:webHidden/>
          </w:rPr>
          <w:fldChar w:fldCharType="begin"/>
        </w:r>
        <w:r w:rsidR="000B21B3">
          <w:rPr>
            <w:noProof/>
            <w:webHidden/>
          </w:rPr>
          <w:instrText xml:space="preserve"> PAGEREF _Toc148901026 \h </w:instrText>
        </w:r>
        <w:r w:rsidR="000B21B3">
          <w:rPr>
            <w:noProof/>
            <w:webHidden/>
          </w:rPr>
        </w:r>
        <w:r w:rsidR="000B21B3">
          <w:rPr>
            <w:noProof/>
            <w:webHidden/>
          </w:rPr>
          <w:fldChar w:fldCharType="separate"/>
        </w:r>
        <w:r w:rsidR="000B21B3">
          <w:rPr>
            <w:noProof/>
            <w:webHidden/>
          </w:rPr>
          <w:t>52</w:t>
        </w:r>
        <w:r w:rsidR="000B21B3">
          <w:rPr>
            <w:noProof/>
            <w:webHidden/>
          </w:rPr>
          <w:fldChar w:fldCharType="end"/>
        </w:r>
      </w:hyperlink>
    </w:p>
    <w:p w14:paraId="73BE4084" w14:textId="67405B53" w:rsidR="000B21B3" w:rsidRDefault="00500ACB" w:rsidP="000B21B3">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027" w:history="1">
        <w:r w:rsidR="000B21B3" w:rsidRPr="006840A3">
          <w:rPr>
            <w:rStyle w:val="Hyperlink"/>
            <w:noProof/>
          </w:rPr>
          <w:t>Tablo 5</w:t>
        </w:r>
        <w:r w:rsidR="000B21B3" w:rsidRPr="006840A3">
          <w:rPr>
            <w:rStyle w:val="Hyperlink"/>
            <w:noProof/>
          </w:rPr>
          <w:noBreakHyphen/>
          <w:t>2. GES Opt-1 senaryoları verilen enerji ve fizibilite sonuçları karşılaştırılması</w:t>
        </w:r>
        <w:r w:rsidR="000B21B3">
          <w:rPr>
            <w:noProof/>
            <w:webHidden/>
          </w:rPr>
          <w:tab/>
        </w:r>
        <w:r w:rsidR="000B21B3">
          <w:rPr>
            <w:noProof/>
            <w:webHidden/>
          </w:rPr>
          <w:fldChar w:fldCharType="begin"/>
        </w:r>
        <w:r w:rsidR="000B21B3">
          <w:rPr>
            <w:noProof/>
            <w:webHidden/>
          </w:rPr>
          <w:instrText xml:space="preserve"> PAGEREF _Toc148901027 \h </w:instrText>
        </w:r>
        <w:r w:rsidR="000B21B3">
          <w:rPr>
            <w:noProof/>
            <w:webHidden/>
          </w:rPr>
        </w:r>
        <w:r w:rsidR="000B21B3">
          <w:rPr>
            <w:noProof/>
            <w:webHidden/>
          </w:rPr>
          <w:fldChar w:fldCharType="separate"/>
        </w:r>
        <w:r w:rsidR="000B21B3">
          <w:rPr>
            <w:noProof/>
            <w:webHidden/>
          </w:rPr>
          <w:t>53</w:t>
        </w:r>
        <w:r w:rsidR="000B21B3">
          <w:rPr>
            <w:noProof/>
            <w:webHidden/>
          </w:rPr>
          <w:fldChar w:fldCharType="end"/>
        </w:r>
      </w:hyperlink>
    </w:p>
    <w:p w14:paraId="64BE0B13" w14:textId="05F607B0" w:rsidR="000B21B3" w:rsidRDefault="00500ACB" w:rsidP="000B21B3">
      <w:pPr>
        <w:pStyle w:val="TableofFigures"/>
        <w:tabs>
          <w:tab w:val="right" w:leader="dot" w:pos="8777"/>
        </w:tabs>
        <w:spacing w:line="240" w:lineRule="auto"/>
        <w:rPr>
          <w:rStyle w:val="Hyperlink"/>
          <w:noProof/>
        </w:rPr>
      </w:pPr>
      <w:hyperlink w:anchor="_Toc148901028" w:history="1">
        <w:r w:rsidR="000B21B3" w:rsidRPr="006840A3">
          <w:rPr>
            <w:rStyle w:val="Hyperlink"/>
            <w:noProof/>
          </w:rPr>
          <w:t>Tablo 5</w:t>
        </w:r>
        <w:r w:rsidR="000B21B3" w:rsidRPr="006840A3">
          <w:rPr>
            <w:rStyle w:val="Hyperlink"/>
            <w:noProof/>
          </w:rPr>
          <w:noBreakHyphen/>
          <w:t>3. GES Opt-2 senaryoları verilen enerji ve fizibilite sonuçları karşılaştırılması</w:t>
        </w:r>
        <w:r w:rsidR="000B21B3">
          <w:rPr>
            <w:noProof/>
            <w:webHidden/>
          </w:rPr>
          <w:tab/>
        </w:r>
        <w:r w:rsidR="000B21B3">
          <w:rPr>
            <w:noProof/>
            <w:webHidden/>
          </w:rPr>
          <w:fldChar w:fldCharType="begin"/>
        </w:r>
        <w:r w:rsidR="000B21B3">
          <w:rPr>
            <w:noProof/>
            <w:webHidden/>
          </w:rPr>
          <w:instrText xml:space="preserve"> PAGEREF _Toc148901028 \h </w:instrText>
        </w:r>
        <w:r w:rsidR="000B21B3">
          <w:rPr>
            <w:noProof/>
            <w:webHidden/>
          </w:rPr>
        </w:r>
        <w:r w:rsidR="000B21B3">
          <w:rPr>
            <w:noProof/>
            <w:webHidden/>
          </w:rPr>
          <w:fldChar w:fldCharType="separate"/>
        </w:r>
        <w:r w:rsidR="000B21B3">
          <w:rPr>
            <w:noProof/>
            <w:webHidden/>
          </w:rPr>
          <w:t>54</w:t>
        </w:r>
        <w:r w:rsidR="000B21B3">
          <w:rPr>
            <w:noProof/>
            <w:webHidden/>
          </w:rPr>
          <w:fldChar w:fldCharType="end"/>
        </w:r>
      </w:hyperlink>
    </w:p>
    <w:p w14:paraId="4A91AF32" w14:textId="77777777" w:rsidR="00722E22" w:rsidRPr="00722E22" w:rsidRDefault="00722E22" w:rsidP="00722E22">
      <w:pPr>
        <w:rPr>
          <w:rFonts w:eastAsiaTheme="minorEastAsia"/>
        </w:rPr>
      </w:pPr>
    </w:p>
    <w:p w14:paraId="559BE451" w14:textId="69BBD34F" w:rsidR="00443F25" w:rsidRDefault="00443F25" w:rsidP="000B21B3">
      <w:pPr>
        <w:spacing w:before="0" w:line="240" w:lineRule="auto"/>
      </w:pPr>
      <w:r>
        <w:fldChar w:fldCharType="end"/>
      </w:r>
    </w:p>
    <w:p w14:paraId="1A0EAF07" w14:textId="2352EF55" w:rsidR="005B002A" w:rsidRDefault="005B002A" w:rsidP="008A6F34">
      <w:pPr>
        <w:pStyle w:val="Heading1"/>
        <w:numPr>
          <w:ilvl w:val="0"/>
          <w:numId w:val="0"/>
        </w:numPr>
        <w:spacing w:before="0" w:after="240" w:line="240" w:lineRule="auto"/>
      </w:pPr>
      <w:bookmarkStart w:id="7" w:name="_Toc148907591"/>
      <w:r>
        <w:lastRenderedPageBreak/>
        <w:t>ŞEKİLLERİN LİSTESİ</w:t>
      </w:r>
      <w:bookmarkEnd w:id="7"/>
    </w:p>
    <w:p w14:paraId="21A73687" w14:textId="20BA4957" w:rsidR="008A6F34" w:rsidRDefault="00443F25" w:rsidP="008A6F34">
      <w:pPr>
        <w:pStyle w:val="TableofFigures"/>
        <w:tabs>
          <w:tab w:val="right" w:leader="dot" w:pos="8777"/>
        </w:tabs>
        <w:spacing w:line="240" w:lineRule="auto"/>
        <w:rPr>
          <w:rFonts w:asciiTheme="minorHAnsi" w:eastAsiaTheme="minorEastAsia" w:hAnsiTheme="minorHAnsi" w:cstheme="minorBidi"/>
          <w:noProof/>
          <w:sz w:val="22"/>
          <w:szCs w:val="22"/>
        </w:rPr>
      </w:pPr>
      <w:r>
        <w:fldChar w:fldCharType="begin"/>
      </w:r>
      <w:r>
        <w:instrText xml:space="preserve"> TOC \h \z \c "Şekil" </w:instrText>
      </w:r>
      <w:r>
        <w:fldChar w:fldCharType="separate"/>
      </w:r>
      <w:hyperlink w:anchor="_Toc148901514" w:history="1">
        <w:r w:rsidR="008A6F34" w:rsidRPr="00875275">
          <w:rPr>
            <w:rStyle w:val="Hyperlink"/>
            <w:noProof/>
          </w:rPr>
          <w:t>Şekil 1</w:t>
        </w:r>
        <w:r w:rsidR="008A6F34" w:rsidRPr="00875275">
          <w:rPr>
            <w:rStyle w:val="Hyperlink"/>
            <w:noProof/>
          </w:rPr>
          <w:noBreakHyphen/>
          <w:t>1. Kaynak bazında enerji santrali kurulu güç öngörüsü (2020-2035)</w:t>
        </w:r>
        <w:r w:rsidR="008A6F34">
          <w:rPr>
            <w:noProof/>
            <w:webHidden/>
          </w:rPr>
          <w:tab/>
        </w:r>
        <w:r w:rsidR="008A6F34">
          <w:rPr>
            <w:noProof/>
            <w:webHidden/>
          </w:rPr>
          <w:fldChar w:fldCharType="begin"/>
        </w:r>
        <w:r w:rsidR="008A6F34">
          <w:rPr>
            <w:noProof/>
            <w:webHidden/>
          </w:rPr>
          <w:instrText xml:space="preserve"> PAGEREF _Toc148901514 \h </w:instrText>
        </w:r>
        <w:r w:rsidR="008A6F34">
          <w:rPr>
            <w:noProof/>
            <w:webHidden/>
          </w:rPr>
        </w:r>
        <w:r w:rsidR="008A6F34">
          <w:rPr>
            <w:noProof/>
            <w:webHidden/>
          </w:rPr>
          <w:fldChar w:fldCharType="separate"/>
        </w:r>
        <w:r w:rsidR="008A6F34">
          <w:rPr>
            <w:noProof/>
            <w:webHidden/>
          </w:rPr>
          <w:t>2</w:t>
        </w:r>
        <w:r w:rsidR="008A6F34">
          <w:rPr>
            <w:noProof/>
            <w:webHidden/>
          </w:rPr>
          <w:fldChar w:fldCharType="end"/>
        </w:r>
      </w:hyperlink>
    </w:p>
    <w:p w14:paraId="26E3AB3E" w14:textId="1FF49213"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15" w:history="1">
        <w:r w:rsidR="008A6F34" w:rsidRPr="00875275">
          <w:rPr>
            <w:rStyle w:val="Hyperlink"/>
            <w:noProof/>
          </w:rPr>
          <w:t>Şekil 1</w:t>
        </w:r>
        <w:r w:rsidR="008A6F34" w:rsidRPr="00875275">
          <w:rPr>
            <w:rStyle w:val="Hyperlink"/>
            <w:noProof/>
          </w:rPr>
          <w:noBreakHyphen/>
          <w:t>2. Kaynak bazında elektrik enerjisi üretim oranları öngörüsü (2020-2035)</w:t>
        </w:r>
        <w:r w:rsidR="008A6F34">
          <w:rPr>
            <w:noProof/>
            <w:webHidden/>
          </w:rPr>
          <w:tab/>
        </w:r>
        <w:r w:rsidR="008A6F34">
          <w:rPr>
            <w:noProof/>
            <w:webHidden/>
          </w:rPr>
          <w:fldChar w:fldCharType="begin"/>
        </w:r>
        <w:r w:rsidR="008A6F34">
          <w:rPr>
            <w:noProof/>
            <w:webHidden/>
          </w:rPr>
          <w:instrText xml:space="preserve"> PAGEREF _Toc148901515 \h </w:instrText>
        </w:r>
        <w:r w:rsidR="008A6F34">
          <w:rPr>
            <w:noProof/>
            <w:webHidden/>
          </w:rPr>
        </w:r>
        <w:r w:rsidR="008A6F34">
          <w:rPr>
            <w:noProof/>
            <w:webHidden/>
          </w:rPr>
          <w:fldChar w:fldCharType="separate"/>
        </w:r>
        <w:r w:rsidR="008A6F34">
          <w:rPr>
            <w:noProof/>
            <w:webHidden/>
          </w:rPr>
          <w:t>3</w:t>
        </w:r>
        <w:r w:rsidR="008A6F34">
          <w:rPr>
            <w:noProof/>
            <w:webHidden/>
          </w:rPr>
          <w:fldChar w:fldCharType="end"/>
        </w:r>
      </w:hyperlink>
    </w:p>
    <w:p w14:paraId="072D26F8" w14:textId="2EE4534A"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16" w:history="1">
        <w:r w:rsidR="008A6F34" w:rsidRPr="00875275">
          <w:rPr>
            <w:rStyle w:val="Hyperlink"/>
            <w:noProof/>
          </w:rPr>
          <w:t>Şekil 1</w:t>
        </w:r>
        <w:r w:rsidR="008A6F34" w:rsidRPr="00875275">
          <w:rPr>
            <w:rStyle w:val="Hyperlink"/>
            <w:noProof/>
          </w:rPr>
          <w:noBreakHyphen/>
          <w:t>3. Rüzgar türbini kapasite faktörü dağılımı haritası</w:t>
        </w:r>
        <w:r w:rsidR="008A6F34">
          <w:rPr>
            <w:noProof/>
            <w:webHidden/>
          </w:rPr>
          <w:tab/>
        </w:r>
        <w:r w:rsidR="008A6F34">
          <w:rPr>
            <w:noProof/>
            <w:webHidden/>
          </w:rPr>
          <w:fldChar w:fldCharType="begin"/>
        </w:r>
        <w:r w:rsidR="008A6F34">
          <w:rPr>
            <w:noProof/>
            <w:webHidden/>
          </w:rPr>
          <w:instrText xml:space="preserve"> PAGEREF _Toc148901516 \h </w:instrText>
        </w:r>
        <w:r w:rsidR="008A6F34">
          <w:rPr>
            <w:noProof/>
            <w:webHidden/>
          </w:rPr>
        </w:r>
        <w:r w:rsidR="008A6F34">
          <w:rPr>
            <w:noProof/>
            <w:webHidden/>
          </w:rPr>
          <w:fldChar w:fldCharType="separate"/>
        </w:r>
        <w:r w:rsidR="008A6F34">
          <w:rPr>
            <w:noProof/>
            <w:webHidden/>
          </w:rPr>
          <w:t>4</w:t>
        </w:r>
        <w:r w:rsidR="008A6F34">
          <w:rPr>
            <w:noProof/>
            <w:webHidden/>
          </w:rPr>
          <w:fldChar w:fldCharType="end"/>
        </w:r>
      </w:hyperlink>
    </w:p>
    <w:p w14:paraId="6A3CA978" w14:textId="303D5152"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17" w:history="1">
        <w:r w:rsidR="008A6F34" w:rsidRPr="00875275">
          <w:rPr>
            <w:rStyle w:val="Hyperlink"/>
            <w:noProof/>
          </w:rPr>
          <w:t>Şekil 1</w:t>
        </w:r>
        <w:r w:rsidR="008A6F34" w:rsidRPr="00875275">
          <w:rPr>
            <w:rStyle w:val="Hyperlink"/>
            <w:noProof/>
          </w:rPr>
          <w:noBreakHyphen/>
          <w:t>4. 2011-2022 Türkiye'nin RES kurulu güç gelişimi</w:t>
        </w:r>
        <w:r w:rsidR="008A6F34">
          <w:rPr>
            <w:noProof/>
            <w:webHidden/>
          </w:rPr>
          <w:tab/>
        </w:r>
        <w:r w:rsidR="008A6F34">
          <w:rPr>
            <w:noProof/>
            <w:webHidden/>
          </w:rPr>
          <w:fldChar w:fldCharType="begin"/>
        </w:r>
        <w:r w:rsidR="008A6F34">
          <w:rPr>
            <w:noProof/>
            <w:webHidden/>
          </w:rPr>
          <w:instrText xml:space="preserve"> PAGEREF _Toc148901517 \h </w:instrText>
        </w:r>
        <w:r w:rsidR="008A6F34">
          <w:rPr>
            <w:noProof/>
            <w:webHidden/>
          </w:rPr>
        </w:r>
        <w:r w:rsidR="008A6F34">
          <w:rPr>
            <w:noProof/>
            <w:webHidden/>
          </w:rPr>
          <w:fldChar w:fldCharType="separate"/>
        </w:r>
        <w:r w:rsidR="008A6F34">
          <w:rPr>
            <w:noProof/>
            <w:webHidden/>
          </w:rPr>
          <w:t>4</w:t>
        </w:r>
        <w:r w:rsidR="008A6F34">
          <w:rPr>
            <w:noProof/>
            <w:webHidden/>
          </w:rPr>
          <w:fldChar w:fldCharType="end"/>
        </w:r>
      </w:hyperlink>
    </w:p>
    <w:p w14:paraId="343E5555" w14:textId="521FFF41"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18" w:history="1">
        <w:r w:rsidR="008A6F34" w:rsidRPr="00875275">
          <w:rPr>
            <w:rStyle w:val="Hyperlink"/>
            <w:noProof/>
          </w:rPr>
          <w:t>Şekil 1</w:t>
        </w:r>
        <w:r w:rsidR="008A6F34" w:rsidRPr="00875275">
          <w:rPr>
            <w:rStyle w:val="Hyperlink"/>
            <w:noProof/>
          </w:rPr>
          <w:noBreakHyphen/>
          <w:t>5. 2011-2022 Türkiye'nin kurulu gücü içindeki RES’in payı</w:t>
        </w:r>
        <w:r w:rsidR="008A6F34">
          <w:rPr>
            <w:noProof/>
            <w:webHidden/>
          </w:rPr>
          <w:tab/>
        </w:r>
        <w:r w:rsidR="008A6F34">
          <w:rPr>
            <w:noProof/>
            <w:webHidden/>
          </w:rPr>
          <w:fldChar w:fldCharType="begin"/>
        </w:r>
        <w:r w:rsidR="008A6F34">
          <w:rPr>
            <w:noProof/>
            <w:webHidden/>
          </w:rPr>
          <w:instrText xml:space="preserve"> PAGEREF _Toc148901518 \h </w:instrText>
        </w:r>
        <w:r w:rsidR="008A6F34">
          <w:rPr>
            <w:noProof/>
            <w:webHidden/>
          </w:rPr>
        </w:r>
        <w:r w:rsidR="008A6F34">
          <w:rPr>
            <w:noProof/>
            <w:webHidden/>
          </w:rPr>
          <w:fldChar w:fldCharType="separate"/>
        </w:r>
        <w:r w:rsidR="008A6F34">
          <w:rPr>
            <w:noProof/>
            <w:webHidden/>
          </w:rPr>
          <w:t>5</w:t>
        </w:r>
        <w:r w:rsidR="008A6F34">
          <w:rPr>
            <w:noProof/>
            <w:webHidden/>
          </w:rPr>
          <w:fldChar w:fldCharType="end"/>
        </w:r>
      </w:hyperlink>
    </w:p>
    <w:p w14:paraId="565C7791" w14:textId="21671BC1"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19" w:history="1">
        <w:r w:rsidR="008A6F34" w:rsidRPr="00875275">
          <w:rPr>
            <w:rStyle w:val="Hyperlink"/>
            <w:noProof/>
          </w:rPr>
          <w:t>Şekil 1</w:t>
        </w:r>
        <w:r w:rsidR="008A6F34" w:rsidRPr="00875275">
          <w:rPr>
            <w:rStyle w:val="Hyperlink"/>
            <w:noProof/>
          </w:rPr>
          <w:noBreakHyphen/>
          <w:t>6. Türkiye toplam güneş radyasyonu haritası</w:t>
        </w:r>
        <w:r w:rsidR="008A6F34">
          <w:rPr>
            <w:noProof/>
            <w:webHidden/>
          </w:rPr>
          <w:tab/>
        </w:r>
        <w:r w:rsidR="008A6F34">
          <w:rPr>
            <w:noProof/>
            <w:webHidden/>
          </w:rPr>
          <w:fldChar w:fldCharType="begin"/>
        </w:r>
        <w:r w:rsidR="008A6F34">
          <w:rPr>
            <w:noProof/>
            <w:webHidden/>
          </w:rPr>
          <w:instrText xml:space="preserve"> PAGEREF _Toc148901519 \h </w:instrText>
        </w:r>
        <w:r w:rsidR="008A6F34">
          <w:rPr>
            <w:noProof/>
            <w:webHidden/>
          </w:rPr>
        </w:r>
        <w:r w:rsidR="008A6F34">
          <w:rPr>
            <w:noProof/>
            <w:webHidden/>
          </w:rPr>
          <w:fldChar w:fldCharType="separate"/>
        </w:r>
        <w:r w:rsidR="008A6F34">
          <w:rPr>
            <w:noProof/>
            <w:webHidden/>
          </w:rPr>
          <w:t>5</w:t>
        </w:r>
        <w:r w:rsidR="008A6F34">
          <w:rPr>
            <w:noProof/>
            <w:webHidden/>
          </w:rPr>
          <w:fldChar w:fldCharType="end"/>
        </w:r>
      </w:hyperlink>
    </w:p>
    <w:p w14:paraId="3463DFC6" w14:textId="229CDC61"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20" w:history="1">
        <w:r w:rsidR="008A6F34" w:rsidRPr="00875275">
          <w:rPr>
            <w:rStyle w:val="Hyperlink"/>
            <w:noProof/>
          </w:rPr>
          <w:t>Şekil 1</w:t>
        </w:r>
        <w:r w:rsidR="008A6F34" w:rsidRPr="00875275">
          <w:rPr>
            <w:rStyle w:val="Hyperlink"/>
            <w:noProof/>
          </w:rPr>
          <w:noBreakHyphen/>
          <w:t>7. 2011-2022 Türkiye'nin GES kurulu güç gelişimi</w:t>
        </w:r>
        <w:r w:rsidR="008A6F34">
          <w:rPr>
            <w:noProof/>
            <w:webHidden/>
          </w:rPr>
          <w:tab/>
        </w:r>
        <w:r w:rsidR="008A6F34">
          <w:rPr>
            <w:noProof/>
            <w:webHidden/>
          </w:rPr>
          <w:fldChar w:fldCharType="begin"/>
        </w:r>
        <w:r w:rsidR="008A6F34">
          <w:rPr>
            <w:noProof/>
            <w:webHidden/>
          </w:rPr>
          <w:instrText xml:space="preserve"> PAGEREF _Toc148901520 \h </w:instrText>
        </w:r>
        <w:r w:rsidR="008A6F34">
          <w:rPr>
            <w:noProof/>
            <w:webHidden/>
          </w:rPr>
        </w:r>
        <w:r w:rsidR="008A6F34">
          <w:rPr>
            <w:noProof/>
            <w:webHidden/>
          </w:rPr>
          <w:fldChar w:fldCharType="separate"/>
        </w:r>
        <w:r w:rsidR="008A6F34">
          <w:rPr>
            <w:noProof/>
            <w:webHidden/>
          </w:rPr>
          <w:t>6</w:t>
        </w:r>
        <w:r w:rsidR="008A6F34">
          <w:rPr>
            <w:noProof/>
            <w:webHidden/>
          </w:rPr>
          <w:fldChar w:fldCharType="end"/>
        </w:r>
      </w:hyperlink>
    </w:p>
    <w:p w14:paraId="768C908F" w14:textId="2B9CBA4B"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21" w:history="1">
        <w:r w:rsidR="008A6F34" w:rsidRPr="00875275">
          <w:rPr>
            <w:rStyle w:val="Hyperlink"/>
            <w:noProof/>
          </w:rPr>
          <w:t>Şekil 1</w:t>
        </w:r>
        <w:r w:rsidR="008A6F34" w:rsidRPr="00875275">
          <w:rPr>
            <w:rStyle w:val="Hyperlink"/>
            <w:noProof/>
          </w:rPr>
          <w:noBreakHyphen/>
          <w:t>8. 2011-2022 Türkiye'nin kuru gücü içindeki GES’in payı</w:t>
        </w:r>
        <w:r w:rsidR="008A6F34">
          <w:rPr>
            <w:noProof/>
            <w:webHidden/>
          </w:rPr>
          <w:tab/>
        </w:r>
        <w:r w:rsidR="008A6F34">
          <w:rPr>
            <w:noProof/>
            <w:webHidden/>
          </w:rPr>
          <w:fldChar w:fldCharType="begin"/>
        </w:r>
        <w:r w:rsidR="008A6F34">
          <w:rPr>
            <w:noProof/>
            <w:webHidden/>
          </w:rPr>
          <w:instrText xml:space="preserve"> PAGEREF _Toc148901521 \h </w:instrText>
        </w:r>
        <w:r w:rsidR="008A6F34">
          <w:rPr>
            <w:noProof/>
            <w:webHidden/>
          </w:rPr>
        </w:r>
        <w:r w:rsidR="008A6F34">
          <w:rPr>
            <w:noProof/>
            <w:webHidden/>
          </w:rPr>
          <w:fldChar w:fldCharType="separate"/>
        </w:r>
        <w:r w:rsidR="008A6F34">
          <w:rPr>
            <w:noProof/>
            <w:webHidden/>
          </w:rPr>
          <w:t>7</w:t>
        </w:r>
        <w:r w:rsidR="008A6F34">
          <w:rPr>
            <w:noProof/>
            <w:webHidden/>
          </w:rPr>
          <w:fldChar w:fldCharType="end"/>
        </w:r>
      </w:hyperlink>
    </w:p>
    <w:p w14:paraId="0992B1CB" w14:textId="49E0851D"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22" w:history="1">
        <w:r w:rsidR="008A6F34" w:rsidRPr="00875275">
          <w:rPr>
            <w:rStyle w:val="Hyperlink"/>
            <w:noProof/>
          </w:rPr>
          <w:t>Şekil 1</w:t>
        </w:r>
        <w:r w:rsidR="008A6F34" w:rsidRPr="00875275">
          <w:rPr>
            <w:rStyle w:val="Hyperlink"/>
            <w:noProof/>
          </w:rPr>
          <w:noBreakHyphen/>
          <w:t>9. Aşağı Kaleköy Hidroelektrik Santrali ve Hibrit GES tesisi</w:t>
        </w:r>
        <w:r w:rsidR="008A6F34">
          <w:rPr>
            <w:noProof/>
            <w:webHidden/>
          </w:rPr>
          <w:tab/>
        </w:r>
        <w:r w:rsidR="008A6F34">
          <w:rPr>
            <w:noProof/>
            <w:webHidden/>
          </w:rPr>
          <w:fldChar w:fldCharType="begin"/>
        </w:r>
        <w:r w:rsidR="008A6F34">
          <w:rPr>
            <w:noProof/>
            <w:webHidden/>
          </w:rPr>
          <w:instrText xml:space="preserve"> PAGEREF _Toc148901522 \h </w:instrText>
        </w:r>
        <w:r w:rsidR="008A6F34">
          <w:rPr>
            <w:noProof/>
            <w:webHidden/>
          </w:rPr>
        </w:r>
        <w:r w:rsidR="008A6F34">
          <w:rPr>
            <w:noProof/>
            <w:webHidden/>
          </w:rPr>
          <w:fldChar w:fldCharType="separate"/>
        </w:r>
        <w:r w:rsidR="008A6F34">
          <w:rPr>
            <w:noProof/>
            <w:webHidden/>
          </w:rPr>
          <w:t>8</w:t>
        </w:r>
        <w:r w:rsidR="008A6F34">
          <w:rPr>
            <w:noProof/>
            <w:webHidden/>
          </w:rPr>
          <w:fldChar w:fldCharType="end"/>
        </w:r>
      </w:hyperlink>
    </w:p>
    <w:p w14:paraId="5BBB6554" w14:textId="67723620"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23" w:history="1">
        <w:r w:rsidR="008A6F34" w:rsidRPr="00875275">
          <w:rPr>
            <w:rStyle w:val="Hyperlink"/>
            <w:noProof/>
          </w:rPr>
          <w:t>Şekil 1</w:t>
        </w:r>
        <w:r w:rsidR="008A6F34" w:rsidRPr="00875275">
          <w:rPr>
            <w:rStyle w:val="Hyperlink"/>
            <w:noProof/>
          </w:rPr>
          <w:noBreakHyphen/>
          <w:t>10. Uşak RES Hibrit GES tesisi</w:t>
        </w:r>
        <w:r w:rsidR="008A6F34">
          <w:rPr>
            <w:noProof/>
            <w:webHidden/>
          </w:rPr>
          <w:tab/>
        </w:r>
        <w:r w:rsidR="008A6F34">
          <w:rPr>
            <w:noProof/>
            <w:webHidden/>
          </w:rPr>
          <w:fldChar w:fldCharType="begin"/>
        </w:r>
        <w:r w:rsidR="008A6F34">
          <w:rPr>
            <w:noProof/>
            <w:webHidden/>
          </w:rPr>
          <w:instrText xml:space="preserve"> PAGEREF _Toc148901523 \h </w:instrText>
        </w:r>
        <w:r w:rsidR="008A6F34">
          <w:rPr>
            <w:noProof/>
            <w:webHidden/>
          </w:rPr>
        </w:r>
        <w:r w:rsidR="008A6F34">
          <w:rPr>
            <w:noProof/>
            <w:webHidden/>
          </w:rPr>
          <w:fldChar w:fldCharType="separate"/>
        </w:r>
        <w:r w:rsidR="008A6F34">
          <w:rPr>
            <w:noProof/>
            <w:webHidden/>
          </w:rPr>
          <w:t>9</w:t>
        </w:r>
        <w:r w:rsidR="008A6F34">
          <w:rPr>
            <w:noProof/>
            <w:webHidden/>
          </w:rPr>
          <w:fldChar w:fldCharType="end"/>
        </w:r>
      </w:hyperlink>
    </w:p>
    <w:p w14:paraId="3F2B2447" w14:textId="44B8DB8B"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24" w:history="1">
        <w:r w:rsidR="008A6F34" w:rsidRPr="00875275">
          <w:rPr>
            <w:rStyle w:val="Hyperlink"/>
            <w:noProof/>
          </w:rPr>
          <w:t>Şekil 2</w:t>
        </w:r>
        <w:r w:rsidR="008A6F34" w:rsidRPr="00875275">
          <w:rPr>
            <w:rStyle w:val="Hyperlink"/>
            <w:noProof/>
          </w:rPr>
          <w:noBreakHyphen/>
          <w:t>1. Örnek güneş enerjisi santrali diyagramı (Anser, 2020)</w:t>
        </w:r>
        <w:r w:rsidR="008A6F34">
          <w:rPr>
            <w:noProof/>
            <w:webHidden/>
          </w:rPr>
          <w:tab/>
        </w:r>
        <w:r w:rsidR="008A6F34">
          <w:rPr>
            <w:noProof/>
            <w:webHidden/>
          </w:rPr>
          <w:fldChar w:fldCharType="begin"/>
        </w:r>
        <w:r w:rsidR="008A6F34">
          <w:rPr>
            <w:noProof/>
            <w:webHidden/>
          </w:rPr>
          <w:instrText xml:space="preserve"> PAGEREF _Toc148901524 \h </w:instrText>
        </w:r>
        <w:r w:rsidR="008A6F34">
          <w:rPr>
            <w:noProof/>
            <w:webHidden/>
          </w:rPr>
        </w:r>
        <w:r w:rsidR="008A6F34">
          <w:rPr>
            <w:noProof/>
            <w:webHidden/>
          </w:rPr>
          <w:fldChar w:fldCharType="separate"/>
        </w:r>
        <w:r w:rsidR="008A6F34">
          <w:rPr>
            <w:noProof/>
            <w:webHidden/>
          </w:rPr>
          <w:t>17</w:t>
        </w:r>
        <w:r w:rsidR="008A6F34">
          <w:rPr>
            <w:noProof/>
            <w:webHidden/>
          </w:rPr>
          <w:fldChar w:fldCharType="end"/>
        </w:r>
      </w:hyperlink>
    </w:p>
    <w:p w14:paraId="751B8CAF" w14:textId="26475E73"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25" w:history="1">
        <w:r w:rsidR="008A6F34" w:rsidRPr="00875275">
          <w:rPr>
            <w:rStyle w:val="Hyperlink"/>
            <w:noProof/>
          </w:rPr>
          <w:t>Şekil 2</w:t>
        </w:r>
        <w:r w:rsidR="008A6F34" w:rsidRPr="00875275">
          <w:rPr>
            <w:rStyle w:val="Hyperlink"/>
            <w:noProof/>
          </w:rPr>
          <w:noBreakHyphen/>
          <w:t>2. 1000 kWp GES için öngörülen üretim miktarına göre Türkiye yoğunluk haritası (kWh/yıl)</w:t>
        </w:r>
        <w:r w:rsidR="008A6F34">
          <w:rPr>
            <w:noProof/>
            <w:webHidden/>
          </w:rPr>
          <w:tab/>
        </w:r>
        <w:r w:rsidR="008A6F34">
          <w:rPr>
            <w:noProof/>
            <w:webHidden/>
          </w:rPr>
          <w:fldChar w:fldCharType="begin"/>
        </w:r>
        <w:r w:rsidR="008A6F34">
          <w:rPr>
            <w:noProof/>
            <w:webHidden/>
          </w:rPr>
          <w:instrText xml:space="preserve"> PAGEREF _Toc148901525 \h </w:instrText>
        </w:r>
        <w:r w:rsidR="008A6F34">
          <w:rPr>
            <w:noProof/>
            <w:webHidden/>
          </w:rPr>
        </w:r>
        <w:r w:rsidR="008A6F34">
          <w:rPr>
            <w:noProof/>
            <w:webHidden/>
          </w:rPr>
          <w:fldChar w:fldCharType="separate"/>
        </w:r>
        <w:r w:rsidR="008A6F34">
          <w:rPr>
            <w:noProof/>
            <w:webHidden/>
          </w:rPr>
          <w:t>18</w:t>
        </w:r>
        <w:r w:rsidR="008A6F34">
          <w:rPr>
            <w:noProof/>
            <w:webHidden/>
          </w:rPr>
          <w:fldChar w:fldCharType="end"/>
        </w:r>
      </w:hyperlink>
    </w:p>
    <w:p w14:paraId="3CF10E0F" w14:textId="1C3CF088"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26" w:history="1">
        <w:r w:rsidR="008A6F34" w:rsidRPr="00875275">
          <w:rPr>
            <w:rStyle w:val="Hyperlink"/>
            <w:noProof/>
          </w:rPr>
          <w:t>Şekil 2</w:t>
        </w:r>
        <w:r w:rsidR="008A6F34" w:rsidRPr="00875275">
          <w:rPr>
            <w:rStyle w:val="Hyperlink"/>
            <w:noProof/>
          </w:rPr>
          <w:noBreakHyphen/>
          <w:t>3. 1000 kWp GES için öngörülen üretim miktarına göre Avrupa yoğunluk haritası (kWh/yıl)</w:t>
        </w:r>
        <w:r w:rsidR="008A6F34">
          <w:rPr>
            <w:noProof/>
            <w:webHidden/>
          </w:rPr>
          <w:tab/>
        </w:r>
        <w:r w:rsidR="008A6F34">
          <w:rPr>
            <w:noProof/>
            <w:webHidden/>
          </w:rPr>
          <w:fldChar w:fldCharType="begin"/>
        </w:r>
        <w:r w:rsidR="008A6F34">
          <w:rPr>
            <w:noProof/>
            <w:webHidden/>
          </w:rPr>
          <w:instrText xml:space="preserve"> PAGEREF _Toc148901526 \h </w:instrText>
        </w:r>
        <w:r w:rsidR="008A6F34">
          <w:rPr>
            <w:noProof/>
            <w:webHidden/>
          </w:rPr>
        </w:r>
        <w:r w:rsidR="008A6F34">
          <w:rPr>
            <w:noProof/>
            <w:webHidden/>
          </w:rPr>
          <w:fldChar w:fldCharType="separate"/>
        </w:r>
        <w:r w:rsidR="008A6F34">
          <w:rPr>
            <w:noProof/>
            <w:webHidden/>
          </w:rPr>
          <w:t>18</w:t>
        </w:r>
        <w:r w:rsidR="008A6F34">
          <w:rPr>
            <w:noProof/>
            <w:webHidden/>
          </w:rPr>
          <w:fldChar w:fldCharType="end"/>
        </w:r>
      </w:hyperlink>
    </w:p>
    <w:p w14:paraId="06B5324A" w14:textId="4CF16054"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27" w:history="1">
        <w:r w:rsidR="008A6F34" w:rsidRPr="00875275">
          <w:rPr>
            <w:rStyle w:val="Hyperlink"/>
            <w:noProof/>
          </w:rPr>
          <w:t>Şekil 2</w:t>
        </w:r>
        <w:r w:rsidR="008A6F34" w:rsidRPr="00875275">
          <w:rPr>
            <w:rStyle w:val="Hyperlink"/>
            <w:noProof/>
          </w:rPr>
          <w:noBreakHyphen/>
          <w:t>4. Dizi tip inverter kullanılan GES şeması</w:t>
        </w:r>
        <w:r w:rsidR="008A6F34">
          <w:rPr>
            <w:noProof/>
            <w:webHidden/>
          </w:rPr>
          <w:tab/>
        </w:r>
        <w:r w:rsidR="008A6F34">
          <w:rPr>
            <w:noProof/>
            <w:webHidden/>
          </w:rPr>
          <w:fldChar w:fldCharType="begin"/>
        </w:r>
        <w:r w:rsidR="008A6F34">
          <w:rPr>
            <w:noProof/>
            <w:webHidden/>
          </w:rPr>
          <w:instrText xml:space="preserve"> PAGEREF _Toc148901527 \h </w:instrText>
        </w:r>
        <w:r w:rsidR="008A6F34">
          <w:rPr>
            <w:noProof/>
            <w:webHidden/>
          </w:rPr>
        </w:r>
        <w:r w:rsidR="008A6F34">
          <w:rPr>
            <w:noProof/>
            <w:webHidden/>
          </w:rPr>
          <w:fldChar w:fldCharType="separate"/>
        </w:r>
        <w:r w:rsidR="008A6F34">
          <w:rPr>
            <w:noProof/>
            <w:webHidden/>
          </w:rPr>
          <w:t>20</w:t>
        </w:r>
        <w:r w:rsidR="008A6F34">
          <w:rPr>
            <w:noProof/>
            <w:webHidden/>
          </w:rPr>
          <w:fldChar w:fldCharType="end"/>
        </w:r>
      </w:hyperlink>
    </w:p>
    <w:p w14:paraId="7056F661" w14:textId="35249A48"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28" w:history="1">
        <w:r w:rsidR="008A6F34" w:rsidRPr="00875275">
          <w:rPr>
            <w:rStyle w:val="Hyperlink"/>
            <w:noProof/>
          </w:rPr>
          <w:t>Şekil 2</w:t>
        </w:r>
        <w:r w:rsidR="008A6F34" w:rsidRPr="00875275">
          <w:rPr>
            <w:rStyle w:val="Hyperlink"/>
            <w:noProof/>
          </w:rPr>
          <w:noBreakHyphen/>
          <w:t>5. Merkezi tip inverter kullanılan GES şeması</w:t>
        </w:r>
        <w:r w:rsidR="008A6F34">
          <w:rPr>
            <w:noProof/>
            <w:webHidden/>
          </w:rPr>
          <w:tab/>
        </w:r>
        <w:r w:rsidR="008A6F34">
          <w:rPr>
            <w:noProof/>
            <w:webHidden/>
          </w:rPr>
          <w:fldChar w:fldCharType="begin"/>
        </w:r>
        <w:r w:rsidR="008A6F34">
          <w:rPr>
            <w:noProof/>
            <w:webHidden/>
          </w:rPr>
          <w:instrText xml:space="preserve"> PAGEREF _Toc148901528 \h </w:instrText>
        </w:r>
        <w:r w:rsidR="008A6F34">
          <w:rPr>
            <w:noProof/>
            <w:webHidden/>
          </w:rPr>
        </w:r>
        <w:r w:rsidR="008A6F34">
          <w:rPr>
            <w:noProof/>
            <w:webHidden/>
          </w:rPr>
          <w:fldChar w:fldCharType="separate"/>
        </w:r>
        <w:r w:rsidR="008A6F34">
          <w:rPr>
            <w:noProof/>
            <w:webHidden/>
          </w:rPr>
          <w:t>21</w:t>
        </w:r>
        <w:r w:rsidR="008A6F34">
          <w:rPr>
            <w:noProof/>
            <w:webHidden/>
          </w:rPr>
          <w:fldChar w:fldCharType="end"/>
        </w:r>
      </w:hyperlink>
    </w:p>
    <w:p w14:paraId="5336DB9A" w14:textId="09BD6696"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29" w:history="1">
        <w:r w:rsidR="008A6F34" w:rsidRPr="00875275">
          <w:rPr>
            <w:rStyle w:val="Hyperlink"/>
            <w:noProof/>
          </w:rPr>
          <w:t>Şekil 2</w:t>
        </w:r>
        <w:r w:rsidR="008A6F34" w:rsidRPr="00875275">
          <w:rPr>
            <w:rStyle w:val="Hyperlink"/>
            <w:noProof/>
          </w:rPr>
          <w:noBreakHyphen/>
          <w:t>6. Taşıyıcı sistemlerin üretim değerlerinin karşılaştırılması (Çınaroğlu, 2020)</w:t>
        </w:r>
        <w:r w:rsidR="008A6F34">
          <w:rPr>
            <w:noProof/>
            <w:webHidden/>
          </w:rPr>
          <w:tab/>
        </w:r>
        <w:r w:rsidR="008A6F34">
          <w:rPr>
            <w:noProof/>
            <w:webHidden/>
          </w:rPr>
          <w:fldChar w:fldCharType="begin"/>
        </w:r>
        <w:r w:rsidR="008A6F34">
          <w:rPr>
            <w:noProof/>
            <w:webHidden/>
          </w:rPr>
          <w:instrText xml:space="preserve"> PAGEREF _Toc148901529 \h </w:instrText>
        </w:r>
        <w:r w:rsidR="008A6F34">
          <w:rPr>
            <w:noProof/>
            <w:webHidden/>
          </w:rPr>
        </w:r>
        <w:r w:rsidR="008A6F34">
          <w:rPr>
            <w:noProof/>
            <w:webHidden/>
          </w:rPr>
          <w:fldChar w:fldCharType="separate"/>
        </w:r>
        <w:r w:rsidR="008A6F34">
          <w:rPr>
            <w:noProof/>
            <w:webHidden/>
          </w:rPr>
          <w:t>23</w:t>
        </w:r>
        <w:r w:rsidR="008A6F34">
          <w:rPr>
            <w:noProof/>
            <w:webHidden/>
          </w:rPr>
          <w:fldChar w:fldCharType="end"/>
        </w:r>
      </w:hyperlink>
    </w:p>
    <w:p w14:paraId="7A93803A" w14:textId="34C9450D"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30" w:history="1">
        <w:r w:rsidR="008A6F34" w:rsidRPr="00875275">
          <w:rPr>
            <w:rStyle w:val="Hyperlink"/>
            <w:noProof/>
          </w:rPr>
          <w:t>Şekil 3</w:t>
        </w:r>
        <w:r w:rsidR="008A6F34" w:rsidRPr="00875275">
          <w:rPr>
            <w:rStyle w:val="Hyperlink"/>
            <w:noProof/>
          </w:rPr>
          <w:noBreakHyphen/>
          <w:t>1. Süloğlu RES sınırı ve türbin noktaları</w:t>
        </w:r>
        <w:r w:rsidR="008A6F34">
          <w:rPr>
            <w:noProof/>
            <w:webHidden/>
          </w:rPr>
          <w:tab/>
        </w:r>
        <w:r w:rsidR="008A6F34">
          <w:rPr>
            <w:noProof/>
            <w:webHidden/>
          </w:rPr>
          <w:fldChar w:fldCharType="begin"/>
        </w:r>
        <w:r w:rsidR="008A6F34">
          <w:rPr>
            <w:noProof/>
            <w:webHidden/>
          </w:rPr>
          <w:instrText xml:space="preserve"> PAGEREF _Toc148901530 \h </w:instrText>
        </w:r>
        <w:r w:rsidR="008A6F34">
          <w:rPr>
            <w:noProof/>
            <w:webHidden/>
          </w:rPr>
        </w:r>
        <w:r w:rsidR="008A6F34">
          <w:rPr>
            <w:noProof/>
            <w:webHidden/>
          </w:rPr>
          <w:fldChar w:fldCharType="separate"/>
        </w:r>
        <w:r w:rsidR="008A6F34">
          <w:rPr>
            <w:noProof/>
            <w:webHidden/>
          </w:rPr>
          <w:t>24</w:t>
        </w:r>
        <w:r w:rsidR="008A6F34">
          <w:rPr>
            <w:noProof/>
            <w:webHidden/>
          </w:rPr>
          <w:fldChar w:fldCharType="end"/>
        </w:r>
      </w:hyperlink>
    </w:p>
    <w:p w14:paraId="07AB36BF" w14:textId="612EA224"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31" w:history="1">
        <w:r w:rsidR="008A6F34" w:rsidRPr="00875275">
          <w:rPr>
            <w:rStyle w:val="Hyperlink"/>
            <w:noProof/>
          </w:rPr>
          <w:t>Şekil 3</w:t>
        </w:r>
        <w:r w:rsidR="008A6F34" w:rsidRPr="00875275">
          <w:rPr>
            <w:rStyle w:val="Hyperlink"/>
            <w:noProof/>
          </w:rPr>
          <w:noBreakHyphen/>
          <w:t>2. Süloğlu RES 2019-2023 üretim miktarı grafiği (MWh)</w:t>
        </w:r>
        <w:r w:rsidR="008A6F34">
          <w:rPr>
            <w:noProof/>
            <w:webHidden/>
          </w:rPr>
          <w:tab/>
        </w:r>
        <w:r w:rsidR="008A6F34">
          <w:rPr>
            <w:noProof/>
            <w:webHidden/>
          </w:rPr>
          <w:fldChar w:fldCharType="begin"/>
        </w:r>
        <w:r w:rsidR="008A6F34">
          <w:rPr>
            <w:noProof/>
            <w:webHidden/>
          </w:rPr>
          <w:instrText xml:space="preserve"> PAGEREF _Toc148901531 \h </w:instrText>
        </w:r>
        <w:r w:rsidR="008A6F34">
          <w:rPr>
            <w:noProof/>
            <w:webHidden/>
          </w:rPr>
        </w:r>
        <w:r w:rsidR="008A6F34">
          <w:rPr>
            <w:noProof/>
            <w:webHidden/>
          </w:rPr>
          <w:fldChar w:fldCharType="separate"/>
        </w:r>
        <w:r w:rsidR="008A6F34">
          <w:rPr>
            <w:noProof/>
            <w:webHidden/>
          </w:rPr>
          <w:t>25</w:t>
        </w:r>
        <w:r w:rsidR="008A6F34">
          <w:rPr>
            <w:noProof/>
            <w:webHidden/>
          </w:rPr>
          <w:fldChar w:fldCharType="end"/>
        </w:r>
      </w:hyperlink>
    </w:p>
    <w:p w14:paraId="4E5FF2A9" w14:textId="5A40AB71"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32" w:history="1">
        <w:r w:rsidR="008A6F34" w:rsidRPr="00875275">
          <w:rPr>
            <w:rStyle w:val="Hyperlink"/>
            <w:noProof/>
          </w:rPr>
          <w:t>Şekil 3</w:t>
        </w:r>
        <w:r w:rsidR="008A6F34" w:rsidRPr="00875275">
          <w:rPr>
            <w:rStyle w:val="Hyperlink"/>
            <w:noProof/>
          </w:rPr>
          <w:noBreakHyphen/>
          <w:t>3. Lalapaşa ilçesinin saatlik ve aylık bazda rüzgar hızı indeksi (ortalamadan sapma)</w:t>
        </w:r>
        <w:r w:rsidR="008A6F34">
          <w:rPr>
            <w:noProof/>
            <w:webHidden/>
          </w:rPr>
          <w:tab/>
        </w:r>
        <w:r w:rsidR="008A6F34">
          <w:rPr>
            <w:noProof/>
            <w:webHidden/>
          </w:rPr>
          <w:fldChar w:fldCharType="begin"/>
        </w:r>
        <w:r w:rsidR="008A6F34">
          <w:rPr>
            <w:noProof/>
            <w:webHidden/>
          </w:rPr>
          <w:instrText xml:space="preserve"> PAGEREF _Toc148901532 \h </w:instrText>
        </w:r>
        <w:r w:rsidR="008A6F34">
          <w:rPr>
            <w:noProof/>
            <w:webHidden/>
          </w:rPr>
        </w:r>
        <w:r w:rsidR="008A6F34">
          <w:rPr>
            <w:noProof/>
            <w:webHidden/>
          </w:rPr>
          <w:fldChar w:fldCharType="separate"/>
        </w:r>
        <w:r w:rsidR="008A6F34">
          <w:rPr>
            <w:noProof/>
            <w:webHidden/>
          </w:rPr>
          <w:t>25</w:t>
        </w:r>
        <w:r w:rsidR="008A6F34">
          <w:rPr>
            <w:noProof/>
            <w:webHidden/>
          </w:rPr>
          <w:fldChar w:fldCharType="end"/>
        </w:r>
      </w:hyperlink>
    </w:p>
    <w:p w14:paraId="51ED1CDA" w14:textId="5668913C"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33" w:history="1">
        <w:r w:rsidR="008A6F34" w:rsidRPr="00875275">
          <w:rPr>
            <w:rStyle w:val="Hyperlink"/>
            <w:noProof/>
          </w:rPr>
          <w:t>Şekil 3</w:t>
        </w:r>
        <w:r w:rsidR="008A6F34" w:rsidRPr="00875275">
          <w:rPr>
            <w:rStyle w:val="Hyperlink"/>
            <w:noProof/>
          </w:rPr>
          <w:noBreakHyphen/>
          <w:t>4. Arçelik ARCK-SP-545W panel fotoğrafı</w:t>
        </w:r>
        <w:r w:rsidR="008A6F34">
          <w:rPr>
            <w:noProof/>
            <w:webHidden/>
          </w:rPr>
          <w:tab/>
        </w:r>
        <w:r w:rsidR="008A6F34">
          <w:rPr>
            <w:noProof/>
            <w:webHidden/>
          </w:rPr>
          <w:fldChar w:fldCharType="begin"/>
        </w:r>
        <w:r w:rsidR="008A6F34">
          <w:rPr>
            <w:noProof/>
            <w:webHidden/>
          </w:rPr>
          <w:instrText xml:space="preserve"> PAGEREF _Toc148901533 \h </w:instrText>
        </w:r>
        <w:r w:rsidR="008A6F34">
          <w:rPr>
            <w:noProof/>
            <w:webHidden/>
          </w:rPr>
        </w:r>
        <w:r w:rsidR="008A6F34">
          <w:rPr>
            <w:noProof/>
            <w:webHidden/>
          </w:rPr>
          <w:fldChar w:fldCharType="separate"/>
        </w:r>
        <w:r w:rsidR="008A6F34">
          <w:rPr>
            <w:noProof/>
            <w:webHidden/>
          </w:rPr>
          <w:t>26</w:t>
        </w:r>
        <w:r w:rsidR="008A6F34">
          <w:rPr>
            <w:noProof/>
            <w:webHidden/>
          </w:rPr>
          <w:fldChar w:fldCharType="end"/>
        </w:r>
      </w:hyperlink>
    </w:p>
    <w:p w14:paraId="1078C0C6" w14:textId="3D8D6169"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34" w:history="1">
        <w:r w:rsidR="008A6F34" w:rsidRPr="00875275">
          <w:rPr>
            <w:rStyle w:val="Hyperlink"/>
            <w:noProof/>
          </w:rPr>
          <w:t>Şekil 3</w:t>
        </w:r>
        <w:r w:rsidR="008A6F34" w:rsidRPr="00875275">
          <w:rPr>
            <w:rStyle w:val="Hyperlink"/>
            <w:noProof/>
          </w:rPr>
          <w:noBreakHyphen/>
          <w:t>5. Huawei SUN2000-330KTL-H1 inverter fotoğrafı</w:t>
        </w:r>
        <w:r w:rsidR="008A6F34">
          <w:rPr>
            <w:noProof/>
            <w:webHidden/>
          </w:rPr>
          <w:tab/>
        </w:r>
        <w:r w:rsidR="008A6F34">
          <w:rPr>
            <w:noProof/>
            <w:webHidden/>
          </w:rPr>
          <w:fldChar w:fldCharType="begin"/>
        </w:r>
        <w:r w:rsidR="008A6F34">
          <w:rPr>
            <w:noProof/>
            <w:webHidden/>
          </w:rPr>
          <w:instrText xml:space="preserve"> PAGEREF _Toc148901534 \h </w:instrText>
        </w:r>
        <w:r w:rsidR="008A6F34">
          <w:rPr>
            <w:noProof/>
            <w:webHidden/>
          </w:rPr>
        </w:r>
        <w:r w:rsidR="008A6F34">
          <w:rPr>
            <w:noProof/>
            <w:webHidden/>
          </w:rPr>
          <w:fldChar w:fldCharType="separate"/>
        </w:r>
        <w:r w:rsidR="008A6F34">
          <w:rPr>
            <w:noProof/>
            <w:webHidden/>
          </w:rPr>
          <w:t>27</w:t>
        </w:r>
        <w:r w:rsidR="008A6F34">
          <w:rPr>
            <w:noProof/>
            <w:webHidden/>
          </w:rPr>
          <w:fldChar w:fldCharType="end"/>
        </w:r>
      </w:hyperlink>
    </w:p>
    <w:p w14:paraId="03881CC9" w14:textId="0C735391"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35" w:history="1">
        <w:r w:rsidR="008A6F34" w:rsidRPr="00875275">
          <w:rPr>
            <w:rStyle w:val="Hyperlink"/>
            <w:noProof/>
          </w:rPr>
          <w:t>Şekil 3</w:t>
        </w:r>
        <w:r w:rsidR="008A6F34" w:rsidRPr="00875275">
          <w:rPr>
            <w:rStyle w:val="Hyperlink"/>
            <w:noProof/>
          </w:rPr>
          <w:noBreakHyphen/>
          <w:t>6. 2 sıra dikey panel yerleşim düzeni</w:t>
        </w:r>
        <w:r w:rsidR="008A6F34">
          <w:rPr>
            <w:noProof/>
            <w:webHidden/>
          </w:rPr>
          <w:tab/>
        </w:r>
        <w:r w:rsidR="008A6F34">
          <w:rPr>
            <w:noProof/>
            <w:webHidden/>
          </w:rPr>
          <w:fldChar w:fldCharType="begin"/>
        </w:r>
        <w:r w:rsidR="008A6F34">
          <w:rPr>
            <w:noProof/>
            <w:webHidden/>
          </w:rPr>
          <w:instrText xml:space="preserve"> PAGEREF _Toc148901535 \h </w:instrText>
        </w:r>
        <w:r w:rsidR="008A6F34">
          <w:rPr>
            <w:noProof/>
            <w:webHidden/>
          </w:rPr>
        </w:r>
        <w:r w:rsidR="008A6F34">
          <w:rPr>
            <w:noProof/>
            <w:webHidden/>
          </w:rPr>
          <w:fldChar w:fldCharType="separate"/>
        </w:r>
        <w:r w:rsidR="008A6F34">
          <w:rPr>
            <w:noProof/>
            <w:webHidden/>
          </w:rPr>
          <w:t>28</w:t>
        </w:r>
        <w:r w:rsidR="008A6F34">
          <w:rPr>
            <w:noProof/>
            <w:webHidden/>
          </w:rPr>
          <w:fldChar w:fldCharType="end"/>
        </w:r>
      </w:hyperlink>
    </w:p>
    <w:p w14:paraId="17C50EFB" w14:textId="2DFF3389"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36" w:history="1">
        <w:r w:rsidR="008A6F34" w:rsidRPr="00875275">
          <w:rPr>
            <w:rStyle w:val="Hyperlink"/>
            <w:noProof/>
          </w:rPr>
          <w:t>Şekil 3</w:t>
        </w:r>
        <w:r w:rsidR="008A6F34" w:rsidRPr="00875275">
          <w:rPr>
            <w:rStyle w:val="Hyperlink"/>
            <w:noProof/>
          </w:rPr>
          <w:noBreakHyphen/>
          <w:t>7. Meteorolojik veri seti için seçilen konum</w:t>
        </w:r>
        <w:r w:rsidR="008A6F34">
          <w:rPr>
            <w:noProof/>
            <w:webHidden/>
          </w:rPr>
          <w:tab/>
        </w:r>
        <w:r w:rsidR="008A6F34">
          <w:rPr>
            <w:noProof/>
            <w:webHidden/>
          </w:rPr>
          <w:fldChar w:fldCharType="begin"/>
        </w:r>
        <w:r w:rsidR="008A6F34">
          <w:rPr>
            <w:noProof/>
            <w:webHidden/>
          </w:rPr>
          <w:instrText xml:space="preserve"> PAGEREF _Toc148901536 \h </w:instrText>
        </w:r>
        <w:r w:rsidR="008A6F34">
          <w:rPr>
            <w:noProof/>
            <w:webHidden/>
          </w:rPr>
        </w:r>
        <w:r w:rsidR="008A6F34">
          <w:rPr>
            <w:noProof/>
            <w:webHidden/>
          </w:rPr>
          <w:fldChar w:fldCharType="separate"/>
        </w:r>
        <w:r w:rsidR="008A6F34">
          <w:rPr>
            <w:noProof/>
            <w:webHidden/>
          </w:rPr>
          <w:t>29</w:t>
        </w:r>
        <w:r w:rsidR="008A6F34">
          <w:rPr>
            <w:noProof/>
            <w:webHidden/>
          </w:rPr>
          <w:fldChar w:fldCharType="end"/>
        </w:r>
      </w:hyperlink>
    </w:p>
    <w:p w14:paraId="7DDC835A" w14:textId="6A6C8E8C"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37" w:history="1">
        <w:r w:rsidR="008A6F34" w:rsidRPr="00875275">
          <w:rPr>
            <w:rStyle w:val="Hyperlink"/>
            <w:noProof/>
          </w:rPr>
          <w:t>Şekil 3</w:t>
        </w:r>
        <w:r w:rsidR="008A6F34" w:rsidRPr="00875275">
          <w:rPr>
            <w:rStyle w:val="Hyperlink"/>
            <w:noProof/>
          </w:rPr>
          <w:noBreakHyphen/>
          <w:t>8. PVsyst üzerinden saatlik meteorolojik verinin türetilmesi</w:t>
        </w:r>
        <w:r w:rsidR="008A6F34">
          <w:rPr>
            <w:noProof/>
            <w:webHidden/>
          </w:rPr>
          <w:tab/>
        </w:r>
        <w:r w:rsidR="008A6F34">
          <w:rPr>
            <w:noProof/>
            <w:webHidden/>
          </w:rPr>
          <w:fldChar w:fldCharType="begin"/>
        </w:r>
        <w:r w:rsidR="008A6F34">
          <w:rPr>
            <w:noProof/>
            <w:webHidden/>
          </w:rPr>
          <w:instrText xml:space="preserve"> PAGEREF _Toc148901537 \h </w:instrText>
        </w:r>
        <w:r w:rsidR="008A6F34">
          <w:rPr>
            <w:noProof/>
            <w:webHidden/>
          </w:rPr>
        </w:r>
        <w:r w:rsidR="008A6F34">
          <w:rPr>
            <w:noProof/>
            <w:webHidden/>
          </w:rPr>
          <w:fldChar w:fldCharType="separate"/>
        </w:r>
        <w:r w:rsidR="008A6F34">
          <w:rPr>
            <w:noProof/>
            <w:webHidden/>
          </w:rPr>
          <w:t>29</w:t>
        </w:r>
        <w:r w:rsidR="008A6F34">
          <w:rPr>
            <w:noProof/>
            <w:webHidden/>
          </w:rPr>
          <w:fldChar w:fldCharType="end"/>
        </w:r>
      </w:hyperlink>
    </w:p>
    <w:p w14:paraId="0FA8218A" w14:textId="292FC734"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38" w:history="1">
        <w:r w:rsidR="008A6F34" w:rsidRPr="00875275">
          <w:rPr>
            <w:rStyle w:val="Hyperlink"/>
            <w:noProof/>
          </w:rPr>
          <w:t>Şekil 3</w:t>
        </w:r>
        <w:r w:rsidR="008A6F34" w:rsidRPr="00875275">
          <w:rPr>
            <w:rStyle w:val="Hyperlink"/>
            <w:noProof/>
          </w:rPr>
          <w:noBreakHyphen/>
          <w:t>9. PVsyst panel açısı belirleme ekranı</w:t>
        </w:r>
        <w:r w:rsidR="008A6F34">
          <w:rPr>
            <w:noProof/>
            <w:webHidden/>
          </w:rPr>
          <w:tab/>
        </w:r>
        <w:r w:rsidR="008A6F34">
          <w:rPr>
            <w:noProof/>
            <w:webHidden/>
          </w:rPr>
          <w:fldChar w:fldCharType="begin"/>
        </w:r>
        <w:r w:rsidR="008A6F34">
          <w:rPr>
            <w:noProof/>
            <w:webHidden/>
          </w:rPr>
          <w:instrText xml:space="preserve"> PAGEREF _Toc148901538 \h </w:instrText>
        </w:r>
        <w:r w:rsidR="008A6F34">
          <w:rPr>
            <w:noProof/>
            <w:webHidden/>
          </w:rPr>
        </w:r>
        <w:r w:rsidR="008A6F34">
          <w:rPr>
            <w:noProof/>
            <w:webHidden/>
          </w:rPr>
          <w:fldChar w:fldCharType="separate"/>
        </w:r>
        <w:r w:rsidR="008A6F34">
          <w:rPr>
            <w:noProof/>
            <w:webHidden/>
          </w:rPr>
          <w:t>30</w:t>
        </w:r>
        <w:r w:rsidR="008A6F34">
          <w:rPr>
            <w:noProof/>
            <w:webHidden/>
          </w:rPr>
          <w:fldChar w:fldCharType="end"/>
        </w:r>
      </w:hyperlink>
    </w:p>
    <w:p w14:paraId="401B58C4" w14:textId="60E2708B"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39" w:history="1">
        <w:r w:rsidR="008A6F34" w:rsidRPr="00875275">
          <w:rPr>
            <w:rStyle w:val="Hyperlink"/>
            <w:noProof/>
          </w:rPr>
          <w:t>Şekil 3</w:t>
        </w:r>
        <w:r w:rsidR="008A6F34" w:rsidRPr="00875275">
          <w:rPr>
            <w:rStyle w:val="Hyperlink"/>
            <w:noProof/>
          </w:rPr>
          <w:noBreakHyphen/>
          <w:t>10. PVsyst sistem tanımlamaları ekranı</w:t>
        </w:r>
        <w:r w:rsidR="008A6F34">
          <w:rPr>
            <w:noProof/>
            <w:webHidden/>
          </w:rPr>
          <w:tab/>
        </w:r>
        <w:r w:rsidR="008A6F34">
          <w:rPr>
            <w:noProof/>
            <w:webHidden/>
          </w:rPr>
          <w:fldChar w:fldCharType="begin"/>
        </w:r>
        <w:r w:rsidR="008A6F34">
          <w:rPr>
            <w:noProof/>
            <w:webHidden/>
          </w:rPr>
          <w:instrText xml:space="preserve"> PAGEREF _Toc148901539 \h </w:instrText>
        </w:r>
        <w:r w:rsidR="008A6F34">
          <w:rPr>
            <w:noProof/>
            <w:webHidden/>
          </w:rPr>
        </w:r>
        <w:r w:rsidR="008A6F34">
          <w:rPr>
            <w:noProof/>
            <w:webHidden/>
          </w:rPr>
          <w:fldChar w:fldCharType="separate"/>
        </w:r>
        <w:r w:rsidR="008A6F34">
          <w:rPr>
            <w:noProof/>
            <w:webHidden/>
          </w:rPr>
          <w:t>31</w:t>
        </w:r>
        <w:r w:rsidR="008A6F34">
          <w:rPr>
            <w:noProof/>
            <w:webHidden/>
          </w:rPr>
          <w:fldChar w:fldCharType="end"/>
        </w:r>
      </w:hyperlink>
    </w:p>
    <w:p w14:paraId="7429226E" w14:textId="764825A7"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40" w:history="1">
        <w:r w:rsidR="008A6F34" w:rsidRPr="00875275">
          <w:rPr>
            <w:rStyle w:val="Hyperlink"/>
            <w:noProof/>
          </w:rPr>
          <w:t>Şekil 3</w:t>
        </w:r>
        <w:r w:rsidR="008A6F34" w:rsidRPr="00875275">
          <w:rPr>
            <w:rStyle w:val="Hyperlink"/>
            <w:noProof/>
          </w:rPr>
          <w:noBreakHyphen/>
          <w:t>11. 1 MWp GES sistem kayıp diyagramı</w:t>
        </w:r>
        <w:r w:rsidR="008A6F34">
          <w:rPr>
            <w:noProof/>
            <w:webHidden/>
          </w:rPr>
          <w:tab/>
        </w:r>
        <w:r w:rsidR="008A6F34">
          <w:rPr>
            <w:noProof/>
            <w:webHidden/>
          </w:rPr>
          <w:fldChar w:fldCharType="begin"/>
        </w:r>
        <w:r w:rsidR="008A6F34">
          <w:rPr>
            <w:noProof/>
            <w:webHidden/>
          </w:rPr>
          <w:instrText xml:space="preserve"> PAGEREF _Toc148901540 \h </w:instrText>
        </w:r>
        <w:r w:rsidR="008A6F34">
          <w:rPr>
            <w:noProof/>
            <w:webHidden/>
          </w:rPr>
        </w:r>
        <w:r w:rsidR="008A6F34">
          <w:rPr>
            <w:noProof/>
            <w:webHidden/>
          </w:rPr>
          <w:fldChar w:fldCharType="separate"/>
        </w:r>
        <w:r w:rsidR="008A6F34">
          <w:rPr>
            <w:noProof/>
            <w:webHidden/>
          </w:rPr>
          <w:t>32</w:t>
        </w:r>
        <w:r w:rsidR="008A6F34">
          <w:rPr>
            <w:noProof/>
            <w:webHidden/>
          </w:rPr>
          <w:fldChar w:fldCharType="end"/>
        </w:r>
      </w:hyperlink>
    </w:p>
    <w:p w14:paraId="691ABDE2" w14:textId="0038CF2A"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41" w:history="1">
        <w:r w:rsidR="008A6F34" w:rsidRPr="00875275">
          <w:rPr>
            <w:rStyle w:val="Hyperlink"/>
            <w:noProof/>
          </w:rPr>
          <w:t>Şekil 3</w:t>
        </w:r>
        <w:r w:rsidR="008A6F34" w:rsidRPr="00875275">
          <w:rPr>
            <w:rStyle w:val="Hyperlink"/>
            <w:noProof/>
          </w:rPr>
          <w:noBreakHyphen/>
          <w:t>12. GES üretime katkı ve kullanılmayan enerji (5, 10, 15, 20, 25 MWp)</w:t>
        </w:r>
        <w:r w:rsidR="008A6F34">
          <w:rPr>
            <w:noProof/>
            <w:webHidden/>
          </w:rPr>
          <w:tab/>
        </w:r>
        <w:r w:rsidR="008A6F34">
          <w:rPr>
            <w:noProof/>
            <w:webHidden/>
          </w:rPr>
          <w:fldChar w:fldCharType="begin"/>
        </w:r>
        <w:r w:rsidR="008A6F34">
          <w:rPr>
            <w:noProof/>
            <w:webHidden/>
          </w:rPr>
          <w:instrText xml:space="preserve"> PAGEREF _Toc148901541 \h </w:instrText>
        </w:r>
        <w:r w:rsidR="008A6F34">
          <w:rPr>
            <w:noProof/>
            <w:webHidden/>
          </w:rPr>
        </w:r>
        <w:r w:rsidR="008A6F34">
          <w:rPr>
            <w:noProof/>
            <w:webHidden/>
          </w:rPr>
          <w:fldChar w:fldCharType="separate"/>
        </w:r>
        <w:r w:rsidR="008A6F34">
          <w:rPr>
            <w:noProof/>
            <w:webHidden/>
          </w:rPr>
          <w:t>37</w:t>
        </w:r>
        <w:r w:rsidR="008A6F34">
          <w:rPr>
            <w:noProof/>
            <w:webHidden/>
          </w:rPr>
          <w:fldChar w:fldCharType="end"/>
        </w:r>
      </w:hyperlink>
    </w:p>
    <w:p w14:paraId="41F384E8" w14:textId="4BC36CD8"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42" w:history="1">
        <w:r w:rsidR="008A6F34" w:rsidRPr="00875275">
          <w:rPr>
            <w:rStyle w:val="Hyperlink"/>
            <w:noProof/>
          </w:rPr>
          <w:t>Şekil 3</w:t>
        </w:r>
        <w:r w:rsidR="008A6F34" w:rsidRPr="00875275">
          <w:rPr>
            <w:rStyle w:val="Hyperlink"/>
            <w:noProof/>
          </w:rPr>
          <w:noBreakHyphen/>
          <w:t>13. 15 MWp GES sistem kayıp diyagramı</w:t>
        </w:r>
        <w:r w:rsidR="008A6F34">
          <w:rPr>
            <w:noProof/>
            <w:webHidden/>
          </w:rPr>
          <w:tab/>
        </w:r>
        <w:r w:rsidR="008A6F34">
          <w:rPr>
            <w:noProof/>
            <w:webHidden/>
          </w:rPr>
          <w:fldChar w:fldCharType="begin"/>
        </w:r>
        <w:r w:rsidR="008A6F34">
          <w:rPr>
            <w:noProof/>
            <w:webHidden/>
          </w:rPr>
          <w:instrText xml:space="preserve"> PAGEREF _Toc148901542 \h </w:instrText>
        </w:r>
        <w:r w:rsidR="008A6F34">
          <w:rPr>
            <w:noProof/>
            <w:webHidden/>
          </w:rPr>
        </w:r>
        <w:r w:rsidR="008A6F34">
          <w:rPr>
            <w:noProof/>
            <w:webHidden/>
          </w:rPr>
          <w:fldChar w:fldCharType="separate"/>
        </w:r>
        <w:r w:rsidR="008A6F34">
          <w:rPr>
            <w:noProof/>
            <w:webHidden/>
          </w:rPr>
          <w:t>40</w:t>
        </w:r>
        <w:r w:rsidR="008A6F34">
          <w:rPr>
            <w:noProof/>
            <w:webHidden/>
          </w:rPr>
          <w:fldChar w:fldCharType="end"/>
        </w:r>
      </w:hyperlink>
    </w:p>
    <w:p w14:paraId="363E9126" w14:textId="2845B0B5"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43" w:history="1">
        <w:r w:rsidR="008A6F34" w:rsidRPr="00875275">
          <w:rPr>
            <w:rStyle w:val="Hyperlink"/>
            <w:noProof/>
          </w:rPr>
          <w:t>Şekil 4</w:t>
        </w:r>
        <w:r w:rsidR="008A6F34" w:rsidRPr="00875275">
          <w:rPr>
            <w:rStyle w:val="Hyperlink"/>
            <w:noProof/>
          </w:rPr>
          <w:noBreakHyphen/>
          <w:t>1. GES optimizasyon senaryoları üretime katkı ve kullanılmayan enerji (MWh)</w:t>
        </w:r>
        <w:r w:rsidR="008A6F34">
          <w:rPr>
            <w:noProof/>
            <w:webHidden/>
          </w:rPr>
          <w:tab/>
        </w:r>
        <w:r w:rsidR="008A6F34">
          <w:rPr>
            <w:noProof/>
            <w:webHidden/>
          </w:rPr>
          <w:fldChar w:fldCharType="begin"/>
        </w:r>
        <w:r w:rsidR="008A6F34">
          <w:rPr>
            <w:noProof/>
            <w:webHidden/>
          </w:rPr>
          <w:instrText xml:space="preserve"> PAGEREF _Toc148901543 \h </w:instrText>
        </w:r>
        <w:r w:rsidR="008A6F34">
          <w:rPr>
            <w:noProof/>
            <w:webHidden/>
          </w:rPr>
        </w:r>
        <w:r w:rsidR="008A6F34">
          <w:rPr>
            <w:noProof/>
            <w:webHidden/>
          </w:rPr>
          <w:fldChar w:fldCharType="separate"/>
        </w:r>
        <w:r w:rsidR="008A6F34">
          <w:rPr>
            <w:noProof/>
            <w:webHidden/>
          </w:rPr>
          <w:t>44</w:t>
        </w:r>
        <w:r w:rsidR="008A6F34">
          <w:rPr>
            <w:noProof/>
            <w:webHidden/>
          </w:rPr>
          <w:fldChar w:fldCharType="end"/>
        </w:r>
      </w:hyperlink>
    </w:p>
    <w:p w14:paraId="1953229E" w14:textId="29A0FA23"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44" w:history="1">
        <w:r w:rsidR="008A6F34" w:rsidRPr="00875275">
          <w:rPr>
            <w:rStyle w:val="Hyperlink"/>
            <w:noProof/>
          </w:rPr>
          <w:t>Şekil 4</w:t>
        </w:r>
        <w:r w:rsidR="008A6F34" w:rsidRPr="00875275">
          <w:rPr>
            <w:rStyle w:val="Hyperlink"/>
            <w:noProof/>
          </w:rPr>
          <w:noBreakHyphen/>
          <w:t>2. Opt-1b sistem kayıp diyagramı</w:t>
        </w:r>
        <w:r w:rsidR="008A6F34">
          <w:rPr>
            <w:noProof/>
            <w:webHidden/>
          </w:rPr>
          <w:tab/>
        </w:r>
        <w:r w:rsidR="008A6F34">
          <w:rPr>
            <w:noProof/>
            <w:webHidden/>
          </w:rPr>
          <w:fldChar w:fldCharType="begin"/>
        </w:r>
        <w:r w:rsidR="008A6F34">
          <w:rPr>
            <w:noProof/>
            <w:webHidden/>
          </w:rPr>
          <w:instrText xml:space="preserve"> PAGEREF _Toc148901544 \h </w:instrText>
        </w:r>
        <w:r w:rsidR="008A6F34">
          <w:rPr>
            <w:noProof/>
            <w:webHidden/>
          </w:rPr>
        </w:r>
        <w:r w:rsidR="008A6F34">
          <w:rPr>
            <w:noProof/>
            <w:webHidden/>
          </w:rPr>
          <w:fldChar w:fldCharType="separate"/>
        </w:r>
        <w:r w:rsidR="008A6F34">
          <w:rPr>
            <w:noProof/>
            <w:webHidden/>
          </w:rPr>
          <w:t>46</w:t>
        </w:r>
        <w:r w:rsidR="008A6F34">
          <w:rPr>
            <w:noProof/>
            <w:webHidden/>
          </w:rPr>
          <w:fldChar w:fldCharType="end"/>
        </w:r>
      </w:hyperlink>
    </w:p>
    <w:p w14:paraId="2563C9A3" w14:textId="36715802"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45" w:history="1">
        <w:r w:rsidR="008A6F34" w:rsidRPr="00875275">
          <w:rPr>
            <w:rStyle w:val="Hyperlink"/>
            <w:noProof/>
          </w:rPr>
          <w:t>Şekil 4</w:t>
        </w:r>
        <w:r w:rsidR="008A6F34" w:rsidRPr="00875275">
          <w:rPr>
            <w:rStyle w:val="Hyperlink"/>
            <w:noProof/>
          </w:rPr>
          <w:noBreakHyphen/>
          <w:t>3. GES Opt-2a &amp; Opt-2b optimizasyon senaryoları üretime katkı ve kullanılmayan enerji (MWh)</w:t>
        </w:r>
        <w:r w:rsidR="008A6F34">
          <w:rPr>
            <w:noProof/>
            <w:webHidden/>
          </w:rPr>
          <w:tab/>
        </w:r>
        <w:r w:rsidR="008A6F34">
          <w:rPr>
            <w:noProof/>
            <w:webHidden/>
          </w:rPr>
          <w:fldChar w:fldCharType="begin"/>
        </w:r>
        <w:r w:rsidR="008A6F34">
          <w:rPr>
            <w:noProof/>
            <w:webHidden/>
          </w:rPr>
          <w:instrText xml:space="preserve"> PAGEREF _Toc148901545 \h </w:instrText>
        </w:r>
        <w:r w:rsidR="008A6F34">
          <w:rPr>
            <w:noProof/>
            <w:webHidden/>
          </w:rPr>
        </w:r>
        <w:r w:rsidR="008A6F34">
          <w:rPr>
            <w:noProof/>
            <w:webHidden/>
          </w:rPr>
          <w:fldChar w:fldCharType="separate"/>
        </w:r>
        <w:r w:rsidR="008A6F34">
          <w:rPr>
            <w:noProof/>
            <w:webHidden/>
          </w:rPr>
          <w:t>48</w:t>
        </w:r>
        <w:r w:rsidR="008A6F34">
          <w:rPr>
            <w:noProof/>
            <w:webHidden/>
          </w:rPr>
          <w:fldChar w:fldCharType="end"/>
        </w:r>
      </w:hyperlink>
    </w:p>
    <w:p w14:paraId="003B3B93" w14:textId="758376DE" w:rsidR="008A6F34" w:rsidRDefault="00500ACB" w:rsidP="008A6F34">
      <w:pPr>
        <w:pStyle w:val="TableofFigures"/>
        <w:tabs>
          <w:tab w:val="right" w:leader="dot" w:pos="8777"/>
        </w:tabs>
        <w:spacing w:line="240" w:lineRule="auto"/>
        <w:rPr>
          <w:rFonts w:asciiTheme="minorHAnsi" w:eastAsiaTheme="minorEastAsia" w:hAnsiTheme="minorHAnsi" w:cstheme="minorBidi"/>
          <w:noProof/>
          <w:sz w:val="22"/>
          <w:szCs w:val="22"/>
        </w:rPr>
      </w:pPr>
      <w:hyperlink w:anchor="_Toc148901546" w:history="1">
        <w:r w:rsidR="008A6F34" w:rsidRPr="00875275">
          <w:rPr>
            <w:rStyle w:val="Hyperlink"/>
            <w:noProof/>
          </w:rPr>
          <w:t>Şekil 4</w:t>
        </w:r>
        <w:r w:rsidR="008A6F34" w:rsidRPr="00875275">
          <w:rPr>
            <w:rStyle w:val="Hyperlink"/>
            <w:noProof/>
          </w:rPr>
          <w:noBreakHyphen/>
          <w:t>4. Opt-2b sistem kayıp diyagramı</w:t>
        </w:r>
        <w:r w:rsidR="008A6F34">
          <w:rPr>
            <w:noProof/>
            <w:webHidden/>
          </w:rPr>
          <w:tab/>
        </w:r>
        <w:r w:rsidR="008A6F34">
          <w:rPr>
            <w:noProof/>
            <w:webHidden/>
          </w:rPr>
          <w:fldChar w:fldCharType="begin"/>
        </w:r>
        <w:r w:rsidR="008A6F34">
          <w:rPr>
            <w:noProof/>
            <w:webHidden/>
          </w:rPr>
          <w:instrText xml:space="preserve"> PAGEREF _Toc148901546 \h </w:instrText>
        </w:r>
        <w:r w:rsidR="008A6F34">
          <w:rPr>
            <w:noProof/>
            <w:webHidden/>
          </w:rPr>
        </w:r>
        <w:r w:rsidR="008A6F34">
          <w:rPr>
            <w:noProof/>
            <w:webHidden/>
          </w:rPr>
          <w:fldChar w:fldCharType="separate"/>
        </w:r>
        <w:r w:rsidR="008A6F34">
          <w:rPr>
            <w:noProof/>
            <w:webHidden/>
          </w:rPr>
          <w:t>49</w:t>
        </w:r>
        <w:r w:rsidR="008A6F34">
          <w:rPr>
            <w:noProof/>
            <w:webHidden/>
          </w:rPr>
          <w:fldChar w:fldCharType="end"/>
        </w:r>
      </w:hyperlink>
    </w:p>
    <w:p w14:paraId="3FB45184" w14:textId="7B692335" w:rsidR="005B002A" w:rsidRDefault="00443F25" w:rsidP="008A6F34">
      <w:pPr>
        <w:spacing w:before="0" w:line="240" w:lineRule="auto"/>
      </w:pPr>
      <w:r>
        <w:fldChar w:fldCharType="end"/>
      </w:r>
    </w:p>
    <w:p w14:paraId="756F57FB" w14:textId="4B8F2534" w:rsidR="00D90DD1" w:rsidRDefault="00D90DD1" w:rsidP="005B002A"/>
    <w:p w14:paraId="4D9320D2" w14:textId="77777777" w:rsidR="00D90DD1" w:rsidRDefault="00D90DD1" w:rsidP="005B002A"/>
    <w:p w14:paraId="2F37E9BB" w14:textId="7C02AC04" w:rsidR="005B002A" w:rsidRDefault="005B002A" w:rsidP="005B002A"/>
    <w:p w14:paraId="0D8E0912" w14:textId="1CFEB582" w:rsidR="00443F25" w:rsidRDefault="00443F25" w:rsidP="005B002A"/>
    <w:p w14:paraId="7285F804" w14:textId="2585307F" w:rsidR="00443F25" w:rsidRDefault="00443F25" w:rsidP="005B002A"/>
    <w:p w14:paraId="01A23881" w14:textId="6E72D16B" w:rsidR="00443F25" w:rsidRDefault="00443F25" w:rsidP="005B002A"/>
    <w:p w14:paraId="45D8DA93" w14:textId="2B46180A" w:rsidR="009A232E" w:rsidRDefault="009A232E" w:rsidP="005B002A"/>
    <w:p w14:paraId="3B14FAEB" w14:textId="253DCDEF" w:rsidR="009A232E" w:rsidRDefault="009A232E" w:rsidP="005B002A"/>
    <w:p w14:paraId="4F12076A" w14:textId="0F20A17C" w:rsidR="009A232E" w:rsidRDefault="009A232E" w:rsidP="005B002A"/>
    <w:p w14:paraId="71DFBF60" w14:textId="68DD1697" w:rsidR="009A232E" w:rsidRDefault="009A232E" w:rsidP="005B002A"/>
    <w:p w14:paraId="04B87ED8" w14:textId="6D3A57B3" w:rsidR="009A232E" w:rsidRDefault="009A232E" w:rsidP="005B002A"/>
    <w:p w14:paraId="72437246" w14:textId="7E9FAF76" w:rsidR="009A232E" w:rsidRDefault="009A232E" w:rsidP="005B002A"/>
    <w:p w14:paraId="2248012F" w14:textId="6FF92D96" w:rsidR="009A232E" w:rsidRDefault="009A232E" w:rsidP="005B002A"/>
    <w:p w14:paraId="4556C682" w14:textId="77777777" w:rsidR="00B73C06" w:rsidRDefault="00B73C06" w:rsidP="005B002A"/>
    <w:p w14:paraId="0B0A67BA" w14:textId="12B3C15C" w:rsidR="005B002A" w:rsidRPr="005B002A" w:rsidRDefault="005B002A" w:rsidP="005B002A">
      <w:pPr>
        <w:pStyle w:val="Heading1"/>
        <w:numPr>
          <w:ilvl w:val="0"/>
          <w:numId w:val="0"/>
        </w:numPr>
      </w:pPr>
      <w:bookmarkStart w:id="8" w:name="_Toc148907592"/>
      <w:r>
        <w:lastRenderedPageBreak/>
        <w:t>SİMGELER VE KISALTMALAR</w:t>
      </w:r>
      <w:bookmarkEnd w:id="8"/>
    </w:p>
    <w:tbl>
      <w:tblPr>
        <w:tblW w:w="8987" w:type="dxa"/>
        <w:tblCellMar>
          <w:left w:w="70" w:type="dxa"/>
          <w:right w:w="70" w:type="dxa"/>
        </w:tblCellMar>
        <w:tblLook w:val="04A0" w:firstRow="1" w:lastRow="0" w:firstColumn="1" w:lastColumn="0" w:noHBand="0" w:noVBand="1"/>
      </w:tblPr>
      <w:tblGrid>
        <w:gridCol w:w="1180"/>
        <w:gridCol w:w="207"/>
        <w:gridCol w:w="6499"/>
        <w:gridCol w:w="1101"/>
      </w:tblGrid>
      <w:tr w:rsidR="00981F10" w:rsidRPr="00981F10" w14:paraId="0D6DDA5C" w14:textId="77777777" w:rsidTr="00981F10">
        <w:trPr>
          <w:trHeight w:val="68"/>
        </w:trPr>
        <w:tc>
          <w:tcPr>
            <w:tcW w:w="1180" w:type="dxa"/>
            <w:tcBorders>
              <w:top w:val="nil"/>
              <w:left w:val="nil"/>
              <w:bottom w:val="nil"/>
              <w:right w:val="nil"/>
            </w:tcBorders>
            <w:shd w:val="clear" w:color="auto" w:fill="auto"/>
            <w:noWrap/>
            <w:vAlign w:val="center"/>
          </w:tcPr>
          <w:p w14:paraId="0723C7DB" w14:textId="7ACAAD0E" w:rsidR="00981F10" w:rsidRPr="00981F10" w:rsidRDefault="00981F10" w:rsidP="00981F10">
            <w:pPr>
              <w:spacing w:before="0" w:line="240" w:lineRule="auto"/>
              <w:jc w:val="left"/>
              <w:rPr>
                <w:color w:val="000000"/>
                <w:sz w:val="14"/>
                <w:szCs w:val="14"/>
              </w:rPr>
            </w:pPr>
          </w:p>
        </w:tc>
        <w:tc>
          <w:tcPr>
            <w:tcW w:w="207" w:type="dxa"/>
            <w:tcBorders>
              <w:top w:val="nil"/>
              <w:left w:val="nil"/>
              <w:bottom w:val="nil"/>
              <w:right w:val="nil"/>
            </w:tcBorders>
            <w:shd w:val="clear" w:color="auto" w:fill="auto"/>
            <w:vAlign w:val="center"/>
          </w:tcPr>
          <w:p w14:paraId="02B6DCC7" w14:textId="77FB326E" w:rsidR="00981F10" w:rsidRPr="00981F10" w:rsidRDefault="00981F10" w:rsidP="00981F10">
            <w:pPr>
              <w:spacing w:before="0" w:line="240" w:lineRule="auto"/>
              <w:jc w:val="left"/>
              <w:rPr>
                <w:color w:val="000000"/>
                <w:sz w:val="10"/>
                <w:szCs w:val="10"/>
              </w:rPr>
            </w:pPr>
          </w:p>
        </w:tc>
        <w:tc>
          <w:tcPr>
            <w:tcW w:w="7600" w:type="dxa"/>
            <w:gridSpan w:val="2"/>
            <w:tcBorders>
              <w:top w:val="nil"/>
              <w:left w:val="nil"/>
              <w:bottom w:val="nil"/>
              <w:right w:val="nil"/>
            </w:tcBorders>
            <w:shd w:val="clear" w:color="auto" w:fill="auto"/>
            <w:noWrap/>
            <w:vAlign w:val="center"/>
          </w:tcPr>
          <w:p w14:paraId="3C4064F5" w14:textId="741C2D1A" w:rsidR="00981F10" w:rsidRPr="00981F10" w:rsidRDefault="00981F10" w:rsidP="00981F10">
            <w:pPr>
              <w:spacing w:before="0" w:line="240" w:lineRule="auto"/>
              <w:jc w:val="left"/>
              <w:rPr>
                <w:color w:val="000000"/>
                <w:sz w:val="16"/>
                <w:szCs w:val="16"/>
              </w:rPr>
            </w:pPr>
          </w:p>
        </w:tc>
      </w:tr>
      <w:tr w:rsidR="00981F10" w:rsidRPr="00981F10" w14:paraId="2BAB260D" w14:textId="77777777" w:rsidTr="00981F10">
        <w:trPr>
          <w:trHeight w:val="540"/>
        </w:trPr>
        <w:tc>
          <w:tcPr>
            <w:tcW w:w="1180" w:type="dxa"/>
            <w:tcBorders>
              <w:top w:val="nil"/>
              <w:left w:val="nil"/>
              <w:bottom w:val="nil"/>
              <w:right w:val="nil"/>
            </w:tcBorders>
            <w:shd w:val="clear" w:color="auto" w:fill="auto"/>
            <w:noWrap/>
            <w:vAlign w:val="center"/>
          </w:tcPr>
          <w:p w14:paraId="1A23C9B2" w14:textId="0637D4DB" w:rsidR="00981F10" w:rsidRPr="00981F10" w:rsidRDefault="00981F10" w:rsidP="00981F10">
            <w:pPr>
              <w:spacing w:before="0" w:line="240" w:lineRule="auto"/>
              <w:jc w:val="left"/>
              <w:rPr>
                <w:color w:val="000000"/>
              </w:rPr>
            </w:pPr>
            <w:r w:rsidRPr="00981F10">
              <w:rPr>
                <w:color w:val="000000"/>
              </w:rPr>
              <w:t>AC</w:t>
            </w:r>
          </w:p>
        </w:tc>
        <w:tc>
          <w:tcPr>
            <w:tcW w:w="207" w:type="dxa"/>
            <w:tcBorders>
              <w:top w:val="nil"/>
              <w:left w:val="nil"/>
              <w:bottom w:val="nil"/>
              <w:right w:val="nil"/>
            </w:tcBorders>
            <w:shd w:val="clear" w:color="auto" w:fill="auto"/>
            <w:vAlign w:val="center"/>
          </w:tcPr>
          <w:p w14:paraId="69FD6AAF" w14:textId="26ED8AD6"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tcPr>
          <w:p w14:paraId="39F29E2E" w14:textId="01F3ECD7" w:rsidR="00981F10" w:rsidRPr="00981F10" w:rsidRDefault="00981F10" w:rsidP="00981F10">
            <w:pPr>
              <w:spacing w:before="0" w:line="240" w:lineRule="auto"/>
              <w:jc w:val="left"/>
              <w:rPr>
                <w:color w:val="000000"/>
              </w:rPr>
            </w:pPr>
            <w:r w:rsidRPr="00981F10">
              <w:rPr>
                <w:color w:val="000000"/>
              </w:rPr>
              <w:t>Alternatif akım</w:t>
            </w:r>
          </w:p>
        </w:tc>
      </w:tr>
      <w:tr w:rsidR="00981F10" w:rsidRPr="00981F10" w14:paraId="69AD71A1" w14:textId="77777777" w:rsidTr="00981F10">
        <w:trPr>
          <w:trHeight w:val="540"/>
        </w:trPr>
        <w:tc>
          <w:tcPr>
            <w:tcW w:w="1180" w:type="dxa"/>
            <w:tcBorders>
              <w:top w:val="nil"/>
              <w:left w:val="nil"/>
              <w:bottom w:val="nil"/>
              <w:right w:val="nil"/>
            </w:tcBorders>
            <w:shd w:val="clear" w:color="auto" w:fill="auto"/>
            <w:noWrap/>
            <w:vAlign w:val="center"/>
            <w:hideMark/>
          </w:tcPr>
          <w:p w14:paraId="4A5EAD40" w14:textId="77777777" w:rsidR="00981F10" w:rsidRPr="00981F10" w:rsidRDefault="00981F10" w:rsidP="00981F10">
            <w:pPr>
              <w:spacing w:before="0" w:line="240" w:lineRule="auto"/>
              <w:jc w:val="left"/>
              <w:rPr>
                <w:color w:val="000000"/>
              </w:rPr>
            </w:pPr>
            <w:r w:rsidRPr="00981F10">
              <w:rPr>
                <w:color w:val="000000"/>
              </w:rPr>
              <w:t>AG</w:t>
            </w:r>
          </w:p>
        </w:tc>
        <w:tc>
          <w:tcPr>
            <w:tcW w:w="207" w:type="dxa"/>
            <w:tcBorders>
              <w:top w:val="nil"/>
              <w:left w:val="nil"/>
              <w:bottom w:val="nil"/>
              <w:right w:val="nil"/>
            </w:tcBorders>
            <w:shd w:val="clear" w:color="auto" w:fill="auto"/>
            <w:vAlign w:val="center"/>
            <w:hideMark/>
          </w:tcPr>
          <w:p w14:paraId="2D294213"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22D893DE" w14:textId="77777777" w:rsidR="00981F10" w:rsidRPr="00981F10" w:rsidRDefault="00981F10" w:rsidP="00981F10">
            <w:pPr>
              <w:spacing w:before="0" w:line="240" w:lineRule="auto"/>
              <w:jc w:val="left"/>
              <w:rPr>
                <w:color w:val="000000"/>
              </w:rPr>
            </w:pPr>
            <w:r w:rsidRPr="00981F10">
              <w:rPr>
                <w:color w:val="000000"/>
              </w:rPr>
              <w:t>Alçak gerilim</w:t>
            </w:r>
          </w:p>
        </w:tc>
      </w:tr>
      <w:tr w:rsidR="00981F10" w:rsidRPr="00981F10" w14:paraId="0154A3F8" w14:textId="77777777" w:rsidTr="00981F10">
        <w:trPr>
          <w:trHeight w:val="540"/>
        </w:trPr>
        <w:tc>
          <w:tcPr>
            <w:tcW w:w="1180" w:type="dxa"/>
            <w:tcBorders>
              <w:top w:val="nil"/>
              <w:left w:val="nil"/>
              <w:bottom w:val="nil"/>
              <w:right w:val="nil"/>
            </w:tcBorders>
            <w:shd w:val="clear" w:color="auto" w:fill="auto"/>
            <w:noWrap/>
            <w:vAlign w:val="center"/>
            <w:hideMark/>
          </w:tcPr>
          <w:p w14:paraId="3DED205B" w14:textId="77777777" w:rsidR="00981F10" w:rsidRPr="00981F10" w:rsidRDefault="00981F10" w:rsidP="00981F10">
            <w:pPr>
              <w:spacing w:before="0" w:line="240" w:lineRule="auto"/>
              <w:jc w:val="left"/>
              <w:rPr>
                <w:color w:val="000000"/>
              </w:rPr>
            </w:pPr>
            <w:r w:rsidRPr="00981F10">
              <w:rPr>
                <w:color w:val="000000"/>
              </w:rPr>
              <w:t>CO</w:t>
            </w:r>
            <w:r w:rsidRPr="00981F10">
              <w:rPr>
                <w:color w:val="000000"/>
                <w:vertAlign w:val="subscript"/>
              </w:rPr>
              <w:t>2</w:t>
            </w:r>
          </w:p>
        </w:tc>
        <w:tc>
          <w:tcPr>
            <w:tcW w:w="207" w:type="dxa"/>
            <w:tcBorders>
              <w:top w:val="nil"/>
              <w:left w:val="nil"/>
              <w:bottom w:val="nil"/>
              <w:right w:val="nil"/>
            </w:tcBorders>
            <w:shd w:val="clear" w:color="auto" w:fill="auto"/>
            <w:vAlign w:val="center"/>
            <w:hideMark/>
          </w:tcPr>
          <w:p w14:paraId="4CFF07FE"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6EE2794E" w14:textId="77777777" w:rsidR="00981F10" w:rsidRPr="00981F10" w:rsidRDefault="00981F10" w:rsidP="00981F10">
            <w:pPr>
              <w:spacing w:before="0" w:line="240" w:lineRule="auto"/>
              <w:jc w:val="left"/>
              <w:rPr>
                <w:color w:val="000000"/>
              </w:rPr>
            </w:pPr>
            <w:r w:rsidRPr="00981F10">
              <w:rPr>
                <w:color w:val="000000"/>
              </w:rPr>
              <w:t>Karbondioksit</w:t>
            </w:r>
          </w:p>
        </w:tc>
      </w:tr>
      <w:tr w:rsidR="00981F10" w:rsidRPr="00981F10" w14:paraId="286A2C2B" w14:textId="77777777" w:rsidTr="00981F10">
        <w:trPr>
          <w:trHeight w:val="540"/>
        </w:trPr>
        <w:tc>
          <w:tcPr>
            <w:tcW w:w="1180" w:type="dxa"/>
            <w:tcBorders>
              <w:top w:val="nil"/>
              <w:left w:val="nil"/>
              <w:bottom w:val="nil"/>
              <w:right w:val="nil"/>
            </w:tcBorders>
            <w:shd w:val="clear" w:color="auto" w:fill="auto"/>
            <w:noWrap/>
            <w:vAlign w:val="center"/>
            <w:hideMark/>
          </w:tcPr>
          <w:p w14:paraId="272313AC" w14:textId="77777777" w:rsidR="00981F10" w:rsidRPr="00981F10" w:rsidRDefault="00981F10" w:rsidP="00981F10">
            <w:pPr>
              <w:spacing w:before="0" w:line="240" w:lineRule="auto"/>
              <w:jc w:val="left"/>
              <w:rPr>
                <w:color w:val="000000"/>
              </w:rPr>
            </w:pPr>
            <w:r w:rsidRPr="00981F10">
              <w:rPr>
                <w:color w:val="000000"/>
              </w:rPr>
              <w:t>DC</w:t>
            </w:r>
          </w:p>
        </w:tc>
        <w:tc>
          <w:tcPr>
            <w:tcW w:w="207" w:type="dxa"/>
            <w:tcBorders>
              <w:top w:val="nil"/>
              <w:left w:val="nil"/>
              <w:bottom w:val="nil"/>
              <w:right w:val="nil"/>
            </w:tcBorders>
            <w:shd w:val="clear" w:color="auto" w:fill="auto"/>
            <w:vAlign w:val="center"/>
            <w:hideMark/>
          </w:tcPr>
          <w:p w14:paraId="07B67845"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7E309251" w14:textId="77777777" w:rsidR="00981F10" w:rsidRPr="00981F10" w:rsidRDefault="00981F10" w:rsidP="00981F10">
            <w:pPr>
              <w:spacing w:before="0" w:line="240" w:lineRule="auto"/>
              <w:jc w:val="left"/>
              <w:rPr>
                <w:color w:val="000000"/>
              </w:rPr>
            </w:pPr>
            <w:r w:rsidRPr="00981F10">
              <w:rPr>
                <w:color w:val="000000"/>
              </w:rPr>
              <w:t>Doğru akım</w:t>
            </w:r>
          </w:p>
        </w:tc>
      </w:tr>
      <w:tr w:rsidR="00981F10" w:rsidRPr="00981F10" w14:paraId="3465168C" w14:textId="77777777" w:rsidTr="00981F10">
        <w:trPr>
          <w:trHeight w:val="540"/>
        </w:trPr>
        <w:tc>
          <w:tcPr>
            <w:tcW w:w="1180" w:type="dxa"/>
            <w:tcBorders>
              <w:top w:val="nil"/>
              <w:left w:val="nil"/>
              <w:bottom w:val="nil"/>
              <w:right w:val="nil"/>
            </w:tcBorders>
            <w:shd w:val="clear" w:color="auto" w:fill="auto"/>
            <w:noWrap/>
            <w:vAlign w:val="center"/>
            <w:hideMark/>
          </w:tcPr>
          <w:p w14:paraId="0C2D3DB9" w14:textId="77777777" w:rsidR="00981F10" w:rsidRPr="00981F10" w:rsidRDefault="00981F10" w:rsidP="00981F10">
            <w:pPr>
              <w:spacing w:before="0" w:line="240" w:lineRule="auto"/>
              <w:jc w:val="left"/>
              <w:rPr>
                <w:color w:val="000000"/>
              </w:rPr>
            </w:pPr>
            <w:r w:rsidRPr="00981F10">
              <w:rPr>
                <w:color w:val="000000"/>
              </w:rPr>
              <w:t xml:space="preserve">EBITDA </w:t>
            </w:r>
          </w:p>
        </w:tc>
        <w:tc>
          <w:tcPr>
            <w:tcW w:w="207" w:type="dxa"/>
            <w:tcBorders>
              <w:top w:val="nil"/>
              <w:left w:val="nil"/>
              <w:bottom w:val="nil"/>
              <w:right w:val="nil"/>
            </w:tcBorders>
            <w:shd w:val="clear" w:color="auto" w:fill="auto"/>
            <w:vAlign w:val="center"/>
            <w:hideMark/>
          </w:tcPr>
          <w:p w14:paraId="3EA59C5A"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726C00BC" w14:textId="77777777" w:rsidR="00981F10" w:rsidRPr="00981F10" w:rsidRDefault="00981F10" w:rsidP="00981F10">
            <w:pPr>
              <w:spacing w:before="0" w:line="240" w:lineRule="auto"/>
              <w:jc w:val="left"/>
              <w:rPr>
                <w:color w:val="000000"/>
              </w:rPr>
            </w:pPr>
            <w:proofErr w:type="spellStart"/>
            <w:r w:rsidRPr="00981F10">
              <w:rPr>
                <w:color w:val="000000"/>
              </w:rPr>
              <w:t>Earnings</w:t>
            </w:r>
            <w:proofErr w:type="spellEnd"/>
            <w:r w:rsidRPr="00981F10">
              <w:rPr>
                <w:color w:val="000000"/>
              </w:rPr>
              <w:t xml:space="preserve"> </w:t>
            </w:r>
            <w:proofErr w:type="spellStart"/>
            <w:r w:rsidRPr="00981F10">
              <w:rPr>
                <w:color w:val="000000"/>
              </w:rPr>
              <w:t>before</w:t>
            </w:r>
            <w:proofErr w:type="spellEnd"/>
            <w:r w:rsidRPr="00981F10">
              <w:rPr>
                <w:color w:val="000000"/>
              </w:rPr>
              <w:t xml:space="preserve"> </w:t>
            </w:r>
            <w:proofErr w:type="spellStart"/>
            <w:r w:rsidRPr="00981F10">
              <w:rPr>
                <w:color w:val="000000"/>
              </w:rPr>
              <w:t>interests</w:t>
            </w:r>
            <w:proofErr w:type="spellEnd"/>
            <w:r w:rsidRPr="00981F10">
              <w:rPr>
                <w:color w:val="000000"/>
              </w:rPr>
              <w:t xml:space="preserve">, </w:t>
            </w:r>
            <w:proofErr w:type="spellStart"/>
            <w:r w:rsidRPr="00981F10">
              <w:rPr>
                <w:color w:val="000000"/>
              </w:rPr>
              <w:t>taxes</w:t>
            </w:r>
            <w:proofErr w:type="spellEnd"/>
            <w:r w:rsidRPr="00981F10">
              <w:rPr>
                <w:color w:val="000000"/>
              </w:rPr>
              <w:t xml:space="preserve">, </w:t>
            </w:r>
            <w:proofErr w:type="spellStart"/>
            <w:r w:rsidRPr="00981F10">
              <w:rPr>
                <w:color w:val="000000"/>
              </w:rPr>
              <w:t>depreciation</w:t>
            </w:r>
            <w:proofErr w:type="spellEnd"/>
            <w:r w:rsidRPr="00981F10">
              <w:rPr>
                <w:color w:val="000000"/>
              </w:rPr>
              <w:t xml:space="preserve"> </w:t>
            </w:r>
            <w:proofErr w:type="spellStart"/>
            <w:r w:rsidRPr="00981F10">
              <w:rPr>
                <w:color w:val="000000"/>
              </w:rPr>
              <w:t>and</w:t>
            </w:r>
            <w:proofErr w:type="spellEnd"/>
            <w:r w:rsidRPr="00981F10">
              <w:rPr>
                <w:color w:val="000000"/>
              </w:rPr>
              <w:t xml:space="preserve"> </w:t>
            </w:r>
            <w:proofErr w:type="spellStart"/>
            <w:r w:rsidRPr="00981F10">
              <w:rPr>
                <w:color w:val="000000"/>
              </w:rPr>
              <w:t>amortization</w:t>
            </w:r>
            <w:proofErr w:type="spellEnd"/>
            <w:r w:rsidRPr="00981F10">
              <w:rPr>
                <w:color w:val="000000"/>
              </w:rPr>
              <w:t xml:space="preserve"> (FAVÖK)</w:t>
            </w:r>
          </w:p>
        </w:tc>
      </w:tr>
      <w:tr w:rsidR="00981F10" w:rsidRPr="00981F10" w14:paraId="5C57447C" w14:textId="77777777" w:rsidTr="00981F10">
        <w:trPr>
          <w:trHeight w:val="540"/>
        </w:trPr>
        <w:tc>
          <w:tcPr>
            <w:tcW w:w="1180" w:type="dxa"/>
            <w:tcBorders>
              <w:top w:val="nil"/>
              <w:left w:val="nil"/>
              <w:bottom w:val="nil"/>
              <w:right w:val="nil"/>
            </w:tcBorders>
            <w:shd w:val="clear" w:color="auto" w:fill="auto"/>
            <w:noWrap/>
            <w:vAlign w:val="center"/>
            <w:hideMark/>
          </w:tcPr>
          <w:p w14:paraId="251EC237" w14:textId="77777777" w:rsidR="00981F10" w:rsidRPr="00981F10" w:rsidRDefault="00981F10" w:rsidP="00981F10">
            <w:pPr>
              <w:spacing w:before="0" w:line="240" w:lineRule="auto"/>
              <w:jc w:val="left"/>
              <w:rPr>
                <w:color w:val="000000"/>
              </w:rPr>
            </w:pPr>
            <w:r w:rsidRPr="00981F10">
              <w:rPr>
                <w:color w:val="000000"/>
              </w:rPr>
              <w:t>EİGM</w:t>
            </w:r>
          </w:p>
        </w:tc>
        <w:tc>
          <w:tcPr>
            <w:tcW w:w="207" w:type="dxa"/>
            <w:tcBorders>
              <w:top w:val="nil"/>
              <w:left w:val="nil"/>
              <w:bottom w:val="nil"/>
              <w:right w:val="nil"/>
            </w:tcBorders>
            <w:shd w:val="clear" w:color="auto" w:fill="auto"/>
            <w:vAlign w:val="center"/>
            <w:hideMark/>
          </w:tcPr>
          <w:p w14:paraId="280D8B27"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2AA02279" w14:textId="77777777" w:rsidR="00981F10" w:rsidRPr="00981F10" w:rsidRDefault="00981F10" w:rsidP="00981F10">
            <w:pPr>
              <w:spacing w:before="0" w:line="240" w:lineRule="auto"/>
              <w:jc w:val="left"/>
              <w:rPr>
                <w:color w:val="000000"/>
              </w:rPr>
            </w:pPr>
            <w:r w:rsidRPr="00981F10">
              <w:rPr>
                <w:color w:val="000000"/>
              </w:rPr>
              <w:t>Enerji İşleri Genel Müdürlüğü</w:t>
            </w:r>
          </w:p>
        </w:tc>
      </w:tr>
      <w:tr w:rsidR="00981F10" w:rsidRPr="00981F10" w14:paraId="6B841801" w14:textId="77777777" w:rsidTr="00981F10">
        <w:trPr>
          <w:trHeight w:val="540"/>
        </w:trPr>
        <w:tc>
          <w:tcPr>
            <w:tcW w:w="1180" w:type="dxa"/>
            <w:tcBorders>
              <w:top w:val="nil"/>
              <w:left w:val="nil"/>
              <w:bottom w:val="nil"/>
              <w:right w:val="nil"/>
            </w:tcBorders>
            <w:shd w:val="clear" w:color="auto" w:fill="auto"/>
            <w:noWrap/>
            <w:vAlign w:val="center"/>
            <w:hideMark/>
          </w:tcPr>
          <w:p w14:paraId="1AEB42A8" w14:textId="77777777" w:rsidR="00981F10" w:rsidRPr="00981F10" w:rsidRDefault="00981F10" w:rsidP="00981F10">
            <w:pPr>
              <w:spacing w:before="0" w:line="240" w:lineRule="auto"/>
              <w:jc w:val="left"/>
              <w:rPr>
                <w:color w:val="000000"/>
              </w:rPr>
            </w:pPr>
            <w:r w:rsidRPr="00981F10">
              <w:rPr>
                <w:color w:val="000000"/>
              </w:rPr>
              <w:t>EPC</w:t>
            </w:r>
          </w:p>
        </w:tc>
        <w:tc>
          <w:tcPr>
            <w:tcW w:w="207" w:type="dxa"/>
            <w:tcBorders>
              <w:top w:val="nil"/>
              <w:left w:val="nil"/>
              <w:bottom w:val="nil"/>
              <w:right w:val="nil"/>
            </w:tcBorders>
            <w:shd w:val="clear" w:color="auto" w:fill="auto"/>
            <w:vAlign w:val="center"/>
            <w:hideMark/>
          </w:tcPr>
          <w:p w14:paraId="4E68F94D"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2C30E9BF" w14:textId="77777777" w:rsidR="00981F10" w:rsidRPr="00981F10" w:rsidRDefault="00981F10" w:rsidP="00981F10">
            <w:pPr>
              <w:spacing w:before="0" w:line="240" w:lineRule="auto"/>
              <w:jc w:val="left"/>
              <w:rPr>
                <w:color w:val="000000"/>
              </w:rPr>
            </w:pPr>
            <w:proofErr w:type="spellStart"/>
            <w:r w:rsidRPr="00981F10">
              <w:rPr>
                <w:color w:val="000000"/>
              </w:rPr>
              <w:t>Engineering</w:t>
            </w:r>
            <w:proofErr w:type="spellEnd"/>
            <w:r w:rsidRPr="00981F10">
              <w:rPr>
                <w:color w:val="000000"/>
              </w:rPr>
              <w:t xml:space="preserve">, </w:t>
            </w:r>
            <w:proofErr w:type="spellStart"/>
            <w:r w:rsidRPr="00981F10">
              <w:rPr>
                <w:color w:val="000000"/>
              </w:rPr>
              <w:t>procurement</w:t>
            </w:r>
            <w:proofErr w:type="spellEnd"/>
            <w:r w:rsidRPr="00981F10">
              <w:rPr>
                <w:color w:val="000000"/>
              </w:rPr>
              <w:t xml:space="preserve"> </w:t>
            </w:r>
            <w:proofErr w:type="spellStart"/>
            <w:r w:rsidRPr="00981F10">
              <w:rPr>
                <w:color w:val="000000"/>
              </w:rPr>
              <w:t>and</w:t>
            </w:r>
            <w:proofErr w:type="spellEnd"/>
            <w:r w:rsidRPr="00981F10">
              <w:rPr>
                <w:color w:val="000000"/>
              </w:rPr>
              <w:t xml:space="preserve"> </w:t>
            </w:r>
            <w:proofErr w:type="spellStart"/>
            <w:r w:rsidRPr="00981F10">
              <w:rPr>
                <w:color w:val="000000"/>
              </w:rPr>
              <w:t>construction</w:t>
            </w:r>
            <w:proofErr w:type="spellEnd"/>
            <w:r w:rsidRPr="00981F10">
              <w:rPr>
                <w:color w:val="000000"/>
              </w:rPr>
              <w:t xml:space="preserve"> (Mühendislik, tedarik ve kurulum)</w:t>
            </w:r>
          </w:p>
        </w:tc>
      </w:tr>
      <w:tr w:rsidR="00981F10" w:rsidRPr="00981F10" w14:paraId="2BBAE851" w14:textId="77777777" w:rsidTr="00981F10">
        <w:trPr>
          <w:trHeight w:val="540"/>
        </w:trPr>
        <w:tc>
          <w:tcPr>
            <w:tcW w:w="1180" w:type="dxa"/>
            <w:tcBorders>
              <w:top w:val="nil"/>
              <w:left w:val="nil"/>
              <w:bottom w:val="nil"/>
              <w:right w:val="nil"/>
            </w:tcBorders>
            <w:shd w:val="clear" w:color="auto" w:fill="auto"/>
            <w:noWrap/>
            <w:vAlign w:val="center"/>
            <w:hideMark/>
          </w:tcPr>
          <w:p w14:paraId="4599D37A" w14:textId="77777777" w:rsidR="00981F10" w:rsidRPr="00981F10" w:rsidRDefault="00981F10" w:rsidP="00981F10">
            <w:pPr>
              <w:spacing w:before="0" w:line="240" w:lineRule="auto"/>
              <w:jc w:val="left"/>
              <w:rPr>
                <w:color w:val="000000"/>
              </w:rPr>
            </w:pPr>
            <w:r w:rsidRPr="00981F10">
              <w:rPr>
                <w:color w:val="000000"/>
              </w:rPr>
              <w:t>EPDK</w:t>
            </w:r>
          </w:p>
        </w:tc>
        <w:tc>
          <w:tcPr>
            <w:tcW w:w="207" w:type="dxa"/>
            <w:tcBorders>
              <w:top w:val="nil"/>
              <w:left w:val="nil"/>
              <w:bottom w:val="nil"/>
              <w:right w:val="nil"/>
            </w:tcBorders>
            <w:shd w:val="clear" w:color="auto" w:fill="auto"/>
            <w:vAlign w:val="center"/>
            <w:hideMark/>
          </w:tcPr>
          <w:p w14:paraId="3952C590"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377201C6" w14:textId="77777777" w:rsidR="00981F10" w:rsidRPr="00981F10" w:rsidRDefault="00981F10" w:rsidP="00981F10">
            <w:pPr>
              <w:spacing w:before="0" w:line="240" w:lineRule="auto"/>
              <w:jc w:val="left"/>
              <w:rPr>
                <w:color w:val="000000"/>
              </w:rPr>
            </w:pPr>
            <w:r w:rsidRPr="00981F10">
              <w:rPr>
                <w:color w:val="000000"/>
              </w:rPr>
              <w:t>Enerji Piyasası Düzenleme Kurumu</w:t>
            </w:r>
          </w:p>
        </w:tc>
      </w:tr>
      <w:tr w:rsidR="00981F10" w:rsidRPr="00981F10" w14:paraId="22C2F5D6" w14:textId="77777777" w:rsidTr="00981F10">
        <w:trPr>
          <w:trHeight w:val="540"/>
        </w:trPr>
        <w:tc>
          <w:tcPr>
            <w:tcW w:w="1180" w:type="dxa"/>
            <w:tcBorders>
              <w:top w:val="nil"/>
              <w:left w:val="nil"/>
              <w:bottom w:val="nil"/>
              <w:right w:val="nil"/>
            </w:tcBorders>
            <w:shd w:val="clear" w:color="auto" w:fill="auto"/>
            <w:noWrap/>
            <w:vAlign w:val="center"/>
            <w:hideMark/>
          </w:tcPr>
          <w:p w14:paraId="3C6F27AB" w14:textId="77777777" w:rsidR="00981F10" w:rsidRPr="00981F10" w:rsidRDefault="00981F10" w:rsidP="00981F10">
            <w:pPr>
              <w:spacing w:before="0" w:line="240" w:lineRule="auto"/>
              <w:jc w:val="left"/>
              <w:rPr>
                <w:color w:val="000000"/>
              </w:rPr>
            </w:pPr>
            <w:r w:rsidRPr="00981F10">
              <w:rPr>
                <w:color w:val="000000"/>
              </w:rPr>
              <w:t>EPİAŞ</w:t>
            </w:r>
          </w:p>
        </w:tc>
        <w:tc>
          <w:tcPr>
            <w:tcW w:w="207" w:type="dxa"/>
            <w:tcBorders>
              <w:top w:val="nil"/>
              <w:left w:val="nil"/>
              <w:bottom w:val="nil"/>
              <w:right w:val="nil"/>
            </w:tcBorders>
            <w:shd w:val="clear" w:color="auto" w:fill="auto"/>
            <w:vAlign w:val="center"/>
            <w:hideMark/>
          </w:tcPr>
          <w:p w14:paraId="0F51A676"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4A6BC074" w14:textId="77777777" w:rsidR="00981F10" w:rsidRPr="00981F10" w:rsidRDefault="00981F10" w:rsidP="00981F10">
            <w:pPr>
              <w:spacing w:before="0" w:line="240" w:lineRule="auto"/>
              <w:jc w:val="left"/>
              <w:rPr>
                <w:color w:val="000000"/>
              </w:rPr>
            </w:pPr>
            <w:r w:rsidRPr="00981F10">
              <w:rPr>
                <w:color w:val="000000"/>
              </w:rPr>
              <w:t>Enerji Piyasaları İşletme A.Ş.</w:t>
            </w:r>
          </w:p>
        </w:tc>
      </w:tr>
      <w:tr w:rsidR="00981F10" w:rsidRPr="00981F10" w14:paraId="5A41075B" w14:textId="77777777" w:rsidTr="00981F10">
        <w:trPr>
          <w:trHeight w:val="540"/>
        </w:trPr>
        <w:tc>
          <w:tcPr>
            <w:tcW w:w="1180" w:type="dxa"/>
            <w:tcBorders>
              <w:top w:val="nil"/>
              <w:left w:val="nil"/>
              <w:bottom w:val="nil"/>
              <w:right w:val="nil"/>
            </w:tcBorders>
            <w:shd w:val="clear" w:color="auto" w:fill="auto"/>
            <w:noWrap/>
            <w:vAlign w:val="center"/>
            <w:hideMark/>
          </w:tcPr>
          <w:p w14:paraId="2C5DE876" w14:textId="77777777" w:rsidR="00981F10" w:rsidRPr="00981F10" w:rsidRDefault="00981F10" w:rsidP="00981F10">
            <w:pPr>
              <w:spacing w:before="0" w:line="240" w:lineRule="auto"/>
              <w:jc w:val="left"/>
              <w:rPr>
                <w:color w:val="000000"/>
              </w:rPr>
            </w:pPr>
            <w:r w:rsidRPr="00981F10">
              <w:rPr>
                <w:color w:val="000000"/>
              </w:rPr>
              <w:t>ETKB</w:t>
            </w:r>
          </w:p>
        </w:tc>
        <w:tc>
          <w:tcPr>
            <w:tcW w:w="207" w:type="dxa"/>
            <w:tcBorders>
              <w:top w:val="nil"/>
              <w:left w:val="nil"/>
              <w:bottom w:val="nil"/>
              <w:right w:val="nil"/>
            </w:tcBorders>
            <w:shd w:val="clear" w:color="auto" w:fill="auto"/>
            <w:vAlign w:val="center"/>
            <w:hideMark/>
          </w:tcPr>
          <w:p w14:paraId="29ABC8EA"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3E478EE0" w14:textId="77777777" w:rsidR="00981F10" w:rsidRPr="00981F10" w:rsidRDefault="00981F10" w:rsidP="00981F10">
            <w:pPr>
              <w:spacing w:before="0" w:line="240" w:lineRule="auto"/>
              <w:jc w:val="left"/>
              <w:rPr>
                <w:color w:val="000000"/>
              </w:rPr>
            </w:pPr>
            <w:r w:rsidRPr="00981F10">
              <w:rPr>
                <w:color w:val="000000"/>
              </w:rPr>
              <w:t>Enerji ve Tabii Kaynaklar Bakanlığı</w:t>
            </w:r>
          </w:p>
        </w:tc>
      </w:tr>
      <w:tr w:rsidR="00981F10" w:rsidRPr="00981F10" w14:paraId="00C86A03" w14:textId="77777777" w:rsidTr="00981F10">
        <w:trPr>
          <w:trHeight w:val="540"/>
        </w:trPr>
        <w:tc>
          <w:tcPr>
            <w:tcW w:w="1180" w:type="dxa"/>
            <w:tcBorders>
              <w:top w:val="nil"/>
              <w:left w:val="nil"/>
              <w:bottom w:val="nil"/>
              <w:right w:val="nil"/>
            </w:tcBorders>
            <w:shd w:val="clear" w:color="auto" w:fill="auto"/>
            <w:noWrap/>
            <w:vAlign w:val="center"/>
            <w:hideMark/>
          </w:tcPr>
          <w:p w14:paraId="0BC4220D" w14:textId="77777777" w:rsidR="00981F10" w:rsidRPr="00981F10" w:rsidRDefault="00981F10" w:rsidP="00981F10">
            <w:pPr>
              <w:spacing w:before="0" w:line="240" w:lineRule="auto"/>
              <w:jc w:val="left"/>
              <w:rPr>
                <w:color w:val="000000"/>
              </w:rPr>
            </w:pPr>
            <w:r w:rsidRPr="00981F10">
              <w:rPr>
                <w:color w:val="000000"/>
              </w:rPr>
              <w:t>FAVÖK</w:t>
            </w:r>
          </w:p>
        </w:tc>
        <w:tc>
          <w:tcPr>
            <w:tcW w:w="207" w:type="dxa"/>
            <w:tcBorders>
              <w:top w:val="nil"/>
              <w:left w:val="nil"/>
              <w:bottom w:val="nil"/>
              <w:right w:val="nil"/>
            </w:tcBorders>
            <w:shd w:val="clear" w:color="auto" w:fill="auto"/>
            <w:vAlign w:val="center"/>
            <w:hideMark/>
          </w:tcPr>
          <w:p w14:paraId="7E5B0717"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052BEA4E" w14:textId="77777777" w:rsidR="00981F10" w:rsidRPr="00981F10" w:rsidRDefault="00981F10" w:rsidP="00981F10">
            <w:pPr>
              <w:spacing w:before="0" w:line="240" w:lineRule="auto"/>
              <w:jc w:val="left"/>
              <w:rPr>
                <w:color w:val="000000"/>
              </w:rPr>
            </w:pPr>
            <w:r w:rsidRPr="00981F10">
              <w:rPr>
                <w:color w:val="000000"/>
              </w:rPr>
              <w:t xml:space="preserve">Faiz, </w:t>
            </w:r>
            <w:proofErr w:type="gramStart"/>
            <w:r w:rsidRPr="00981F10">
              <w:rPr>
                <w:color w:val="000000"/>
              </w:rPr>
              <w:t>amortisman</w:t>
            </w:r>
            <w:proofErr w:type="gramEnd"/>
            <w:r w:rsidRPr="00981F10">
              <w:rPr>
                <w:color w:val="000000"/>
              </w:rPr>
              <w:t xml:space="preserve"> ve vergi öncesi kâr</w:t>
            </w:r>
          </w:p>
        </w:tc>
      </w:tr>
      <w:tr w:rsidR="00981F10" w:rsidRPr="00981F10" w14:paraId="7BCE7652" w14:textId="77777777" w:rsidTr="00981F10">
        <w:trPr>
          <w:trHeight w:val="540"/>
        </w:trPr>
        <w:tc>
          <w:tcPr>
            <w:tcW w:w="1180" w:type="dxa"/>
            <w:tcBorders>
              <w:top w:val="nil"/>
              <w:left w:val="nil"/>
              <w:bottom w:val="nil"/>
              <w:right w:val="nil"/>
            </w:tcBorders>
            <w:shd w:val="clear" w:color="auto" w:fill="auto"/>
            <w:noWrap/>
            <w:vAlign w:val="center"/>
            <w:hideMark/>
          </w:tcPr>
          <w:p w14:paraId="2397A6FF" w14:textId="77777777" w:rsidR="00981F10" w:rsidRPr="00981F10" w:rsidRDefault="00981F10" w:rsidP="00981F10">
            <w:pPr>
              <w:spacing w:before="0" w:line="240" w:lineRule="auto"/>
              <w:jc w:val="left"/>
              <w:rPr>
                <w:color w:val="000000"/>
              </w:rPr>
            </w:pPr>
            <w:r w:rsidRPr="00981F10">
              <w:rPr>
                <w:color w:val="000000"/>
              </w:rPr>
              <w:t>GES</w:t>
            </w:r>
          </w:p>
        </w:tc>
        <w:tc>
          <w:tcPr>
            <w:tcW w:w="207" w:type="dxa"/>
            <w:tcBorders>
              <w:top w:val="nil"/>
              <w:left w:val="nil"/>
              <w:bottom w:val="nil"/>
              <w:right w:val="nil"/>
            </w:tcBorders>
            <w:shd w:val="clear" w:color="auto" w:fill="auto"/>
            <w:vAlign w:val="center"/>
            <w:hideMark/>
          </w:tcPr>
          <w:p w14:paraId="0BEE3711"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4CC34F85" w14:textId="77777777" w:rsidR="00981F10" w:rsidRPr="00981F10" w:rsidRDefault="00981F10" w:rsidP="00981F10">
            <w:pPr>
              <w:spacing w:before="0" w:line="240" w:lineRule="auto"/>
              <w:jc w:val="left"/>
              <w:rPr>
                <w:color w:val="000000"/>
              </w:rPr>
            </w:pPr>
            <w:r w:rsidRPr="00981F10">
              <w:rPr>
                <w:color w:val="000000"/>
              </w:rPr>
              <w:t>Güneş Enerjisi Santrali</w:t>
            </w:r>
          </w:p>
        </w:tc>
      </w:tr>
      <w:tr w:rsidR="00981F10" w:rsidRPr="00981F10" w14:paraId="1693D728" w14:textId="77777777" w:rsidTr="00981F10">
        <w:trPr>
          <w:trHeight w:val="540"/>
        </w:trPr>
        <w:tc>
          <w:tcPr>
            <w:tcW w:w="1180" w:type="dxa"/>
            <w:tcBorders>
              <w:top w:val="nil"/>
              <w:left w:val="nil"/>
              <w:bottom w:val="nil"/>
              <w:right w:val="nil"/>
            </w:tcBorders>
            <w:shd w:val="clear" w:color="auto" w:fill="auto"/>
            <w:noWrap/>
            <w:vAlign w:val="center"/>
            <w:hideMark/>
          </w:tcPr>
          <w:p w14:paraId="3A9E1795" w14:textId="77777777" w:rsidR="00981F10" w:rsidRPr="00981F10" w:rsidRDefault="00981F10" w:rsidP="00981F10">
            <w:pPr>
              <w:spacing w:before="0" w:line="240" w:lineRule="auto"/>
              <w:jc w:val="left"/>
              <w:rPr>
                <w:color w:val="000000"/>
              </w:rPr>
            </w:pPr>
            <w:r w:rsidRPr="00981F10">
              <w:rPr>
                <w:color w:val="000000"/>
              </w:rPr>
              <w:t>GW</w:t>
            </w:r>
          </w:p>
        </w:tc>
        <w:tc>
          <w:tcPr>
            <w:tcW w:w="207" w:type="dxa"/>
            <w:tcBorders>
              <w:top w:val="nil"/>
              <w:left w:val="nil"/>
              <w:bottom w:val="nil"/>
              <w:right w:val="nil"/>
            </w:tcBorders>
            <w:shd w:val="clear" w:color="auto" w:fill="auto"/>
            <w:vAlign w:val="center"/>
            <w:hideMark/>
          </w:tcPr>
          <w:p w14:paraId="5DFB8944"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15CDE340" w14:textId="77777777" w:rsidR="00981F10" w:rsidRPr="00981F10" w:rsidRDefault="00981F10" w:rsidP="00981F10">
            <w:pPr>
              <w:spacing w:before="0" w:line="240" w:lineRule="auto"/>
              <w:jc w:val="left"/>
              <w:rPr>
                <w:color w:val="000000"/>
              </w:rPr>
            </w:pPr>
            <w:proofErr w:type="spellStart"/>
            <w:r w:rsidRPr="00981F10">
              <w:rPr>
                <w:color w:val="000000"/>
              </w:rPr>
              <w:t>Gigawatt</w:t>
            </w:r>
            <w:proofErr w:type="spellEnd"/>
          </w:p>
        </w:tc>
      </w:tr>
      <w:tr w:rsidR="00981F10" w:rsidRPr="00981F10" w14:paraId="6DD7E914" w14:textId="77777777" w:rsidTr="00981F10">
        <w:trPr>
          <w:trHeight w:val="540"/>
        </w:trPr>
        <w:tc>
          <w:tcPr>
            <w:tcW w:w="1180" w:type="dxa"/>
            <w:tcBorders>
              <w:top w:val="nil"/>
              <w:left w:val="nil"/>
              <w:bottom w:val="nil"/>
              <w:right w:val="nil"/>
            </w:tcBorders>
            <w:shd w:val="clear" w:color="auto" w:fill="auto"/>
            <w:noWrap/>
            <w:vAlign w:val="center"/>
            <w:hideMark/>
          </w:tcPr>
          <w:p w14:paraId="40B1E941" w14:textId="77777777" w:rsidR="00981F10" w:rsidRPr="00981F10" w:rsidRDefault="00981F10" w:rsidP="00981F10">
            <w:pPr>
              <w:spacing w:before="0" w:line="240" w:lineRule="auto"/>
              <w:jc w:val="left"/>
              <w:rPr>
                <w:color w:val="000000"/>
              </w:rPr>
            </w:pPr>
            <w:proofErr w:type="spellStart"/>
            <w:r w:rsidRPr="00981F10">
              <w:rPr>
                <w:color w:val="000000"/>
              </w:rPr>
              <w:t>GWh</w:t>
            </w:r>
            <w:proofErr w:type="spellEnd"/>
          </w:p>
        </w:tc>
        <w:tc>
          <w:tcPr>
            <w:tcW w:w="207" w:type="dxa"/>
            <w:tcBorders>
              <w:top w:val="nil"/>
              <w:left w:val="nil"/>
              <w:bottom w:val="nil"/>
              <w:right w:val="nil"/>
            </w:tcBorders>
            <w:shd w:val="clear" w:color="auto" w:fill="auto"/>
            <w:vAlign w:val="center"/>
            <w:hideMark/>
          </w:tcPr>
          <w:p w14:paraId="044E46A6"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49F8EE39" w14:textId="77777777" w:rsidR="00981F10" w:rsidRPr="00981F10" w:rsidRDefault="00981F10" w:rsidP="00981F10">
            <w:pPr>
              <w:spacing w:before="0" w:line="240" w:lineRule="auto"/>
              <w:jc w:val="left"/>
              <w:rPr>
                <w:color w:val="000000"/>
              </w:rPr>
            </w:pPr>
            <w:proofErr w:type="spellStart"/>
            <w:r w:rsidRPr="00981F10">
              <w:rPr>
                <w:color w:val="000000"/>
              </w:rPr>
              <w:t>Gigawatt</w:t>
            </w:r>
            <w:proofErr w:type="spellEnd"/>
            <w:r w:rsidRPr="00981F10">
              <w:rPr>
                <w:color w:val="000000"/>
              </w:rPr>
              <w:t xml:space="preserve"> saat</w:t>
            </w:r>
          </w:p>
        </w:tc>
      </w:tr>
      <w:tr w:rsidR="00981F10" w:rsidRPr="00981F10" w14:paraId="63DF4494" w14:textId="77777777" w:rsidTr="00981F10">
        <w:trPr>
          <w:trHeight w:val="540"/>
        </w:trPr>
        <w:tc>
          <w:tcPr>
            <w:tcW w:w="1180" w:type="dxa"/>
            <w:tcBorders>
              <w:top w:val="nil"/>
              <w:left w:val="nil"/>
              <w:bottom w:val="nil"/>
              <w:right w:val="nil"/>
            </w:tcBorders>
            <w:shd w:val="clear" w:color="auto" w:fill="auto"/>
            <w:noWrap/>
            <w:vAlign w:val="center"/>
            <w:hideMark/>
          </w:tcPr>
          <w:p w14:paraId="0F15A572" w14:textId="77777777" w:rsidR="00981F10" w:rsidRPr="00981F10" w:rsidRDefault="00981F10" w:rsidP="00981F10">
            <w:pPr>
              <w:spacing w:before="0" w:line="240" w:lineRule="auto"/>
              <w:jc w:val="left"/>
              <w:rPr>
                <w:color w:val="000000"/>
              </w:rPr>
            </w:pPr>
            <w:r w:rsidRPr="00981F10">
              <w:rPr>
                <w:color w:val="000000"/>
              </w:rPr>
              <w:t>HES</w:t>
            </w:r>
          </w:p>
        </w:tc>
        <w:tc>
          <w:tcPr>
            <w:tcW w:w="207" w:type="dxa"/>
            <w:tcBorders>
              <w:top w:val="nil"/>
              <w:left w:val="nil"/>
              <w:bottom w:val="nil"/>
              <w:right w:val="nil"/>
            </w:tcBorders>
            <w:shd w:val="clear" w:color="auto" w:fill="auto"/>
            <w:vAlign w:val="center"/>
            <w:hideMark/>
          </w:tcPr>
          <w:p w14:paraId="4C78BF95"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4F5AA7AC" w14:textId="77777777" w:rsidR="00981F10" w:rsidRPr="00981F10" w:rsidRDefault="00981F10" w:rsidP="00981F10">
            <w:pPr>
              <w:spacing w:before="0" w:line="240" w:lineRule="auto"/>
              <w:jc w:val="left"/>
              <w:rPr>
                <w:color w:val="000000"/>
              </w:rPr>
            </w:pPr>
            <w:r w:rsidRPr="00981F10">
              <w:rPr>
                <w:color w:val="000000"/>
              </w:rPr>
              <w:t>Hidroelektrik santral</w:t>
            </w:r>
          </w:p>
        </w:tc>
      </w:tr>
      <w:tr w:rsidR="00981F10" w:rsidRPr="00981F10" w14:paraId="08437B41" w14:textId="77777777" w:rsidTr="00981F10">
        <w:trPr>
          <w:trHeight w:val="540"/>
        </w:trPr>
        <w:tc>
          <w:tcPr>
            <w:tcW w:w="1180" w:type="dxa"/>
            <w:tcBorders>
              <w:top w:val="nil"/>
              <w:left w:val="nil"/>
              <w:bottom w:val="nil"/>
              <w:right w:val="nil"/>
            </w:tcBorders>
            <w:shd w:val="clear" w:color="auto" w:fill="auto"/>
            <w:noWrap/>
            <w:vAlign w:val="center"/>
            <w:hideMark/>
          </w:tcPr>
          <w:p w14:paraId="0756CC78" w14:textId="77777777" w:rsidR="00981F10" w:rsidRPr="00981F10" w:rsidRDefault="00981F10" w:rsidP="00981F10">
            <w:pPr>
              <w:spacing w:before="0" w:line="240" w:lineRule="auto"/>
              <w:jc w:val="left"/>
              <w:rPr>
                <w:color w:val="000000"/>
              </w:rPr>
            </w:pPr>
            <w:r w:rsidRPr="00981F10">
              <w:rPr>
                <w:color w:val="000000"/>
              </w:rPr>
              <w:t>kW</w:t>
            </w:r>
          </w:p>
        </w:tc>
        <w:tc>
          <w:tcPr>
            <w:tcW w:w="207" w:type="dxa"/>
            <w:tcBorders>
              <w:top w:val="nil"/>
              <w:left w:val="nil"/>
              <w:bottom w:val="nil"/>
              <w:right w:val="nil"/>
            </w:tcBorders>
            <w:shd w:val="clear" w:color="auto" w:fill="auto"/>
            <w:vAlign w:val="center"/>
            <w:hideMark/>
          </w:tcPr>
          <w:p w14:paraId="27EEBDE2"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0CF759FA" w14:textId="77777777" w:rsidR="00981F10" w:rsidRPr="00981F10" w:rsidRDefault="00981F10" w:rsidP="00981F10">
            <w:pPr>
              <w:spacing w:before="0" w:line="240" w:lineRule="auto"/>
              <w:jc w:val="left"/>
              <w:rPr>
                <w:color w:val="000000"/>
              </w:rPr>
            </w:pPr>
            <w:proofErr w:type="spellStart"/>
            <w:r w:rsidRPr="00981F10">
              <w:rPr>
                <w:color w:val="000000"/>
              </w:rPr>
              <w:t>Kilowatt</w:t>
            </w:r>
            <w:proofErr w:type="spellEnd"/>
          </w:p>
        </w:tc>
      </w:tr>
      <w:tr w:rsidR="00981F10" w:rsidRPr="00981F10" w14:paraId="513961D1" w14:textId="77777777" w:rsidTr="00981F10">
        <w:trPr>
          <w:trHeight w:val="540"/>
        </w:trPr>
        <w:tc>
          <w:tcPr>
            <w:tcW w:w="1180" w:type="dxa"/>
            <w:tcBorders>
              <w:top w:val="nil"/>
              <w:left w:val="nil"/>
              <w:bottom w:val="nil"/>
              <w:right w:val="nil"/>
            </w:tcBorders>
            <w:shd w:val="clear" w:color="auto" w:fill="auto"/>
            <w:noWrap/>
            <w:vAlign w:val="center"/>
            <w:hideMark/>
          </w:tcPr>
          <w:p w14:paraId="1FDC1F44" w14:textId="77777777" w:rsidR="00981F10" w:rsidRPr="00981F10" w:rsidRDefault="00981F10" w:rsidP="00981F10">
            <w:pPr>
              <w:spacing w:before="0" w:line="240" w:lineRule="auto"/>
              <w:jc w:val="left"/>
              <w:rPr>
                <w:color w:val="000000"/>
              </w:rPr>
            </w:pPr>
            <w:r w:rsidRPr="00981F10">
              <w:rPr>
                <w:color w:val="000000"/>
              </w:rPr>
              <w:t>kWh</w:t>
            </w:r>
          </w:p>
        </w:tc>
        <w:tc>
          <w:tcPr>
            <w:tcW w:w="207" w:type="dxa"/>
            <w:tcBorders>
              <w:top w:val="nil"/>
              <w:left w:val="nil"/>
              <w:bottom w:val="nil"/>
              <w:right w:val="nil"/>
            </w:tcBorders>
            <w:shd w:val="clear" w:color="auto" w:fill="auto"/>
            <w:vAlign w:val="center"/>
            <w:hideMark/>
          </w:tcPr>
          <w:p w14:paraId="5AA84573"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047D2D24" w14:textId="77777777" w:rsidR="00981F10" w:rsidRPr="00981F10" w:rsidRDefault="00981F10" w:rsidP="00981F10">
            <w:pPr>
              <w:spacing w:before="0" w:line="240" w:lineRule="auto"/>
              <w:jc w:val="left"/>
              <w:rPr>
                <w:color w:val="000000"/>
              </w:rPr>
            </w:pPr>
            <w:proofErr w:type="spellStart"/>
            <w:r w:rsidRPr="00981F10">
              <w:rPr>
                <w:color w:val="000000"/>
              </w:rPr>
              <w:t>Kilowatt</w:t>
            </w:r>
            <w:proofErr w:type="spellEnd"/>
            <w:r w:rsidRPr="00981F10">
              <w:rPr>
                <w:color w:val="000000"/>
              </w:rPr>
              <w:t xml:space="preserve"> saat</w:t>
            </w:r>
          </w:p>
        </w:tc>
      </w:tr>
      <w:tr w:rsidR="00981F10" w:rsidRPr="00981F10" w14:paraId="65B97A23" w14:textId="77777777" w:rsidTr="00981F10">
        <w:trPr>
          <w:trHeight w:val="540"/>
        </w:trPr>
        <w:tc>
          <w:tcPr>
            <w:tcW w:w="1180" w:type="dxa"/>
            <w:tcBorders>
              <w:top w:val="nil"/>
              <w:left w:val="nil"/>
              <w:bottom w:val="nil"/>
              <w:right w:val="nil"/>
            </w:tcBorders>
            <w:shd w:val="clear" w:color="auto" w:fill="auto"/>
            <w:noWrap/>
            <w:vAlign w:val="center"/>
            <w:hideMark/>
          </w:tcPr>
          <w:p w14:paraId="216A816B" w14:textId="77777777" w:rsidR="00981F10" w:rsidRPr="00981F10" w:rsidRDefault="00981F10" w:rsidP="00981F10">
            <w:pPr>
              <w:spacing w:before="0" w:line="240" w:lineRule="auto"/>
              <w:jc w:val="left"/>
              <w:rPr>
                <w:color w:val="000000"/>
              </w:rPr>
            </w:pPr>
            <w:r w:rsidRPr="00981F10">
              <w:rPr>
                <w:color w:val="000000"/>
              </w:rPr>
              <w:t>kWp</w:t>
            </w:r>
          </w:p>
        </w:tc>
        <w:tc>
          <w:tcPr>
            <w:tcW w:w="207" w:type="dxa"/>
            <w:tcBorders>
              <w:top w:val="nil"/>
              <w:left w:val="nil"/>
              <w:bottom w:val="nil"/>
              <w:right w:val="nil"/>
            </w:tcBorders>
            <w:shd w:val="clear" w:color="auto" w:fill="auto"/>
            <w:vAlign w:val="center"/>
            <w:hideMark/>
          </w:tcPr>
          <w:p w14:paraId="0DF3AE55"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587398CB" w14:textId="77777777" w:rsidR="00981F10" w:rsidRPr="00981F10" w:rsidRDefault="00981F10" w:rsidP="00981F10">
            <w:pPr>
              <w:spacing w:before="0" w:line="240" w:lineRule="auto"/>
              <w:jc w:val="left"/>
              <w:rPr>
                <w:color w:val="000000"/>
              </w:rPr>
            </w:pPr>
            <w:proofErr w:type="spellStart"/>
            <w:r w:rsidRPr="00981F10">
              <w:rPr>
                <w:color w:val="000000"/>
              </w:rPr>
              <w:t>Kilowatt</w:t>
            </w:r>
            <w:proofErr w:type="spellEnd"/>
            <w:r w:rsidRPr="00981F10">
              <w:rPr>
                <w:color w:val="000000"/>
              </w:rPr>
              <w:t xml:space="preserve"> </w:t>
            </w:r>
            <w:proofErr w:type="spellStart"/>
            <w:r w:rsidRPr="00981F10">
              <w:rPr>
                <w:color w:val="000000"/>
              </w:rPr>
              <w:t>peak</w:t>
            </w:r>
            <w:proofErr w:type="spellEnd"/>
          </w:p>
        </w:tc>
      </w:tr>
      <w:tr w:rsidR="00981F10" w:rsidRPr="00981F10" w14:paraId="2B247D56" w14:textId="77777777" w:rsidTr="00981F10">
        <w:trPr>
          <w:trHeight w:val="540"/>
        </w:trPr>
        <w:tc>
          <w:tcPr>
            <w:tcW w:w="1180" w:type="dxa"/>
            <w:tcBorders>
              <w:top w:val="nil"/>
              <w:left w:val="nil"/>
              <w:bottom w:val="nil"/>
              <w:right w:val="nil"/>
            </w:tcBorders>
            <w:shd w:val="clear" w:color="auto" w:fill="auto"/>
            <w:noWrap/>
            <w:vAlign w:val="center"/>
            <w:hideMark/>
          </w:tcPr>
          <w:p w14:paraId="178F7B1E" w14:textId="77777777" w:rsidR="00981F10" w:rsidRPr="00981F10" w:rsidRDefault="00981F10" w:rsidP="00981F10">
            <w:pPr>
              <w:spacing w:before="0" w:line="240" w:lineRule="auto"/>
              <w:jc w:val="left"/>
              <w:rPr>
                <w:color w:val="000000"/>
              </w:rPr>
            </w:pPr>
            <w:r w:rsidRPr="00981F10">
              <w:rPr>
                <w:color w:val="000000"/>
              </w:rPr>
              <w:t>LCOE</w:t>
            </w:r>
          </w:p>
        </w:tc>
        <w:tc>
          <w:tcPr>
            <w:tcW w:w="207" w:type="dxa"/>
            <w:tcBorders>
              <w:top w:val="nil"/>
              <w:left w:val="nil"/>
              <w:bottom w:val="nil"/>
              <w:right w:val="nil"/>
            </w:tcBorders>
            <w:shd w:val="clear" w:color="auto" w:fill="auto"/>
            <w:vAlign w:val="center"/>
            <w:hideMark/>
          </w:tcPr>
          <w:p w14:paraId="7672DEAC"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2FD57634" w14:textId="77777777" w:rsidR="00981F10" w:rsidRPr="00981F10" w:rsidRDefault="00981F10" w:rsidP="00981F10">
            <w:pPr>
              <w:spacing w:before="0" w:line="240" w:lineRule="auto"/>
              <w:jc w:val="left"/>
              <w:rPr>
                <w:color w:val="000000"/>
              </w:rPr>
            </w:pPr>
            <w:proofErr w:type="spellStart"/>
            <w:r w:rsidRPr="00981F10">
              <w:rPr>
                <w:color w:val="000000"/>
              </w:rPr>
              <w:t>Levelised</w:t>
            </w:r>
            <w:proofErr w:type="spellEnd"/>
            <w:r w:rsidRPr="00981F10">
              <w:rPr>
                <w:color w:val="000000"/>
              </w:rPr>
              <w:t xml:space="preserve"> </w:t>
            </w:r>
            <w:proofErr w:type="spellStart"/>
            <w:r w:rsidRPr="00981F10">
              <w:rPr>
                <w:color w:val="000000"/>
              </w:rPr>
              <w:t>cost</w:t>
            </w:r>
            <w:proofErr w:type="spellEnd"/>
            <w:r w:rsidRPr="00981F10">
              <w:rPr>
                <w:color w:val="000000"/>
              </w:rPr>
              <w:t xml:space="preserve"> of </w:t>
            </w:r>
            <w:proofErr w:type="spellStart"/>
            <w:r w:rsidRPr="00981F10">
              <w:rPr>
                <w:color w:val="000000"/>
              </w:rPr>
              <w:t>energy</w:t>
            </w:r>
            <w:proofErr w:type="spellEnd"/>
            <w:r w:rsidRPr="00981F10">
              <w:rPr>
                <w:color w:val="000000"/>
              </w:rPr>
              <w:t xml:space="preserve"> (</w:t>
            </w:r>
            <w:proofErr w:type="spellStart"/>
            <w:r w:rsidRPr="00981F10">
              <w:rPr>
                <w:color w:val="000000"/>
              </w:rPr>
              <w:t>Seviyelendirilmiş</w:t>
            </w:r>
            <w:proofErr w:type="spellEnd"/>
            <w:r w:rsidRPr="00981F10">
              <w:rPr>
                <w:color w:val="000000"/>
              </w:rPr>
              <w:t xml:space="preserve"> enerji maliyeti)</w:t>
            </w:r>
          </w:p>
        </w:tc>
      </w:tr>
      <w:tr w:rsidR="00981F10" w:rsidRPr="00981F10" w14:paraId="695FB3CC" w14:textId="77777777" w:rsidTr="00981F10">
        <w:trPr>
          <w:trHeight w:val="540"/>
        </w:trPr>
        <w:tc>
          <w:tcPr>
            <w:tcW w:w="1180" w:type="dxa"/>
            <w:tcBorders>
              <w:top w:val="nil"/>
              <w:left w:val="nil"/>
              <w:bottom w:val="nil"/>
              <w:right w:val="nil"/>
            </w:tcBorders>
            <w:shd w:val="clear" w:color="auto" w:fill="auto"/>
            <w:noWrap/>
            <w:vAlign w:val="center"/>
            <w:hideMark/>
          </w:tcPr>
          <w:p w14:paraId="31E91AEB" w14:textId="77777777" w:rsidR="00981F10" w:rsidRPr="00981F10" w:rsidRDefault="00981F10" w:rsidP="00981F10">
            <w:pPr>
              <w:spacing w:before="0" w:line="240" w:lineRule="auto"/>
              <w:jc w:val="left"/>
              <w:rPr>
                <w:color w:val="000000"/>
              </w:rPr>
            </w:pPr>
            <w:r w:rsidRPr="00981F10">
              <w:rPr>
                <w:color w:val="000000"/>
              </w:rPr>
              <w:t>LID</w:t>
            </w:r>
          </w:p>
        </w:tc>
        <w:tc>
          <w:tcPr>
            <w:tcW w:w="207" w:type="dxa"/>
            <w:tcBorders>
              <w:top w:val="nil"/>
              <w:left w:val="nil"/>
              <w:bottom w:val="nil"/>
              <w:right w:val="nil"/>
            </w:tcBorders>
            <w:shd w:val="clear" w:color="auto" w:fill="auto"/>
            <w:vAlign w:val="center"/>
            <w:hideMark/>
          </w:tcPr>
          <w:p w14:paraId="56BA7892"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4AB052A7" w14:textId="77777777" w:rsidR="00981F10" w:rsidRPr="00981F10" w:rsidRDefault="00981F10" w:rsidP="00981F10">
            <w:pPr>
              <w:spacing w:before="0" w:line="240" w:lineRule="auto"/>
              <w:jc w:val="left"/>
              <w:rPr>
                <w:color w:val="000000"/>
              </w:rPr>
            </w:pPr>
            <w:proofErr w:type="spellStart"/>
            <w:r w:rsidRPr="00981F10">
              <w:rPr>
                <w:color w:val="000000"/>
              </w:rPr>
              <w:t>Light</w:t>
            </w:r>
            <w:proofErr w:type="spellEnd"/>
            <w:r w:rsidRPr="00981F10">
              <w:rPr>
                <w:color w:val="000000"/>
              </w:rPr>
              <w:t xml:space="preserve"> </w:t>
            </w:r>
            <w:proofErr w:type="spellStart"/>
            <w:r w:rsidRPr="00981F10">
              <w:rPr>
                <w:color w:val="000000"/>
              </w:rPr>
              <w:t>induced</w:t>
            </w:r>
            <w:proofErr w:type="spellEnd"/>
            <w:r w:rsidRPr="00981F10">
              <w:rPr>
                <w:color w:val="000000"/>
              </w:rPr>
              <w:t xml:space="preserve"> </w:t>
            </w:r>
            <w:proofErr w:type="spellStart"/>
            <w:r w:rsidRPr="00981F10">
              <w:rPr>
                <w:color w:val="000000"/>
              </w:rPr>
              <w:t>degradation</w:t>
            </w:r>
            <w:proofErr w:type="spellEnd"/>
            <w:r w:rsidRPr="00981F10">
              <w:rPr>
                <w:color w:val="000000"/>
              </w:rPr>
              <w:t xml:space="preserve"> (Işık kaynaklı bozulma)</w:t>
            </w:r>
          </w:p>
        </w:tc>
      </w:tr>
      <w:tr w:rsidR="00981F10" w:rsidRPr="00981F10" w14:paraId="1C312297" w14:textId="77777777" w:rsidTr="00981F10">
        <w:trPr>
          <w:trHeight w:val="540"/>
        </w:trPr>
        <w:tc>
          <w:tcPr>
            <w:tcW w:w="1180" w:type="dxa"/>
            <w:tcBorders>
              <w:top w:val="nil"/>
              <w:left w:val="nil"/>
              <w:bottom w:val="nil"/>
              <w:right w:val="nil"/>
            </w:tcBorders>
            <w:shd w:val="clear" w:color="auto" w:fill="auto"/>
            <w:noWrap/>
            <w:vAlign w:val="center"/>
            <w:hideMark/>
          </w:tcPr>
          <w:p w14:paraId="17817EDD" w14:textId="77777777" w:rsidR="00981F10" w:rsidRPr="00981F10" w:rsidRDefault="00981F10" w:rsidP="00981F10">
            <w:pPr>
              <w:spacing w:before="0" w:line="240" w:lineRule="auto"/>
              <w:jc w:val="left"/>
              <w:rPr>
                <w:color w:val="000000"/>
              </w:rPr>
            </w:pPr>
            <w:r w:rsidRPr="00981F10">
              <w:rPr>
                <w:color w:val="000000"/>
              </w:rPr>
              <w:t>LPSP</w:t>
            </w:r>
          </w:p>
        </w:tc>
        <w:tc>
          <w:tcPr>
            <w:tcW w:w="207" w:type="dxa"/>
            <w:tcBorders>
              <w:top w:val="nil"/>
              <w:left w:val="nil"/>
              <w:bottom w:val="nil"/>
              <w:right w:val="nil"/>
            </w:tcBorders>
            <w:shd w:val="clear" w:color="auto" w:fill="auto"/>
            <w:vAlign w:val="center"/>
            <w:hideMark/>
          </w:tcPr>
          <w:p w14:paraId="5DECB163"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5C5DF948" w14:textId="77777777" w:rsidR="00981F10" w:rsidRPr="00981F10" w:rsidRDefault="00981F10" w:rsidP="00981F10">
            <w:pPr>
              <w:spacing w:before="0" w:line="240" w:lineRule="auto"/>
              <w:jc w:val="left"/>
              <w:rPr>
                <w:color w:val="000000"/>
              </w:rPr>
            </w:pPr>
            <w:proofErr w:type="spellStart"/>
            <w:r w:rsidRPr="00981F10">
              <w:rPr>
                <w:color w:val="000000"/>
              </w:rPr>
              <w:t>Loss</w:t>
            </w:r>
            <w:proofErr w:type="spellEnd"/>
            <w:r w:rsidRPr="00981F10">
              <w:rPr>
                <w:color w:val="000000"/>
              </w:rPr>
              <w:t xml:space="preserve"> of </w:t>
            </w:r>
            <w:proofErr w:type="spellStart"/>
            <w:r w:rsidRPr="00981F10">
              <w:rPr>
                <w:color w:val="000000"/>
              </w:rPr>
              <w:t>power</w:t>
            </w:r>
            <w:proofErr w:type="spellEnd"/>
            <w:r w:rsidRPr="00981F10">
              <w:rPr>
                <w:color w:val="000000"/>
              </w:rPr>
              <w:t xml:space="preserve"> </w:t>
            </w:r>
            <w:proofErr w:type="spellStart"/>
            <w:r w:rsidRPr="00981F10">
              <w:rPr>
                <w:color w:val="000000"/>
              </w:rPr>
              <w:t>supply</w:t>
            </w:r>
            <w:proofErr w:type="spellEnd"/>
            <w:r w:rsidRPr="00981F10">
              <w:rPr>
                <w:color w:val="000000"/>
              </w:rPr>
              <w:t xml:space="preserve"> </w:t>
            </w:r>
            <w:proofErr w:type="spellStart"/>
            <w:r w:rsidRPr="00981F10">
              <w:rPr>
                <w:color w:val="000000"/>
              </w:rPr>
              <w:t>probability</w:t>
            </w:r>
            <w:proofErr w:type="spellEnd"/>
            <w:r w:rsidRPr="00981F10">
              <w:rPr>
                <w:color w:val="000000"/>
              </w:rPr>
              <w:t xml:space="preserve"> (Güç kaynağı kaybı olasılığı)</w:t>
            </w:r>
          </w:p>
        </w:tc>
      </w:tr>
      <w:tr w:rsidR="00981F10" w:rsidRPr="00981F10" w14:paraId="3D43FF1D" w14:textId="77777777" w:rsidTr="00981F10">
        <w:trPr>
          <w:trHeight w:val="540"/>
        </w:trPr>
        <w:tc>
          <w:tcPr>
            <w:tcW w:w="1180" w:type="dxa"/>
            <w:tcBorders>
              <w:top w:val="nil"/>
              <w:left w:val="nil"/>
              <w:bottom w:val="nil"/>
              <w:right w:val="nil"/>
            </w:tcBorders>
            <w:shd w:val="clear" w:color="auto" w:fill="auto"/>
            <w:noWrap/>
            <w:vAlign w:val="center"/>
            <w:hideMark/>
          </w:tcPr>
          <w:p w14:paraId="2408AFC2" w14:textId="77777777" w:rsidR="00981F10" w:rsidRPr="00981F10" w:rsidRDefault="00981F10" w:rsidP="00981F10">
            <w:pPr>
              <w:spacing w:before="0" w:line="240" w:lineRule="auto"/>
              <w:jc w:val="left"/>
              <w:rPr>
                <w:color w:val="000000"/>
              </w:rPr>
            </w:pPr>
            <w:r w:rsidRPr="00981F10">
              <w:rPr>
                <w:color w:val="000000"/>
              </w:rPr>
              <w:t>MPPT</w:t>
            </w:r>
          </w:p>
        </w:tc>
        <w:tc>
          <w:tcPr>
            <w:tcW w:w="207" w:type="dxa"/>
            <w:tcBorders>
              <w:top w:val="nil"/>
              <w:left w:val="nil"/>
              <w:bottom w:val="nil"/>
              <w:right w:val="nil"/>
            </w:tcBorders>
            <w:shd w:val="clear" w:color="auto" w:fill="auto"/>
            <w:vAlign w:val="center"/>
            <w:hideMark/>
          </w:tcPr>
          <w:p w14:paraId="7C4B6217"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72FF0A88" w14:textId="77777777" w:rsidR="00981F10" w:rsidRPr="00981F10" w:rsidRDefault="00981F10" w:rsidP="00981F10">
            <w:pPr>
              <w:spacing w:before="0" w:line="240" w:lineRule="auto"/>
              <w:jc w:val="left"/>
              <w:rPr>
                <w:color w:val="000000"/>
              </w:rPr>
            </w:pPr>
            <w:r w:rsidRPr="00981F10">
              <w:rPr>
                <w:color w:val="000000"/>
              </w:rPr>
              <w:t xml:space="preserve">Maksimum güç noktası izleme </w:t>
            </w:r>
          </w:p>
        </w:tc>
      </w:tr>
      <w:tr w:rsidR="00981F10" w:rsidRPr="00981F10" w14:paraId="596E9ADC" w14:textId="77777777" w:rsidTr="00981F10">
        <w:trPr>
          <w:trHeight w:val="540"/>
        </w:trPr>
        <w:tc>
          <w:tcPr>
            <w:tcW w:w="1180" w:type="dxa"/>
            <w:tcBorders>
              <w:top w:val="nil"/>
              <w:left w:val="nil"/>
              <w:bottom w:val="nil"/>
              <w:right w:val="nil"/>
            </w:tcBorders>
            <w:shd w:val="clear" w:color="auto" w:fill="auto"/>
            <w:noWrap/>
            <w:vAlign w:val="center"/>
            <w:hideMark/>
          </w:tcPr>
          <w:p w14:paraId="749ED12D" w14:textId="77777777" w:rsidR="00981F10" w:rsidRPr="00981F10" w:rsidRDefault="00981F10" w:rsidP="00981F10">
            <w:pPr>
              <w:spacing w:before="0" w:line="240" w:lineRule="auto"/>
              <w:jc w:val="left"/>
              <w:rPr>
                <w:color w:val="000000"/>
              </w:rPr>
            </w:pPr>
            <w:r w:rsidRPr="00981F10">
              <w:rPr>
                <w:color w:val="000000"/>
              </w:rPr>
              <w:t>MW</w:t>
            </w:r>
          </w:p>
        </w:tc>
        <w:tc>
          <w:tcPr>
            <w:tcW w:w="207" w:type="dxa"/>
            <w:tcBorders>
              <w:top w:val="nil"/>
              <w:left w:val="nil"/>
              <w:bottom w:val="nil"/>
              <w:right w:val="nil"/>
            </w:tcBorders>
            <w:shd w:val="clear" w:color="auto" w:fill="auto"/>
            <w:vAlign w:val="center"/>
            <w:hideMark/>
          </w:tcPr>
          <w:p w14:paraId="0BCB9CCB"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1D4ACB86" w14:textId="77777777" w:rsidR="00981F10" w:rsidRPr="00981F10" w:rsidRDefault="00981F10" w:rsidP="00981F10">
            <w:pPr>
              <w:spacing w:before="0" w:line="240" w:lineRule="auto"/>
              <w:jc w:val="left"/>
              <w:rPr>
                <w:color w:val="000000"/>
              </w:rPr>
            </w:pPr>
            <w:proofErr w:type="spellStart"/>
            <w:r w:rsidRPr="00981F10">
              <w:rPr>
                <w:color w:val="000000"/>
              </w:rPr>
              <w:t>Megawatt</w:t>
            </w:r>
            <w:proofErr w:type="spellEnd"/>
          </w:p>
        </w:tc>
      </w:tr>
      <w:tr w:rsidR="00981F10" w:rsidRPr="00981F10" w14:paraId="242F1768" w14:textId="77777777" w:rsidTr="00981F10">
        <w:trPr>
          <w:trHeight w:val="540"/>
        </w:trPr>
        <w:tc>
          <w:tcPr>
            <w:tcW w:w="1180" w:type="dxa"/>
            <w:tcBorders>
              <w:top w:val="nil"/>
              <w:left w:val="nil"/>
              <w:bottom w:val="nil"/>
              <w:right w:val="nil"/>
            </w:tcBorders>
            <w:shd w:val="clear" w:color="auto" w:fill="auto"/>
            <w:noWrap/>
            <w:vAlign w:val="center"/>
            <w:hideMark/>
          </w:tcPr>
          <w:p w14:paraId="0337D932" w14:textId="77777777" w:rsidR="00981F10" w:rsidRPr="00981F10" w:rsidRDefault="00981F10" w:rsidP="00981F10">
            <w:pPr>
              <w:spacing w:before="0" w:line="240" w:lineRule="auto"/>
              <w:jc w:val="left"/>
              <w:rPr>
                <w:color w:val="000000"/>
              </w:rPr>
            </w:pPr>
            <w:r w:rsidRPr="00981F10">
              <w:rPr>
                <w:color w:val="000000"/>
              </w:rPr>
              <w:t>MWe</w:t>
            </w:r>
          </w:p>
        </w:tc>
        <w:tc>
          <w:tcPr>
            <w:tcW w:w="207" w:type="dxa"/>
            <w:tcBorders>
              <w:top w:val="nil"/>
              <w:left w:val="nil"/>
              <w:bottom w:val="nil"/>
              <w:right w:val="nil"/>
            </w:tcBorders>
            <w:shd w:val="clear" w:color="auto" w:fill="auto"/>
            <w:vAlign w:val="center"/>
            <w:hideMark/>
          </w:tcPr>
          <w:p w14:paraId="1093FC87"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184B84B7" w14:textId="77777777" w:rsidR="00981F10" w:rsidRPr="00981F10" w:rsidRDefault="00981F10" w:rsidP="00981F10">
            <w:pPr>
              <w:spacing w:before="0" w:line="240" w:lineRule="auto"/>
              <w:jc w:val="left"/>
              <w:rPr>
                <w:color w:val="000000"/>
              </w:rPr>
            </w:pPr>
            <w:proofErr w:type="spellStart"/>
            <w:r w:rsidRPr="00981F10">
              <w:rPr>
                <w:color w:val="000000"/>
              </w:rPr>
              <w:t>Megawatt</w:t>
            </w:r>
            <w:proofErr w:type="spellEnd"/>
            <w:r w:rsidRPr="00981F10">
              <w:rPr>
                <w:color w:val="000000"/>
              </w:rPr>
              <w:t xml:space="preserve"> elektrik</w:t>
            </w:r>
          </w:p>
        </w:tc>
      </w:tr>
      <w:tr w:rsidR="00981F10" w:rsidRPr="00981F10" w14:paraId="3DD1DFD7" w14:textId="77777777" w:rsidTr="00981F10">
        <w:trPr>
          <w:trHeight w:val="540"/>
        </w:trPr>
        <w:tc>
          <w:tcPr>
            <w:tcW w:w="1180" w:type="dxa"/>
            <w:tcBorders>
              <w:top w:val="nil"/>
              <w:left w:val="nil"/>
              <w:bottom w:val="nil"/>
              <w:right w:val="nil"/>
            </w:tcBorders>
            <w:shd w:val="clear" w:color="auto" w:fill="auto"/>
            <w:noWrap/>
            <w:vAlign w:val="center"/>
            <w:hideMark/>
          </w:tcPr>
          <w:p w14:paraId="3DA1A9BA" w14:textId="77777777" w:rsidR="00981F10" w:rsidRPr="00981F10" w:rsidRDefault="00981F10" w:rsidP="00981F10">
            <w:pPr>
              <w:spacing w:before="0" w:line="240" w:lineRule="auto"/>
              <w:jc w:val="left"/>
              <w:rPr>
                <w:color w:val="000000"/>
              </w:rPr>
            </w:pPr>
            <w:r w:rsidRPr="00981F10">
              <w:rPr>
                <w:color w:val="000000"/>
              </w:rPr>
              <w:lastRenderedPageBreak/>
              <w:t>MWh</w:t>
            </w:r>
          </w:p>
        </w:tc>
        <w:tc>
          <w:tcPr>
            <w:tcW w:w="207" w:type="dxa"/>
            <w:tcBorders>
              <w:top w:val="nil"/>
              <w:left w:val="nil"/>
              <w:bottom w:val="nil"/>
              <w:right w:val="nil"/>
            </w:tcBorders>
            <w:shd w:val="clear" w:color="auto" w:fill="auto"/>
            <w:vAlign w:val="center"/>
            <w:hideMark/>
          </w:tcPr>
          <w:p w14:paraId="7DF92034"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595570B6" w14:textId="77777777" w:rsidR="00981F10" w:rsidRPr="00981F10" w:rsidRDefault="00981F10" w:rsidP="00981F10">
            <w:pPr>
              <w:spacing w:before="0" w:line="240" w:lineRule="auto"/>
              <w:jc w:val="left"/>
              <w:rPr>
                <w:color w:val="000000"/>
              </w:rPr>
            </w:pPr>
            <w:proofErr w:type="spellStart"/>
            <w:r w:rsidRPr="00981F10">
              <w:rPr>
                <w:color w:val="000000"/>
              </w:rPr>
              <w:t>Megawatt</w:t>
            </w:r>
            <w:proofErr w:type="spellEnd"/>
            <w:r w:rsidRPr="00981F10">
              <w:rPr>
                <w:color w:val="000000"/>
              </w:rPr>
              <w:t xml:space="preserve"> saat</w:t>
            </w:r>
          </w:p>
        </w:tc>
      </w:tr>
      <w:tr w:rsidR="00981F10" w:rsidRPr="00981F10" w14:paraId="719D02F1" w14:textId="77777777" w:rsidTr="00981F10">
        <w:trPr>
          <w:trHeight w:val="540"/>
        </w:trPr>
        <w:tc>
          <w:tcPr>
            <w:tcW w:w="1180" w:type="dxa"/>
            <w:tcBorders>
              <w:top w:val="nil"/>
              <w:left w:val="nil"/>
              <w:bottom w:val="nil"/>
              <w:right w:val="nil"/>
            </w:tcBorders>
            <w:shd w:val="clear" w:color="auto" w:fill="auto"/>
            <w:noWrap/>
            <w:vAlign w:val="center"/>
            <w:hideMark/>
          </w:tcPr>
          <w:p w14:paraId="37852042" w14:textId="77777777" w:rsidR="00981F10" w:rsidRPr="00981F10" w:rsidRDefault="00981F10" w:rsidP="00981F10">
            <w:pPr>
              <w:spacing w:before="0" w:line="240" w:lineRule="auto"/>
              <w:jc w:val="left"/>
              <w:rPr>
                <w:color w:val="000000"/>
              </w:rPr>
            </w:pPr>
            <w:r w:rsidRPr="00981F10">
              <w:rPr>
                <w:color w:val="000000"/>
              </w:rPr>
              <w:t>MWm</w:t>
            </w:r>
          </w:p>
        </w:tc>
        <w:tc>
          <w:tcPr>
            <w:tcW w:w="207" w:type="dxa"/>
            <w:tcBorders>
              <w:top w:val="nil"/>
              <w:left w:val="nil"/>
              <w:bottom w:val="nil"/>
              <w:right w:val="nil"/>
            </w:tcBorders>
            <w:shd w:val="clear" w:color="auto" w:fill="auto"/>
            <w:vAlign w:val="center"/>
            <w:hideMark/>
          </w:tcPr>
          <w:p w14:paraId="09336610"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13DF1E60" w14:textId="77777777" w:rsidR="00981F10" w:rsidRPr="00981F10" w:rsidRDefault="00981F10" w:rsidP="00981F10">
            <w:pPr>
              <w:spacing w:before="0" w:line="240" w:lineRule="auto"/>
              <w:jc w:val="left"/>
              <w:rPr>
                <w:color w:val="000000"/>
              </w:rPr>
            </w:pPr>
            <w:proofErr w:type="spellStart"/>
            <w:r w:rsidRPr="00981F10">
              <w:rPr>
                <w:color w:val="000000"/>
              </w:rPr>
              <w:t>Megawatt</w:t>
            </w:r>
            <w:proofErr w:type="spellEnd"/>
            <w:r w:rsidRPr="00981F10">
              <w:rPr>
                <w:color w:val="000000"/>
              </w:rPr>
              <w:t xml:space="preserve"> mekanik</w:t>
            </w:r>
          </w:p>
        </w:tc>
      </w:tr>
      <w:tr w:rsidR="00981F10" w:rsidRPr="00981F10" w14:paraId="571D666D" w14:textId="77777777" w:rsidTr="00981F10">
        <w:trPr>
          <w:trHeight w:val="540"/>
        </w:trPr>
        <w:tc>
          <w:tcPr>
            <w:tcW w:w="1180" w:type="dxa"/>
            <w:tcBorders>
              <w:top w:val="nil"/>
              <w:left w:val="nil"/>
              <w:bottom w:val="nil"/>
              <w:right w:val="nil"/>
            </w:tcBorders>
            <w:shd w:val="clear" w:color="auto" w:fill="auto"/>
            <w:noWrap/>
            <w:vAlign w:val="center"/>
            <w:hideMark/>
          </w:tcPr>
          <w:p w14:paraId="2F86CEFD" w14:textId="77777777" w:rsidR="00981F10" w:rsidRPr="00981F10" w:rsidRDefault="00981F10" w:rsidP="00981F10">
            <w:pPr>
              <w:spacing w:before="0" w:line="240" w:lineRule="auto"/>
              <w:jc w:val="left"/>
              <w:rPr>
                <w:color w:val="000000"/>
              </w:rPr>
            </w:pPr>
            <w:r w:rsidRPr="00981F10">
              <w:rPr>
                <w:color w:val="000000"/>
              </w:rPr>
              <w:t>MWp</w:t>
            </w:r>
          </w:p>
        </w:tc>
        <w:tc>
          <w:tcPr>
            <w:tcW w:w="207" w:type="dxa"/>
            <w:tcBorders>
              <w:top w:val="nil"/>
              <w:left w:val="nil"/>
              <w:bottom w:val="nil"/>
              <w:right w:val="nil"/>
            </w:tcBorders>
            <w:shd w:val="clear" w:color="auto" w:fill="auto"/>
            <w:vAlign w:val="center"/>
            <w:hideMark/>
          </w:tcPr>
          <w:p w14:paraId="61BF8810"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0BD3CAF2" w14:textId="77777777" w:rsidR="00981F10" w:rsidRPr="00981F10" w:rsidRDefault="00981F10" w:rsidP="00981F10">
            <w:pPr>
              <w:spacing w:before="0" w:line="240" w:lineRule="auto"/>
              <w:jc w:val="left"/>
              <w:rPr>
                <w:color w:val="000000"/>
              </w:rPr>
            </w:pPr>
            <w:proofErr w:type="spellStart"/>
            <w:r w:rsidRPr="00981F10">
              <w:rPr>
                <w:color w:val="000000"/>
              </w:rPr>
              <w:t>Megawatt</w:t>
            </w:r>
            <w:proofErr w:type="spellEnd"/>
            <w:r w:rsidRPr="00981F10">
              <w:rPr>
                <w:color w:val="000000"/>
              </w:rPr>
              <w:t xml:space="preserve"> </w:t>
            </w:r>
            <w:proofErr w:type="spellStart"/>
            <w:r w:rsidRPr="00981F10">
              <w:rPr>
                <w:color w:val="000000"/>
              </w:rPr>
              <w:t>peak</w:t>
            </w:r>
            <w:proofErr w:type="spellEnd"/>
          </w:p>
        </w:tc>
      </w:tr>
      <w:tr w:rsidR="00981F10" w:rsidRPr="00981F10" w14:paraId="4E13E78B" w14:textId="77777777" w:rsidTr="00981F10">
        <w:trPr>
          <w:trHeight w:val="540"/>
        </w:trPr>
        <w:tc>
          <w:tcPr>
            <w:tcW w:w="1180" w:type="dxa"/>
            <w:tcBorders>
              <w:top w:val="nil"/>
              <w:left w:val="nil"/>
              <w:bottom w:val="nil"/>
              <w:right w:val="nil"/>
            </w:tcBorders>
            <w:shd w:val="clear" w:color="auto" w:fill="auto"/>
            <w:noWrap/>
            <w:vAlign w:val="center"/>
            <w:hideMark/>
          </w:tcPr>
          <w:p w14:paraId="1DEF4C80" w14:textId="77777777" w:rsidR="00981F10" w:rsidRPr="00981F10" w:rsidRDefault="00981F10" w:rsidP="00981F10">
            <w:pPr>
              <w:spacing w:before="0" w:line="240" w:lineRule="auto"/>
              <w:jc w:val="left"/>
              <w:rPr>
                <w:color w:val="000000"/>
              </w:rPr>
            </w:pPr>
            <w:r w:rsidRPr="00981F10">
              <w:rPr>
                <w:color w:val="000000"/>
              </w:rPr>
              <w:t>OG</w:t>
            </w:r>
          </w:p>
        </w:tc>
        <w:tc>
          <w:tcPr>
            <w:tcW w:w="207" w:type="dxa"/>
            <w:tcBorders>
              <w:top w:val="nil"/>
              <w:left w:val="nil"/>
              <w:bottom w:val="nil"/>
              <w:right w:val="nil"/>
            </w:tcBorders>
            <w:shd w:val="clear" w:color="auto" w:fill="auto"/>
            <w:vAlign w:val="center"/>
            <w:hideMark/>
          </w:tcPr>
          <w:p w14:paraId="0056895E"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12E09DD6" w14:textId="77777777" w:rsidR="00981F10" w:rsidRPr="00981F10" w:rsidRDefault="00981F10" w:rsidP="00981F10">
            <w:pPr>
              <w:spacing w:before="0" w:line="240" w:lineRule="auto"/>
              <w:jc w:val="left"/>
              <w:rPr>
                <w:color w:val="000000"/>
              </w:rPr>
            </w:pPr>
            <w:r w:rsidRPr="00981F10">
              <w:rPr>
                <w:color w:val="000000"/>
              </w:rPr>
              <w:t>Orta gerilim</w:t>
            </w:r>
          </w:p>
        </w:tc>
      </w:tr>
      <w:tr w:rsidR="00981F10" w:rsidRPr="00981F10" w14:paraId="2DCF3A7E" w14:textId="77777777" w:rsidTr="00981F10">
        <w:trPr>
          <w:trHeight w:val="540"/>
        </w:trPr>
        <w:tc>
          <w:tcPr>
            <w:tcW w:w="1180" w:type="dxa"/>
            <w:tcBorders>
              <w:top w:val="nil"/>
              <w:left w:val="nil"/>
              <w:bottom w:val="nil"/>
              <w:right w:val="nil"/>
            </w:tcBorders>
            <w:shd w:val="clear" w:color="auto" w:fill="auto"/>
            <w:noWrap/>
            <w:vAlign w:val="center"/>
            <w:hideMark/>
          </w:tcPr>
          <w:p w14:paraId="6CA6AEAB" w14:textId="77777777" w:rsidR="00981F10" w:rsidRPr="00981F10" w:rsidRDefault="00981F10" w:rsidP="00981F10">
            <w:pPr>
              <w:spacing w:before="0" w:line="240" w:lineRule="auto"/>
              <w:jc w:val="left"/>
              <w:rPr>
                <w:color w:val="000000"/>
              </w:rPr>
            </w:pPr>
            <w:proofErr w:type="spellStart"/>
            <w:r w:rsidRPr="00981F10">
              <w:rPr>
                <w:color w:val="000000"/>
              </w:rPr>
              <w:t>Opt</w:t>
            </w:r>
            <w:proofErr w:type="spellEnd"/>
            <w:r w:rsidRPr="00981F10">
              <w:rPr>
                <w:color w:val="000000"/>
              </w:rPr>
              <w:t>.</w:t>
            </w:r>
          </w:p>
        </w:tc>
        <w:tc>
          <w:tcPr>
            <w:tcW w:w="207" w:type="dxa"/>
            <w:tcBorders>
              <w:top w:val="nil"/>
              <w:left w:val="nil"/>
              <w:bottom w:val="nil"/>
              <w:right w:val="nil"/>
            </w:tcBorders>
            <w:shd w:val="clear" w:color="auto" w:fill="auto"/>
            <w:vAlign w:val="center"/>
            <w:hideMark/>
          </w:tcPr>
          <w:p w14:paraId="5187CD1B"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61D46FBB" w14:textId="77777777" w:rsidR="00981F10" w:rsidRPr="00981F10" w:rsidRDefault="00981F10" w:rsidP="00981F10">
            <w:pPr>
              <w:spacing w:before="0" w:line="240" w:lineRule="auto"/>
              <w:jc w:val="left"/>
              <w:rPr>
                <w:color w:val="000000"/>
              </w:rPr>
            </w:pPr>
            <w:r w:rsidRPr="00981F10">
              <w:rPr>
                <w:color w:val="000000"/>
              </w:rPr>
              <w:t>Optimizasyon</w:t>
            </w:r>
          </w:p>
        </w:tc>
      </w:tr>
      <w:tr w:rsidR="00981F10" w:rsidRPr="00981F10" w14:paraId="5A612A5B" w14:textId="77777777" w:rsidTr="00981F10">
        <w:trPr>
          <w:trHeight w:val="540"/>
        </w:trPr>
        <w:tc>
          <w:tcPr>
            <w:tcW w:w="1180" w:type="dxa"/>
            <w:tcBorders>
              <w:top w:val="nil"/>
              <w:left w:val="nil"/>
              <w:bottom w:val="nil"/>
              <w:right w:val="nil"/>
            </w:tcBorders>
            <w:shd w:val="clear" w:color="auto" w:fill="auto"/>
            <w:noWrap/>
            <w:vAlign w:val="center"/>
            <w:hideMark/>
          </w:tcPr>
          <w:p w14:paraId="0203BA49" w14:textId="77777777" w:rsidR="00981F10" w:rsidRPr="00981F10" w:rsidRDefault="00981F10" w:rsidP="00981F10">
            <w:pPr>
              <w:spacing w:before="0" w:line="240" w:lineRule="auto"/>
              <w:jc w:val="left"/>
              <w:rPr>
                <w:color w:val="000000"/>
              </w:rPr>
            </w:pPr>
            <w:r w:rsidRPr="00981F10">
              <w:rPr>
                <w:color w:val="000000"/>
              </w:rPr>
              <w:t>PV</w:t>
            </w:r>
          </w:p>
        </w:tc>
        <w:tc>
          <w:tcPr>
            <w:tcW w:w="207" w:type="dxa"/>
            <w:tcBorders>
              <w:top w:val="nil"/>
              <w:left w:val="nil"/>
              <w:bottom w:val="nil"/>
              <w:right w:val="nil"/>
            </w:tcBorders>
            <w:shd w:val="clear" w:color="auto" w:fill="auto"/>
            <w:vAlign w:val="center"/>
            <w:hideMark/>
          </w:tcPr>
          <w:p w14:paraId="640E3312"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0FCA2E5C" w14:textId="77777777" w:rsidR="00981F10" w:rsidRPr="00981F10" w:rsidRDefault="00981F10" w:rsidP="00981F10">
            <w:pPr>
              <w:spacing w:before="0" w:line="240" w:lineRule="auto"/>
              <w:jc w:val="left"/>
              <w:rPr>
                <w:color w:val="000000"/>
              </w:rPr>
            </w:pPr>
            <w:r w:rsidRPr="00981F10">
              <w:rPr>
                <w:color w:val="000000"/>
              </w:rPr>
              <w:t>Fotovoltaik</w:t>
            </w:r>
          </w:p>
        </w:tc>
      </w:tr>
      <w:tr w:rsidR="00981F10" w:rsidRPr="00981F10" w14:paraId="71497E8E" w14:textId="77777777" w:rsidTr="00981F10">
        <w:trPr>
          <w:trHeight w:val="540"/>
        </w:trPr>
        <w:tc>
          <w:tcPr>
            <w:tcW w:w="1180" w:type="dxa"/>
            <w:tcBorders>
              <w:top w:val="nil"/>
              <w:left w:val="nil"/>
              <w:bottom w:val="nil"/>
              <w:right w:val="nil"/>
            </w:tcBorders>
            <w:shd w:val="clear" w:color="auto" w:fill="auto"/>
            <w:noWrap/>
            <w:vAlign w:val="center"/>
            <w:hideMark/>
          </w:tcPr>
          <w:p w14:paraId="5CA2C1F8" w14:textId="77777777" w:rsidR="00981F10" w:rsidRPr="00981F10" w:rsidRDefault="00981F10" w:rsidP="00981F10">
            <w:pPr>
              <w:spacing w:before="0" w:line="240" w:lineRule="auto"/>
              <w:jc w:val="left"/>
              <w:rPr>
                <w:color w:val="000000"/>
              </w:rPr>
            </w:pPr>
            <w:r w:rsidRPr="00981F10">
              <w:rPr>
                <w:color w:val="000000"/>
              </w:rPr>
              <w:t>REPA</w:t>
            </w:r>
          </w:p>
        </w:tc>
        <w:tc>
          <w:tcPr>
            <w:tcW w:w="207" w:type="dxa"/>
            <w:tcBorders>
              <w:top w:val="nil"/>
              <w:left w:val="nil"/>
              <w:bottom w:val="nil"/>
              <w:right w:val="nil"/>
            </w:tcBorders>
            <w:shd w:val="clear" w:color="auto" w:fill="auto"/>
            <w:vAlign w:val="center"/>
            <w:hideMark/>
          </w:tcPr>
          <w:p w14:paraId="6AF829EC"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4D6D32FA" w14:textId="77777777" w:rsidR="00981F10" w:rsidRPr="00981F10" w:rsidRDefault="00981F10" w:rsidP="00981F10">
            <w:pPr>
              <w:spacing w:before="0" w:line="240" w:lineRule="auto"/>
              <w:jc w:val="left"/>
              <w:rPr>
                <w:color w:val="000000"/>
              </w:rPr>
            </w:pPr>
            <w:proofErr w:type="gramStart"/>
            <w:r w:rsidRPr="00981F10">
              <w:rPr>
                <w:color w:val="000000"/>
              </w:rPr>
              <w:t>Rüzgar</w:t>
            </w:r>
            <w:proofErr w:type="gramEnd"/>
            <w:r w:rsidRPr="00981F10">
              <w:rPr>
                <w:color w:val="000000"/>
              </w:rPr>
              <w:t xml:space="preserve"> enerjisi potansiyeli Atlası</w:t>
            </w:r>
          </w:p>
        </w:tc>
      </w:tr>
      <w:tr w:rsidR="00981F10" w:rsidRPr="00981F10" w14:paraId="648404A3" w14:textId="77777777" w:rsidTr="00981F10">
        <w:trPr>
          <w:trHeight w:val="540"/>
        </w:trPr>
        <w:tc>
          <w:tcPr>
            <w:tcW w:w="1180" w:type="dxa"/>
            <w:tcBorders>
              <w:top w:val="nil"/>
              <w:left w:val="nil"/>
              <w:bottom w:val="nil"/>
              <w:right w:val="nil"/>
            </w:tcBorders>
            <w:shd w:val="clear" w:color="auto" w:fill="auto"/>
            <w:noWrap/>
            <w:vAlign w:val="center"/>
            <w:hideMark/>
          </w:tcPr>
          <w:p w14:paraId="2B88F058" w14:textId="77777777" w:rsidR="00981F10" w:rsidRPr="00981F10" w:rsidRDefault="00981F10" w:rsidP="00981F10">
            <w:pPr>
              <w:spacing w:before="0" w:line="240" w:lineRule="auto"/>
              <w:jc w:val="left"/>
              <w:rPr>
                <w:color w:val="000000"/>
              </w:rPr>
            </w:pPr>
            <w:r w:rsidRPr="00981F10">
              <w:rPr>
                <w:color w:val="000000"/>
              </w:rPr>
              <w:t>RES</w:t>
            </w:r>
          </w:p>
        </w:tc>
        <w:tc>
          <w:tcPr>
            <w:tcW w:w="207" w:type="dxa"/>
            <w:tcBorders>
              <w:top w:val="nil"/>
              <w:left w:val="nil"/>
              <w:bottom w:val="nil"/>
              <w:right w:val="nil"/>
            </w:tcBorders>
            <w:shd w:val="clear" w:color="auto" w:fill="auto"/>
            <w:vAlign w:val="center"/>
            <w:hideMark/>
          </w:tcPr>
          <w:p w14:paraId="3F792308"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2541B330" w14:textId="77777777" w:rsidR="00981F10" w:rsidRPr="00981F10" w:rsidRDefault="00981F10" w:rsidP="00981F10">
            <w:pPr>
              <w:spacing w:before="0" w:line="240" w:lineRule="auto"/>
              <w:jc w:val="left"/>
              <w:rPr>
                <w:color w:val="000000"/>
              </w:rPr>
            </w:pPr>
            <w:proofErr w:type="gramStart"/>
            <w:r w:rsidRPr="00981F10">
              <w:rPr>
                <w:color w:val="000000"/>
              </w:rPr>
              <w:t>Rüzgar</w:t>
            </w:r>
            <w:proofErr w:type="gramEnd"/>
            <w:r w:rsidRPr="00981F10">
              <w:rPr>
                <w:color w:val="000000"/>
              </w:rPr>
              <w:t xml:space="preserve"> Enerjisi Santrali</w:t>
            </w:r>
          </w:p>
        </w:tc>
      </w:tr>
      <w:tr w:rsidR="00981F10" w:rsidRPr="00981F10" w14:paraId="3188AE82" w14:textId="77777777" w:rsidTr="00981F10">
        <w:trPr>
          <w:trHeight w:val="540"/>
        </w:trPr>
        <w:tc>
          <w:tcPr>
            <w:tcW w:w="1180" w:type="dxa"/>
            <w:tcBorders>
              <w:top w:val="nil"/>
              <w:left w:val="nil"/>
              <w:bottom w:val="nil"/>
              <w:right w:val="nil"/>
            </w:tcBorders>
            <w:shd w:val="clear" w:color="auto" w:fill="auto"/>
            <w:noWrap/>
            <w:vAlign w:val="center"/>
            <w:hideMark/>
          </w:tcPr>
          <w:p w14:paraId="37B2D701" w14:textId="77777777" w:rsidR="00981F10" w:rsidRPr="00981F10" w:rsidRDefault="00981F10" w:rsidP="00981F10">
            <w:pPr>
              <w:spacing w:before="0" w:line="240" w:lineRule="auto"/>
              <w:jc w:val="left"/>
              <w:rPr>
                <w:color w:val="000000"/>
              </w:rPr>
            </w:pPr>
            <w:r w:rsidRPr="00981F10">
              <w:rPr>
                <w:color w:val="000000"/>
              </w:rPr>
              <w:t>TARBİL</w:t>
            </w:r>
          </w:p>
        </w:tc>
        <w:tc>
          <w:tcPr>
            <w:tcW w:w="207" w:type="dxa"/>
            <w:tcBorders>
              <w:top w:val="nil"/>
              <w:left w:val="nil"/>
              <w:bottom w:val="nil"/>
              <w:right w:val="nil"/>
            </w:tcBorders>
            <w:shd w:val="clear" w:color="auto" w:fill="auto"/>
            <w:vAlign w:val="center"/>
            <w:hideMark/>
          </w:tcPr>
          <w:p w14:paraId="62EF0984"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074D0A16" w14:textId="77777777" w:rsidR="00981F10" w:rsidRPr="00981F10" w:rsidRDefault="00981F10" w:rsidP="00981F10">
            <w:pPr>
              <w:spacing w:before="0" w:line="240" w:lineRule="auto"/>
              <w:jc w:val="left"/>
              <w:rPr>
                <w:color w:val="000000"/>
              </w:rPr>
            </w:pPr>
            <w:r w:rsidRPr="00981F10">
              <w:rPr>
                <w:color w:val="000000"/>
              </w:rPr>
              <w:t>Tarımsal izleme ve bilgi sistemi</w:t>
            </w:r>
          </w:p>
        </w:tc>
      </w:tr>
      <w:tr w:rsidR="00981F10" w:rsidRPr="00981F10" w14:paraId="3629CBDF" w14:textId="77777777" w:rsidTr="00981F10">
        <w:trPr>
          <w:trHeight w:val="540"/>
        </w:trPr>
        <w:tc>
          <w:tcPr>
            <w:tcW w:w="1180" w:type="dxa"/>
            <w:tcBorders>
              <w:top w:val="nil"/>
              <w:left w:val="nil"/>
              <w:bottom w:val="nil"/>
              <w:right w:val="nil"/>
            </w:tcBorders>
            <w:shd w:val="clear" w:color="auto" w:fill="auto"/>
            <w:noWrap/>
            <w:vAlign w:val="center"/>
            <w:hideMark/>
          </w:tcPr>
          <w:p w14:paraId="639B73C3" w14:textId="77777777" w:rsidR="00981F10" w:rsidRPr="00981F10" w:rsidRDefault="00981F10" w:rsidP="00981F10">
            <w:pPr>
              <w:spacing w:before="0" w:line="240" w:lineRule="auto"/>
              <w:jc w:val="left"/>
              <w:rPr>
                <w:color w:val="000000"/>
              </w:rPr>
            </w:pPr>
            <w:r w:rsidRPr="00981F10">
              <w:rPr>
                <w:color w:val="000000"/>
              </w:rPr>
              <w:t>TEA</w:t>
            </w:r>
          </w:p>
        </w:tc>
        <w:tc>
          <w:tcPr>
            <w:tcW w:w="207" w:type="dxa"/>
            <w:tcBorders>
              <w:top w:val="nil"/>
              <w:left w:val="nil"/>
              <w:bottom w:val="nil"/>
              <w:right w:val="nil"/>
            </w:tcBorders>
            <w:shd w:val="clear" w:color="auto" w:fill="auto"/>
            <w:vAlign w:val="center"/>
            <w:hideMark/>
          </w:tcPr>
          <w:p w14:paraId="5DB4E511"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7FC4A639" w14:textId="77777777" w:rsidR="00981F10" w:rsidRPr="00981F10" w:rsidRDefault="00981F10" w:rsidP="00981F10">
            <w:pPr>
              <w:spacing w:before="0" w:line="240" w:lineRule="auto"/>
              <w:jc w:val="left"/>
              <w:rPr>
                <w:color w:val="000000"/>
              </w:rPr>
            </w:pPr>
            <w:r w:rsidRPr="00981F10">
              <w:rPr>
                <w:color w:val="000000"/>
              </w:rPr>
              <w:t>Teknik etkileşim analizi</w:t>
            </w:r>
          </w:p>
        </w:tc>
      </w:tr>
      <w:tr w:rsidR="00981F10" w:rsidRPr="00981F10" w14:paraId="1A5E11EC" w14:textId="77777777" w:rsidTr="00981F10">
        <w:trPr>
          <w:trHeight w:val="540"/>
        </w:trPr>
        <w:tc>
          <w:tcPr>
            <w:tcW w:w="1180" w:type="dxa"/>
            <w:tcBorders>
              <w:top w:val="nil"/>
              <w:left w:val="nil"/>
              <w:bottom w:val="nil"/>
              <w:right w:val="nil"/>
            </w:tcBorders>
            <w:shd w:val="clear" w:color="auto" w:fill="auto"/>
            <w:noWrap/>
            <w:vAlign w:val="center"/>
            <w:hideMark/>
          </w:tcPr>
          <w:p w14:paraId="7C7F0AE4" w14:textId="77777777" w:rsidR="00981F10" w:rsidRPr="00981F10" w:rsidRDefault="00981F10" w:rsidP="00981F10">
            <w:pPr>
              <w:spacing w:before="0" w:line="240" w:lineRule="auto"/>
              <w:jc w:val="left"/>
              <w:rPr>
                <w:color w:val="000000"/>
              </w:rPr>
            </w:pPr>
            <w:r w:rsidRPr="00981F10">
              <w:rPr>
                <w:color w:val="000000"/>
              </w:rPr>
              <w:t>TEİAŞ</w:t>
            </w:r>
          </w:p>
        </w:tc>
        <w:tc>
          <w:tcPr>
            <w:tcW w:w="207" w:type="dxa"/>
            <w:tcBorders>
              <w:top w:val="nil"/>
              <w:left w:val="nil"/>
              <w:bottom w:val="nil"/>
              <w:right w:val="nil"/>
            </w:tcBorders>
            <w:shd w:val="clear" w:color="auto" w:fill="auto"/>
            <w:vAlign w:val="center"/>
            <w:hideMark/>
          </w:tcPr>
          <w:p w14:paraId="30D1C7B6"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7AE766C2" w14:textId="77777777" w:rsidR="00981F10" w:rsidRPr="00981F10" w:rsidRDefault="00981F10" w:rsidP="00981F10">
            <w:pPr>
              <w:spacing w:before="0" w:line="240" w:lineRule="auto"/>
              <w:jc w:val="left"/>
              <w:rPr>
                <w:color w:val="000000"/>
              </w:rPr>
            </w:pPr>
            <w:r w:rsidRPr="00981F10">
              <w:rPr>
                <w:color w:val="000000"/>
              </w:rPr>
              <w:t>Türkiye Elektrik İletim A.Ş.</w:t>
            </w:r>
          </w:p>
        </w:tc>
      </w:tr>
      <w:tr w:rsidR="00981F10" w:rsidRPr="00981F10" w14:paraId="2FE5E38B" w14:textId="77777777" w:rsidTr="00981F10">
        <w:trPr>
          <w:trHeight w:val="540"/>
        </w:trPr>
        <w:tc>
          <w:tcPr>
            <w:tcW w:w="1180" w:type="dxa"/>
            <w:tcBorders>
              <w:top w:val="nil"/>
              <w:left w:val="nil"/>
              <w:bottom w:val="nil"/>
              <w:right w:val="nil"/>
            </w:tcBorders>
            <w:shd w:val="clear" w:color="auto" w:fill="auto"/>
            <w:noWrap/>
            <w:vAlign w:val="center"/>
            <w:hideMark/>
          </w:tcPr>
          <w:p w14:paraId="25E23E83" w14:textId="77777777" w:rsidR="00981F10" w:rsidRPr="00981F10" w:rsidRDefault="00981F10" w:rsidP="00981F10">
            <w:pPr>
              <w:spacing w:before="0" w:line="240" w:lineRule="auto"/>
              <w:jc w:val="left"/>
              <w:rPr>
                <w:color w:val="000000"/>
              </w:rPr>
            </w:pPr>
            <w:proofErr w:type="spellStart"/>
            <w:r w:rsidRPr="00981F10">
              <w:rPr>
                <w:color w:val="000000"/>
              </w:rPr>
              <w:t>TWh</w:t>
            </w:r>
            <w:proofErr w:type="spellEnd"/>
          </w:p>
        </w:tc>
        <w:tc>
          <w:tcPr>
            <w:tcW w:w="207" w:type="dxa"/>
            <w:tcBorders>
              <w:top w:val="nil"/>
              <w:left w:val="nil"/>
              <w:bottom w:val="nil"/>
              <w:right w:val="nil"/>
            </w:tcBorders>
            <w:shd w:val="clear" w:color="auto" w:fill="auto"/>
            <w:vAlign w:val="center"/>
            <w:hideMark/>
          </w:tcPr>
          <w:p w14:paraId="7384EEC5"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4DC8EAD6" w14:textId="77777777" w:rsidR="00981F10" w:rsidRPr="00981F10" w:rsidRDefault="00981F10" w:rsidP="00981F10">
            <w:pPr>
              <w:spacing w:before="0" w:line="240" w:lineRule="auto"/>
              <w:jc w:val="left"/>
              <w:rPr>
                <w:color w:val="000000"/>
              </w:rPr>
            </w:pPr>
            <w:proofErr w:type="spellStart"/>
            <w:r w:rsidRPr="00981F10">
              <w:rPr>
                <w:color w:val="000000"/>
              </w:rPr>
              <w:t>Terawatt</w:t>
            </w:r>
            <w:proofErr w:type="spellEnd"/>
            <w:r w:rsidRPr="00981F10">
              <w:rPr>
                <w:color w:val="000000"/>
              </w:rPr>
              <w:t xml:space="preserve"> saat</w:t>
            </w:r>
          </w:p>
        </w:tc>
      </w:tr>
      <w:tr w:rsidR="00981F10" w:rsidRPr="00981F10" w14:paraId="3A917CE6" w14:textId="77777777" w:rsidTr="00981F10">
        <w:trPr>
          <w:gridAfter w:val="1"/>
          <w:wAfter w:w="1101" w:type="dxa"/>
          <w:trHeight w:val="540"/>
        </w:trPr>
        <w:tc>
          <w:tcPr>
            <w:tcW w:w="1180" w:type="dxa"/>
            <w:tcBorders>
              <w:top w:val="nil"/>
              <w:left w:val="nil"/>
              <w:bottom w:val="nil"/>
              <w:right w:val="nil"/>
            </w:tcBorders>
            <w:shd w:val="clear" w:color="auto" w:fill="auto"/>
            <w:noWrap/>
            <w:vAlign w:val="center"/>
            <w:hideMark/>
          </w:tcPr>
          <w:p w14:paraId="21571022" w14:textId="77777777" w:rsidR="00981F10" w:rsidRPr="00981F10" w:rsidRDefault="00981F10" w:rsidP="00981F10">
            <w:pPr>
              <w:spacing w:before="0" w:line="240" w:lineRule="auto"/>
              <w:jc w:val="left"/>
              <w:rPr>
                <w:color w:val="000000"/>
              </w:rPr>
            </w:pPr>
            <w:r w:rsidRPr="00981F10">
              <w:rPr>
                <w:color w:val="000000"/>
              </w:rPr>
              <w:t>TYT</w:t>
            </w:r>
          </w:p>
        </w:tc>
        <w:tc>
          <w:tcPr>
            <w:tcW w:w="207" w:type="dxa"/>
            <w:tcBorders>
              <w:top w:val="nil"/>
              <w:left w:val="nil"/>
              <w:bottom w:val="nil"/>
              <w:right w:val="nil"/>
            </w:tcBorders>
            <w:shd w:val="clear" w:color="auto" w:fill="auto"/>
            <w:vAlign w:val="center"/>
            <w:hideMark/>
          </w:tcPr>
          <w:p w14:paraId="2412AA84" w14:textId="77777777" w:rsidR="00981F10" w:rsidRPr="00981F10" w:rsidRDefault="00981F10" w:rsidP="00981F10">
            <w:pPr>
              <w:spacing w:before="0" w:line="240" w:lineRule="auto"/>
              <w:jc w:val="left"/>
              <w:rPr>
                <w:color w:val="000000"/>
              </w:rPr>
            </w:pPr>
            <w:r w:rsidRPr="00981F10">
              <w:rPr>
                <w:color w:val="000000"/>
              </w:rPr>
              <w:t>:</w:t>
            </w:r>
          </w:p>
        </w:tc>
        <w:tc>
          <w:tcPr>
            <w:tcW w:w="6499" w:type="dxa"/>
            <w:tcBorders>
              <w:top w:val="nil"/>
              <w:left w:val="nil"/>
              <w:bottom w:val="nil"/>
              <w:right w:val="nil"/>
            </w:tcBorders>
            <w:shd w:val="clear" w:color="auto" w:fill="auto"/>
            <w:noWrap/>
            <w:vAlign w:val="center"/>
            <w:hideMark/>
          </w:tcPr>
          <w:p w14:paraId="7B244C56" w14:textId="4924A8AF" w:rsidR="00981F10" w:rsidRPr="00981F10" w:rsidRDefault="00981F10" w:rsidP="00981F10">
            <w:pPr>
              <w:spacing w:before="0" w:line="240" w:lineRule="auto"/>
              <w:jc w:val="left"/>
              <w:rPr>
                <w:color w:val="000000"/>
              </w:rPr>
            </w:pPr>
            <w:r w:rsidRPr="00981F10">
              <w:rPr>
                <w:color w:val="FFFFFF" w:themeColor="background1"/>
                <w:sz w:val="4"/>
                <w:szCs w:val="4"/>
              </w:rPr>
              <w:t>“</w:t>
            </w:r>
            <w:r w:rsidRPr="00981F10">
              <w:rPr>
                <w:color w:val="000000"/>
              </w:rPr>
              <w:t>Temiz Yaratıcı Teknolojiler Danışmanlık ve Mühendislik A.Ş.</w:t>
            </w:r>
            <w:r w:rsidRPr="00981F10">
              <w:rPr>
                <w:color w:val="FFFFFF" w:themeColor="background1"/>
                <w:sz w:val="4"/>
                <w:szCs w:val="4"/>
              </w:rPr>
              <w:t>”</w:t>
            </w:r>
          </w:p>
        </w:tc>
      </w:tr>
      <w:tr w:rsidR="00981F10" w:rsidRPr="00981F10" w14:paraId="7493EE6C" w14:textId="77777777" w:rsidTr="00981F10">
        <w:trPr>
          <w:trHeight w:val="540"/>
        </w:trPr>
        <w:tc>
          <w:tcPr>
            <w:tcW w:w="1180" w:type="dxa"/>
            <w:tcBorders>
              <w:top w:val="nil"/>
              <w:left w:val="nil"/>
              <w:bottom w:val="nil"/>
              <w:right w:val="nil"/>
            </w:tcBorders>
            <w:shd w:val="clear" w:color="auto" w:fill="auto"/>
            <w:noWrap/>
            <w:vAlign w:val="center"/>
            <w:hideMark/>
          </w:tcPr>
          <w:p w14:paraId="7A714E8E" w14:textId="77777777" w:rsidR="00981F10" w:rsidRPr="00981F10" w:rsidRDefault="00981F10" w:rsidP="00981F10">
            <w:pPr>
              <w:spacing w:before="0" w:line="240" w:lineRule="auto"/>
              <w:jc w:val="left"/>
              <w:rPr>
                <w:color w:val="000000"/>
              </w:rPr>
            </w:pPr>
            <w:r w:rsidRPr="00981F10">
              <w:rPr>
                <w:color w:val="000000"/>
              </w:rPr>
              <w:t>UEVM</w:t>
            </w:r>
          </w:p>
        </w:tc>
        <w:tc>
          <w:tcPr>
            <w:tcW w:w="207" w:type="dxa"/>
            <w:tcBorders>
              <w:top w:val="nil"/>
              <w:left w:val="nil"/>
              <w:bottom w:val="nil"/>
              <w:right w:val="nil"/>
            </w:tcBorders>
            <w:shd w:val="clear" w:color="auto" w:fill="auto"/>
            <w:vAlign w:val="center"/>
            <w:hideMark/>
          </w:tcPr>
          <w:p w14:paraId="67DF96F8"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07AF8BD4" w14:textId="77777777" w:rsidR="00981F10" w:rsidRPr="00981F10" w:rsidRDefault="00981F10" w:rsidP="00981F10">
            <w:pPr>
              <w:spacing w:before="0" w:line="240" w:lineRule="auto"/>
              <w:jc w:val="left"/>
              <w:rPr>
                <w:color w:val="000000"/>
              </w:rPr>
            </w:pPr>
            <w:r w:rsidRPr="00981F10">
              <w:rPr>
                <w:color w:val="000000"/>
              </w:rPr>
              <w:t>Uzlaştırma Esas Veriş Miktarı</w:t>
            </w:r>
          </w:p>
        </w:tc>
      </w:tr>
      <w:tr w:rsidR="00981F10" w:rsidRPr="00981F10" w14:paraId="20B5ACCF" w14:textId="77777777" w:rsidTr="00981F10">
        <w:trPr>
          <w:trHeight w:val="540"/>
        </w:trPr>
        <w:tc>
          <w:tcPr>
            <w:tcW w:w="1180" w:type="dxa"/>
            <w:tcBorders>
              <w:top w:val="nil"/>
              <w:left w:val="nil"/>
              <w:bottom w:val="nil"/>
              <w:right w:val="nil"/>
            </w:tcBorders>
            <w:shd w:val="clear" w:color="auto" w:fill="auto"/>
            <w:noWrap/>
            <w:vAlign w:val="center"/>
            <w:hideMark/>
          </w:tcPr>
          <w:p w14:paraId="6A2E9E17" w14:textId="77777777" w:rsidR="00981F10" w:rsidRPr="00981F10" w:rsidRDefault="00981F10" w:rsidP="00981F10">
            <w:pPr>
              <w:spacing w:before="0" w:line="240" w:lineRule="auto"/>
              <w:jc w:val="left"/>
              <w:rPr>
                <w:color w:val="000000"/>
              </w:rPr>
            </w:pPr>
            <w:r w:rsidRPr="00981F10">
              <w:rPr>
                <w:color w:val="000000"/>
              </w:rPr>
              <w:t xml:space="preserve">W/m2K </w:t>
            </w:r>
          </w:p>
        </w:tc>
        <w:tc>
          <w:tcPr>
            <w:tcW w:w="207" w:type="dxa"/>
            <w:tcBorders>
              <w:top w:val="nil"/>
              <w:left w:val="nil"/>
              <w:bottom w:val="nil"/>
              <w:right w:val="nil"/>
            </w:tcBorders>
            <w:shd w:val="clear" w:color="auto" w:fill="auto"/>
            <w:vAlign w:val="center"/>
            <w:hideMark/>
          </w:tcPr>
          <w:p w14:paraId="1973D81C"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0C367867" w14:textId="77777777" w:rsidR="00981F10" w:rsidRPr="00981F10" w:rsidRDefault="00981F10" w:rsidP="00981F10">
            <w:pPr>
              <w:spacing w:before="0" w:line="240" w:lineRule="auto"/>
              <w:jc w:val="left"/>
              <w:rPr>
                <w:color w:val="000000"/>
              </w:rPr>
            </w:pPr>
            <w:r w:rsidRPr="00981F10">
              <w:rPr>
                <w:color w:val="000000"/>
              </w:rPr>
              <w:t>Isı geçirgenlik katsayısı</w:t>
            </w:r>
          </w:p>
        </w:tc>
      </w:tr>
      <w:tr w:rsidR="00981F10" w:rsidRPr="00981F10" w14:paraId="5BE8BD27" w14:textId="77777777" w:rsidTr="00981F10">
        <w:trPr>
          <w:trHeight w:val="540"/>
        </w:trPr>
        <w:tc>
          <w:tcPr>
            <w:tcW w:w="1180" w:type="dxa"/>
            <w:tcBorders>
              <w:top w:val="nil"/>
              <w:left w:val="nil"/>
              <w:bottom w:val="nil"/>
              <w:right w:val="nil"/>
            </w:tcBorders>
            <w:shd w:val="clear" w:color="auto" w:fill="auto"/>
            <w:noWrap/>
            <w:vAlign w:val="center"/>
            <w:hideMark/>
          </w:tcPr>
          <w:p w14:paraId="74B34D2C" w14:textId="77777777" w:rsidR="00981F10" w:rsidRPr="00981F10" w:rsidRDefault="00981F10" w:rsidP="00981F10">
            <w:pPr>
              <w:spacing w:before="0" w:line="240" w:lineRule="auto"/>
              <w:jc w:val="left"/>
              <w:rPr>
                <w:color w:val="000000"/>
              </w:rPr>
            </w:pPr>
            <w:proofErr w:type="spellStart"/>
            <w:r w:rsidRPr="00981F10">
              <w:rPr>
                <w:color w:val="000000"/>
              </w:rPr>
              <w:t>Wp</w:t>
            </w:r>
            <w:proofErr w:type="spellEnd"/>
          </w:p>
        </w:tc>
        <w:tc>
          <w:tcPr>
            <w:tcW w:w="207" w:type="dxa"/>
            <w:tcBorders>
              <w:top w:val="nil"/>
              <w:left w:val="nil"/>
              <w:bottom w:val="nil"/>
              <w:right w:val="nil"/>
            </w:tcBorders>
            <w:shd w:val="clear" w:color="auto" w:fill="auto"/>
            <w:vAlign w:val="center"/>
            <w:hideMark/>
          </w:tcPr>
          <w:p w14:paraId="1DA4983B"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4E70E407" w14:textId="77777777" w:rsidR="00981F10" w:rsidRPr="00981F10" w:rsidRDefault="00981F10" w:rsidP="00981F10">
            <w:pPr>
              <w:spacing w:before="0" w:line="240" w:lineRule="auto"/>
              <w:jc w:val="left"/>
              <w:rPr>
                <w:color w:val="000000"/>
              </w:rPr>
            </w:pPr>
            <w:proofErr w:type="spellStart"/>
            <w:r w:rsidRPr="00981F10">
              <w:rPr>
                <w:color w:val="000000"/>
              </w:rPr>
              <w:t>Watt</w:t>
            </w:r>
            <w:proofErr w:type="spellEnd"/>
            <w:r w:rsidRPr="00981F10">
              <w:rPr>
                <w:color w:val="000000"/>
              </w:rPr>
              <w:t xml:space="preserve"> </w:t>
            </w:r>
            <w:proofErr w:type="spellStart"/>
            <w:r w:rsidRPr="00981F10">
              <w:rPr>
                <w:color w:val="000000"/>
              </w:rPr>
              <w:t>peak</w:t>
            </w:r>
            <w:proofErr w:type="spellEnd"/>
          </w:p>
        </w:tc>
      </w:tr>
      <w:tr w:rsidR="00981F10" w:rsidRPr="00981F10" w14:paraId="6ED1075B" w14:textId="77777777" w:rsidTr="00981F10">
        <w:trPr>
          <w:trHeight w:val="540"/>
        </w:trPr>
        <w:tc>
          <w:tcPr>
            <w:tcW w:w="1180" w:type="dxa"/>
            <w:tcBorders>
              <w:top w:val="nil"/>
              <w:left w:val="nil"/>
              <w:bottom w:val="nil"/>
              <w:right w:val="nil"/>
            </w:tcBorders>
            <w:shd w:val="clear" w:color="auto" w:fill="auto"/>
            <w:noWrap/>
            <w:vAlign w:val="center"/>
            <w:hideMark/>
          </w:tcPr>
          <w:p w14:paraId="0AAD6E7E" w14:textId="77777777" w:rsidR="00981F10" w:rsidRPr="00981F10" w:rsidRDefault="00981F10" w:rsidP="00981F10">
            <w:pPr>
              <w:spacing w:before="0" w:line="240" w:lineRule="auto"/>
              <w:jc w:val="left"/>
              <w:rPr>
                <w:color w:val="000000"/>
              </w:rPr>
            </w:pPr>
            <w:r w:rsidRPr="00981F10">
              <w:rPr>
                <w:color w:val="000000"/>
              </w:rPr>
              <w:t>YEKA</w:t>
            </w:r>
          </w:p>
        </w:tc>
        <w:tc>
          <w:tcPr>
            <w:tcW w:w="207" w:type="dxa"/>
            <w:tcBorders>
              <w:top w:val="nil"/>
              <w:left w:val="nil"/>
              <w:bottom w:val="nil"/>
              <w:right w:val="nil"/>
            </w:tcBorders>
            <w:shd w:val="clear" w:color="auto" w:fill="auto"/>
            <w:vAlign w:val="center"/>
            <w:hideMark/>
          </w:tcPr>
          <w:p w14:paraId="3A748BC6"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24230705" w14:textId="77777777" w:rsidR="00981F10" w:rsidRPr="00981F10" w:rsidRDefault="00981F10" w:rsidP="00981F10">
            <w:pPr>
              <w:spacing w:before="0" w:line="240" w:lineRule="auto"/>
              <w:jc w:val="left"/>
              <w:rPr>
                <w:color w:val="000000"/>
              </w:rPr>
            </w:pPr>
            <w:r w:rsidRPr="00981F10">
              <w:rPr>
                <w:color w:val="000000"/>
              </w:rPr>
              <w:t>Yenilenebilir enerji kaynak alanı</w:t>
            </w:r>
          </w:p>
        </w:tc>
      </w:tr>
      <w:tr w:rsidR="00981F10" w:rsidRPr="00981F10" w14:paraId="36704C9E" w14:textId="77777777" w:rsidTr="00981F10">
        <w:trPr>
          <w:trHeight w:val="540"/>
        </w:trPr>
        <w:tc>
          <w:tcPr>
            <w:tcW w:w="1180" w:type="dxa"/>
            <w:tcBorders>
              <w:top w:val="nil"/>
              <w:left w:val="nil"/>
              <w:bottom w:val="nil"/>
              <w:right w:val="nil"/>
            </w:tcBorders>
            <w:shd w:val="clear" w:color="auto" w:fill="auto"/>
            <w:noWrap/>
            <w:vAlign w:val="center"/>
            <w:hideMark/>
          </w:tcPr>
          <w:p w14:paraId="64142545" w14:textId="77777777" w:rsidR="00981F10" w:rsidRPr="00981F10" w:rsidRDefault="00981F10" w:rsidP="00981F10">
            <w:pPr>
              <w:spacing w:before="0" w:line="240" w:lineRule="auto"/>
              <w:jc w:val="left"/>
              <w:rPr>
                <w:color w:val="000000"/>
              </w:rPr>
            </w:pPr>
            <w:r w:rsidRPr="00981F10">
              <w:rPr>
                <w:color w:val="000000"/>
              </w:rPr>
              <w:t>YEKDEM</w:t>
            </w:r>
          </w:p>
        </w:tc>
        <w:tc>
          <w:tcPr>
            <w:tcW w:w="207" w:type="dxa"/>
            <w:tcBorders>
              <w:top w:val="nil"/>
              <w:left w:val="nil"/>
              <w:bottom w:val="nil"/>
              <w:right w:val="nil"/>
            </w:tcBorders>
            <w:shd w:val="clear" w:color="auto" w:fill="auto"/>
            <w:vAlign w:val="center"/>
            <w:hideMark/>
          </w:tcPr>
          <w:p w14:paraId="73E6A19A" w14:textId="77777777" w:rsidR="00981F10" w:rsidRPr="00981F10" w:rsidRDefault="00981F10" w:rsidP="00981F10">
            <w:pPr>
              <w:spacing w:before="0" w:line="240" w:lineRule="auto"/>
              <w:jc w:val="left"/>
              <w:rPr>
                <w:color w:val="000000"/>
              </w:rPr>
            </w:pPr>
            <w:r w:rsidRPr="00981F10">
              <w:rPr>
                <w:color w:val="000000"/>
              </w:rPr>
              <w:t>:</w:t>
            </w:r>
          </w:p>
        </w:tc>
        <w:tc>
          <w:tcPr>
            <w:tcW w:w="7600" w:type="dxa"/>
            <w:gridSpan w:val="2"/>
            <w:tcBorders>
              <w:top w:val="nil"/>
              <w:left w:val="nil"/>
              <w:bottom w:val="nil"/>
              <w:right w:val="nil"/>
            </w:tcBorders>
            <w:shd w:val="clear" w:color="auto" w:fill="auto"/>
            <w:noWrap/>
            <w:vAlign w:val="center"/>
            <w:hideMark/>
          </w:tcPr>
          <w:p w14:paraId="71D29378" w14:textId="77777777" w:rsidR="00981F10" w:rsidRPr="00981F10" w:rsidRDefault="00981F10" w:rsidP="00981F10">
            <w:pPr>
              <w:spacing w:before="0" w:line="240" w:lineRule="auto"/>
              <w:jc w:val="left"/>
              <w:rPr>
                <w:color w:val="000000"/>
              </w:rPr>
            </w:pPr>
            <w:r w:rsidRPr="00981F10">
              <w:rPr>
                <w:color w:val="000000"/>
              </w:rPr>
              <w:t>Yenilenebilir Enerji Kaynakları Destekleme Mekanizması</w:t>
            </w:r>
          </w:p>
        </w:tc>
      </w:tr>
    </w:tbl>
    <w:p w14:paraId="34E4C34D" w14:textId="4725369E" w:rsidR="00032693" w:rsidRDefault="00032693" w:rsidP="00F5663D"/>
    <w:p w14:paraId="79AD1679" w14:textId="77777777" w:rsidR="00032693" w:rsidRDefault="00032693" w:rsidP="00F5663D"/>
    <w:p w14:paraId="0CDB88D3" w14:textId="5D1CBBA0" w:rsidR="00BF665C" w:rsidRDefault="00BF665C" w:rsidP="00F5663D"/>
    <w:p w14:paraId="3256D313" w14:textId="47EC5399" w:rsidR="00BF665C" w:rsidRDefault="00BF665C" w:rsidP="00F5663D"/>
    <w:p w14:paraId="6B3AB271" w14:textId="77777777" w:rsidR="00AF5287" w:rsidRDefault="00AF5287" w:rsidP="00981F10">
      <w:pPr>
        <w:pStyle w:val="Heading1"/>
        <w:numPr>
          <w:ilvl w:val="0"/>
          <w:numId w:val="0"/>
        </w:numPr>
        <w:ind w:left="360"/>
        <w:jc w:val="both"/>
        <w:sectPr w:rsidR="00AF5287" w:rsidSect="00AF5287">
          <w:pgSz w:w="11906" w:h="16838"/>
          <w:pgMar w:top="1418" w:right="1418" w:bottom="1418" w:left="1701" w:header="709" w:footer="709" w:gutter="0"/>
          <w:pgNumType w:fmt="upperRoman"/>
          <w:cols w:space="708"/>
          <w:docGrid w:linePitch="360"/>
        </w:sectPr>
      </w:pPr>
    </w:p>
    <w:p w14:paraId="78BA7007" w14:textId="77777777" w:rsidR="006D7576" w:rsidRDefault="00E713DD" w:rsidP="008C2E41">
      <w:pPr>
        <w:pStyle w:val="Heading1"/>
      </w:pPr>
      <w:bookmarkStart w:id="9" w:name="_Toc148907593"/>
      <w:r>
        <w:lastRenderedPageBreak/>
        <w:t>GİRİŞ</w:t>
      </w:r>
      <w:bookmarkEnd w:id="9"/>
    </w:p>
    <w:p w14:paraId="27588693" w14:textId="6F35CD7C" w:rsidR="00FD3B8C" w:rsidRPr="00FD3B8C" w:rsidRDefault="006D7576" w:rsidP="00985781">
      <w:pPr>
        <w:pStyle w:val="Heading2"/>
        <w:ind w:left="788" w:hanging="431"/>
      </w:pPr>
      <w:bookmarkStart w:id="10" w:name="_Toc148907594"/>
      <w:r>
        <w:t xml:space="preserve">Yenilenebilir Enerji Kaynakları ve </w:t>
      </w:r>
      <w:r w:rsidR="00EA3D81">
        <w:t>Türkiye</w:t>
      </w:r>
      <w:r>
        <w:t>’</w:t>
      </w:r>
      <w:r w:rsidR="00EA3D81">
        <w:t xml:space="preserve">nin </w:t>
      </w:r>
      <w:r>
        <w:t>E</w:t>
      </w:r>
      <w:r w:rsidR="00EA3D81">
        <w:t xml:space="preserve">nerji </w:t>
      </w:r>
      <w:r>
        <w:t>G</w:t>
      </w:r>
      <w:r w:rsidR="00EA3D81">
        <w:t>örünümü</w:t>
      </w:r>
      <w:bookmarkEnd w:id="10"/>
    </w:p>
    <w:p w14:paraId="5986E6FE" w14:textId="6D5AEB5E" w:rsidR="00FD3B8C" w:rsidRPr="00FD3B8C" w:rsidRDefault="00FD3B8C" w:rsidP="00FD3B8C">
      <w:r w:rsidRPr="00D825A4">
        <w:t xml:space="preserve">Dünyada ve ülkemizde enerji ihtiyacının çoğu </w:t>
      </w:r>
      <w:r w:rsidR="009C3F08" w:rsidRPr="00D825A4">
        <w:t xml:space="preserve">kömür, petrol, doğalgaz gibi </w:t>
      </w:r>
      <w:r w:rsidRPr="00D825A4">
        <w:t>fosil yakıtlardan karşılamaktadır.</w:t>
      </w:r>
      <w:r>
        <w:t xml:space="preserve"> Fosil yakıtların neden olduğu çevre kirliliği, sera gazı salınımı, insan sağlığına olumsuz etkileri ve fosil yakıt kaynaklarını</w:t>
      </w:r>
      <w:r w:rsidR="00457CF4">
        <w:t>n tükenmeye başlaması sonucunda</w:t>
      </w:r>
      <w:r>
        <w:t xml:space="preserve"> yenilenebilir enerji kaynakları önem kazanmaya başlamıştır. </w:t>
      </w:r>
      <w:r w:rsidR="00EA3D81">
        <w:t>Y</w:t>
      </w:r>
      <w:r>
        <w:t xml:space="preserve">aygın olarak kullanılan yenilenebilir enerji kaynakları hidrolik enerji, </w:t>
      </w:r>
      <w:proofErr w:type="gramStart"/>
      <w:r>
        <w:t>rüzgar</w:t>
      </w:r>
      <w:proofErr w:type="gramEnd"/>
      <w:r>
        <w:t xml:space="preserve"> enerjisi, güneş enerjisi, jeotermal enerji ve </w:t>
      </w:r>
      <w:proofErr w:type="spellStart"/>
      <w:r>
        <w:t>biyokütle</w:t>
      </w:r>
      <w:proofErr w:type="spellEnd"/>
      <w:r>
        <w:t xml:space="preserve"> enerjisidir. </w:t>
      </w:r>
    </w:p>
    <w:p w14:paraId="7CDB1E7E" w14:textId="54ADD0F6" w:rsidR="001B473C" w:rsidRDefault="00AA6EA7" w:rsidP="00E126E8">
      <w:r>
        <w:t xml:space="preserve">Teknolojinin gelişmesiyle birlikte, </w:t>
      </w:r>
      <w:proofErr w:type="gramStart"/>
      <w:r>
        <w:t>r</w:t>
      </w:r>
      <w:r w:rsidR="00EA4B02">
        <w:t>üzgar</w:t>
      </w:r>
      <w:proofErr w:type="gramEnd"/>
      <w:r w:rsidR="00EA4B02">
        <w:t xml:space="preserve"> ve güneş</w:t>
      </w:r>
      <w:r>
        <w:t xml:space="preserve"> kaynağının</w:t>
      </w:r>
      <w:r w:rsidR="00EA4B02">
        <w:t xml:space="preserve"> elektrik üretiminde</w:t>
      </w:r>
      <w:r>
        <w:t xml:space="preserve"> </w:t>
      </w:r>
      <w:r w:rsidR="00EA4B02">
        <w:t>kullanılması</w:t>
      </w:r>
      <w:r>
        <w:t xml:space="preserve">, </w:t>
      </w:r>
      <w:r w:rsidR="00EA4B02">
        <w:t xml:space="preserve">dünyada olduğu gibi Türkiye’de </w:t>
      </w:r>
      <w:r w:rsidR="008F6B17">
        <w:t xml:space="preserve">de </w:t>
      </w:r>
      <w:r>
        <w:t>son dönemde</w:t>
      </w:r>
      <w:r w:rsidR="00EA4B02">
        <w:t xml:space="preserve"> popülerlik kazanm</w:t>
      </w:r>
      <w:r>
        <w:t>ıştır</w:t>
      </w:r>
      <w:r w:rsidR="00EA4B02">
        <w:t>.</w:t>
      </w:r>
      <w:r w:rsidR="00726980">
        <w:t xml:space="preserve"> </w:t>
      </w:r>
      <w:r w:rsidR="00457CF4">
        <w:t>201</w:t>
      </w:r>
      <w:r w:rsidR="00202165">
        <w:t>5</w:t>
      </w:r>
      <w:r w:rsidR="00457CF4">
        <w:t xml:space="preserve"> yılında </w:t>
      </w:r>
      <w:proofErr w:type="gramStart"/>
      <w:r w:rsidR="00457CF4">
        <w:t>rüzgar</w:t>
      </w:r>
      <w:proofErr w:type="gramEnd"/>
      <w:r w:rsidR="00457CF4">
        <w:t xml:space="preserve"> kaynağı</w:t>
      </w:r>
      <w:r w:rsidR="006D76EE">
        <w:t xml:space="preserve"> ve güneş kaynağının toplam kurulu güç içindeki payı sırasıyla </w:t>
      </w:r>
      <w:r w:rsidR="00202165">
        <w:t>%6,16</w:t>
      </w:r>
      <w:r w:rsidR="006D76EE">
        <w:t xml:space="preserve"> ve </w:t>
      </w:r>
      <w:r w:rsidR="00202165">
        <w:t>%0,34</w:t>
      </w:r>
      <w:r w:rsidR="006D76EE">
        <w:t xml:space="preserve"> iken, </w:t>
      </w:r>
      <w:r>
        <w:t>2022 yılı</w:t>
      </w:r>
      <w:r w:rsidR="00AD6EB2">
        <w:t xml:space="preserve"> sonunda </w:t>
      </w:r>
      <w:r w:rsidR="006D76EE">
        <w:t>bu oranlar rüzgar kaynağı için</w:t>
      </w:r>
      <w:r w:rsidR="00457CF4">
        <w:t xml:space="preserve"> %10,98</w:t>
      </w:r>
      <w:r w:rsidR="006D76EE">
        <w:t>,</w:t>
      </w:r>
      <w:r w:rsidR="00457CF4">
        <w:t xml:space="preserve"> </w:t>
      </w:r>
      <w:r w:rsidR="00AD6EB2">
        <w:t>g</w:t>
      </w:r>
      <w:r w:rsidR="00726980">
        <w:t>üneş</w:t>
      </w:r>
      <w:r>
        <w:t xml:space="preserve"> </w:t>
      </w:r>
      <w:r w:rsidR="00726980">
        <w:t>kaynağı</w:t>
      </w:r>
      <w:r w:rsidR="006D76EE">
        <w:t xml:space="preserve"> için ise </w:t>
      </w:r>
      <w:r w:rsidR="00726980">
        <w:t xml:space="preserve">%9,08 </w:t>
      </w:r>
      <w:r w:rsidR="006D76EE">
        <w:t>seviyelerine</w:t>
      </w:r>
      <w:r w:rsidR="00726980">
        <w:t xml:space="preserve"> ulaşmıştır</w:t>
      </w:r>
      <w:r w:rsidR="008F6B17">
        <w:t xml:space="preserve"> (Tablo 1-1). </w:t>
      </w:r>
      <w:r w:rsidR="00131324" w:rsidRPr="00131324">
        <w:t xml:space="preserve">Yenilenebilir enerji </w:t>
      </w:r>
      <w:r w:rsidR="006D76EE">
        <w:t xml:space="preserve">kaynakları </w:t>
      </w:r>
      <w:r w:rsidR="00131324">
        <w:t>çevre</w:t>
      </w:r>
      <w:r w:rsidR="00864999">
        <w:t xml:space="preserve"> dostu</w:t>
      </w:r>
      <w:r w:rsidR="00131324">
        <w:t xml:space="preserve"> olma</w:t>
      </w:r>
      <w:r w:rsidR="00493F9B">
        <w:t>nın</w:t>
      </w:r>
      <w:r w:rsidR="00131324">
        <w:t xml:space="preserve"> yanı sıra </w:t>
      </w:r>
      <w:r w:rsidR="009C3F08">
        <w:t xml:space="preserve">ülkemizin </w:t>
      </w:r>
      <w:r w:rsidR="006D76EE">
        <w:t>doğalgaz ve kömür</w:t>
      </w:r>
      <w:r w:rsidR="00131324" w:rsidRPr="00131324">
        <w:t xml:space="preserve"> ithalatını azaltacak olması açısından da </w:t>
      </w:r>
      <w:r w:rsidR="006D76EE">
        <w:t xml:space="preserve">önem arz </w:t>
      </w:r>
      <w:r w:rsidR="006D76EE" w:rsidRPr="005A7CA9">
        <w:t>etmektedir</w:t>
      </w:r>
      <w:r w:rsidR="00085E3B" w:rsidRPr="005A7CA9">
        <w:t xml:space="preserve"> (EPDK, 2023a).</w:t>
      </w:r>
    </w:p>
    <w:p w14:paraId="28791180" w14:textId="6FBB4639" w:rsidR="00912ADC" w:rsidRDefault="00912ADC" w:rsidP="00912ADC">
      <w:pPr>
        <w:pStyle w:val="Caption"/>
        <w:keepNext/>
        <w:jc w:val="center"/>
      </w:pPr>
      <w:bookmarkStart w:id="11" w:name="_Toc148901005"/>
      <w:r w:rsidRPr="005C295F">
        <w:t xml:space="preserve">Tablo </w:t>
      </w:r>
      <w:r w:rsidR="00500ACB">
        <w:fldChar w:fldCharType="begin"/>
      </w:r>
      <w:r w:rsidR="00500ACB">
        <w:instrText xml:space="preserve"> STYLEREF 1 \s </w:instrText>
      </w:r>
      <w:r w:rsidR="00500ACB">
        <w:fldChar w:fldCharType="separate"/>
      </w:r>
      <w:r w:rsidR="00F30095" w:rsidRPr="005C295F">
        <w:rPr>
          <w:noProof/>
        </w:rPr>
        <w:t>1</w:t>
      </w:r>
      <w:r w:rsidR="00500ACB">
        <w:rPr>
          <w:noProof/>
        </w:rPr>
        <w:fldChar w:fldCharType="end"/>
      </w:r>
      <w:r w:rsidR="00F30095" w:rsidRPr="005C295F">
        <w:noBreakHyphen/>
      </w:r>
      <w:r w:rsidR="00500ACB">
        <w:fldChar w:fldCharType="begin"/>
      </w:r>
      <w:r w:rsidR="00500ACB">
        <w:instrText xml:space="preserve"> SEQ Tablo \* ARABIC \s 1 </w:instrText>
      </w:r>
      <w:r w:rsidR="00500ACB">
        <w:fldChar w:fldCharType="separate"/>
      </w:r>
      <w:r w:rsidR="00F30095" w:rsidRPr="005C295F">
        <w:rPr>
          <w:noProof/>
        </w:rPr>
        <w:t>1</w:t>
      </w:r>
      <w:r w:rsidR="00500ACB">
        <w:rPr>
          <w:noProof/>
        </w:rPr>
        <w:fldChar w:fldCharType="end"/>
      </w:r>
      <w:r w:rsidRPr="005C295F">
        <w:t xml:space="preserve">. 2022 </w:t>
      </w:r>
      <w:r w:rsidR="00331028">
        <w:t>s</w:t>
      </w:r>
      <w:r w:rsidRPr="005C295F">
        <w:t xml:space="preserve">onu </w:t>
      </w:r>
      <w:r w:rsidR="00331028">
        <w:t>i</w:t>
      </w:r>
      <w:r w:rsidRPr="005C295F">
        <w:t>tibar</w:t>
      </w:r>
      <w:r w:rsidR="00331028">
        <w:t>iyle</w:t>
      </w:r>
      <w:r w:rsidRPr="005C295F">
        <w:t xml:space="preserve"> </w:t>
      </w:r>
      <w:r w:rsidR="005C295F" w:rsidRPr="005C295F">
        <w:t>Türkiye’nin toplam kurulu gücü ve üretimi</w:t>
      </w:r>
      <w:bookmarkEnd w:id="11"/>
    </w:p>
    <w:tbl>
      <w:tblPr>
        <w:tblW w:w="7939" w:type="dxa"/>
        <w:jc w:val="center"/>
        <w:tblBorders>
          <w:insideH w:val="single" w:sz="4" w:space="0" w:color="auto"/>
        </w:tblBorders>
        <w:tblCellMar>
          <w:left w:w="70" w:type="dxa"/>
          <w:right w:w="70" w:type="dxa"/>
        </w:tblCellMar>
        <w:tblLook w:val="04A0" w:firstRow="1" w:lastRow="0" w:firstColumn="1" w:lastColumn="0" w:noHBand="0" w:noVBand="1"/>
      </w:tblPr>
      <w:tblGrid>
        <w:gridCol w:w="2084"/>
        <w:gridCol w:w="1744"/>
        <w:gridCol w:w="1134"/>
        <w:gridCol w:w="1843"/>
        <w:gridCol w:w="1134"/>
      </w:tblGrid>
      <w:tr w:rsidR="009A232E" w:rsidRPr="00992484" w14:paraId="5975714C" w14:textId="77777777" w:rsidTr="00E531C5">
        <w:trPr>
          <w:trHeight w:val="292"/>
          <w:jc w:val="center"/>
        </w:trPr>
        <w:tc>
          <w:tcPr>
            <w:tcW w:w="2084" w:type="dxa"/>
            <w:shd w:val="clear" w:color="auto" w:fill="DEEAF6" w:themeFill="accent5" w:themeFillTint="33"/>
            <w:vAlign w:val="center"/>
            <w:hideMark/>
          </w:tcPr>
          <w:p w14:paraId="093155A3" w14:textId="24F7F453" w:rsidR="005F4A0A" w:rsidRPr="00992484" w:rsidRDefault="00CB22A0" w:rsidP="008B7465">
            <w:pPr>
              <w:spacing w:before="0" w:line="276" w:lineRule="auto"/>
              <w:jc w:val="center"/>
              <w:rPr>
                <w:rFonts w:asciiTheme="minorHAnsi" w:hAnsiTheme="minorHAnsi" w:cstheme="minorHAnsi"/>
                <w:b/>
                <w:bCs/>
                <w:sz w:val="22"/>
                <w:szCs w:val="22"/>
              </w:rPr>
            </w:pPr>
            <w:r w:rsidRPr="00992484">
              <w:rPr>
                <w:rFonts w:asciiTheme="minorHAnsi" w:hAnsiTheme="minorHAnsi" w:cstheme="minorHAnsi"/>
                <w:b/>
                <w:bCs/>
                <w:sz w:val="22"/>
                <w:szCs w:val="22"/>
              </w:rPr>
              <w:t>Kaynak Türü</w:t>
            </w:r>
          </w:p>
        </w:tc>
        <w:tc>
          <w:tcPr>
            <w:tcW w:w="1744" w:type="dxa"/>
            <w:shd w:val="clear" w:color="auto" w:fill="DEEAF6" w:themeFill="accent5" w:themeFillTint="33"/>
            <w:vAlign w:val="center"/>
            <w:hideMark/>
          </w:tcPr>
          <w:p w14:paraId="44AF007E" w14:textId="0BE6A086" w:rsidR="005F4A0A" w:rsidRPr="00992484" w:rsidRDefault="00CB22A0" w:rsidP="008B7465">
            <w:pPr>
              <w:spacing w:before="0" w:line="276" w:lineRule="auto"/>
              <w:jc w:val="center"/>
              <w:rPr>
                <w:rFonts w:asciiTheme="minorHAnsi" w:hAnsiTheme="minorHAnsi" w:cstheme="minorHAnsi"/>
                <w:b/>
                <w:bCs/>
                <w:sz w:val="22"/>
                <w:szCs w:val="22"/>
              </w:rPr>
            </w:pPr>
            <w:r w:rsidRPr="00992484">
              <w:rPr>
                <w:rFonts w:asciiTheme="minorHAnsi" w:hAnsiTheme="minorHAnsi" w:cstheme="minorHAnsi"/>
                <w:b/>
                <w:bCs/>
                <w:sz w:val="22"/>
                <w:szCs w:val="22"/>
              </w:rPr>
              <w:t>Toplam Kurulu Güç (MW)</w:t>
            </w:r>
          </w:p>
        </w:tc>
        <w:tc>
          <w:tcPr>
            <w:tcW w:w="1134" w:type="dxa"/>
            <w:shd w:val="clear" w:color="auto" w:fill="DEEAF6" w:themeFill="accent5" w:themeFillTint="33"/>
            <w:vAlign w:val="center"/>
            <w:hideMark/>
          </w:tcPr>
          <w:p w14:paraId="08B2B70C" w14:textId="457F3FB4" w:rsidR="005F4A0A" w:rsidRPr="00992484" w:rsidRDefault="00CB22A0" w:rsidP="008B7465">
            <w:pPr>
              <w:spacing w:before="0" w:line="276" w:lineRule="auto"/>
              <w:jc w:val="center"/>
              <w:rPr>
                <w:rFonts w:asciiTheme="minorHAnsi" w:hAnsiTheme="minorHAnsi" w:cstheme="minorHAnsi"/>
                <w:b/>
                <w:bCs/>
                <w:sz w:val="22"/>
                <w:szCs w:val="22"/>
              </w:rPr>
            </w:pPr>
            <w:r w:rsidRPr="00992484">
              <w:rPr>
                <w:rFonts w:asciiTheme="minorHAnsi" w:hAnsiTheme="minorHAnsi" w:cstheme="minorHAnsi"/>
                <w:b/>
                <w:bCs/>
                <w:sz w:val="22"/>
                <w:szCs w:val="22"/>
              </w:rPr>
              <w:t>Oran (%)</w:t>
            </w:r>
          </w:p>
        </w:tc>
        <w:tc>
          <w:tcPr>
            <w:tcW w:w="1843" w:type="dxa"/>
            <w:shd w:val="clear" w:color="auto" w:fill="DEEAF6" w:themeFill="accent5" w:themeFillTint="33"/>
            <w:vAlign w:val="center"/>
            <w:hideMark/>
          </w:tcPr>
          <w:p w14:paraId="4B24EF98" w14:textId="4FBC99C1" w:rsidR="005F4A0A" w:rsidRPr="00992484" w:rsidRDefault="00CB22A0" w:rsidP="008B7465">
            <w:pPr>
              <w:spacing w:before="0" w:line="276" w:lineRule="auto"/>
              <w:jc w:val="center"/>
              <w:rPr>
                <w:rFonts w:asciiTheme="minorHAnsi" w:hAnsiTheme="minorHAnsi" w:cstheme="minorHAnsi"/>
                <w:b/>
                <w:bCs/>
                <w:sz w:val="22"/>
                <w:szCs w:val="22"/>
              </w:rPr>
            </w:pPr>
            <w:r w:rsidRPr="00992484">
              <w:rPr>
                <w:rFonts w:asciiTheme="minorHAnsi" w:hAnsiTheme="minorHAnsi" w:cstheme="minorHAnsi"/>
                <w:b/>
                <w:bCs/>
                <w:sz w:val="22"/>
                <w:szCs w:val="22"/>
              </w:rPr>
              <w:t>Toplam Üretim (MWh)</w:t>
            </w:r>
          </w:p>
        </w:tc>
        <w:tc>
          <w:tcPr>
            <w:tcW w:w="1134" w:type="dxa"/>
            <w:shd w:val="clear" w:color="auto" w:fill="DEEAF6" w:themeFill="accent5" w:themeFillTint="33"/>
            <w:vAlign w:val="center"/>
            <w:hideMark/>
          </w:tcPr>
          <w:p w14:paraId="630888D0" w14:textId="1A056A09" w:rsidR="005F4A0A" w:rsidRPr="00992484" w:rsidRDefault="00CB22A0" w:rsidP="008B7465">
            <w:pPr>
              <w:spacing w:before="0" w:line="276" w:lineRule="auto"/>
              <w:jc w:val="center"/>
              <w:rPr>
                <w:rFonts w:asciiTheme="minorHAnsi" w:hAnsiTheme="minorHAnsi" w:cstheme="minorHAnsi"/>
                <w:b/>
                <w:bCs/>
                <w:sz w:val="22"/>
                <w:szCs w:val="22"/>
              </w:rPr>
            </w:pPr>
            <w:r w:rsidRPr="00992484">
              <w:rPr>
                <w:rFonts w:asciiTheme="minorHAnsi" w:hAnsiTheme="minorHAnsi" w:cstheme="minorHAnsi"/>
                <w:b/>
                <w:bCs/>
                <w:sz w:val="22"/>
                <w:szCs w:val="22"/>
              </w:rPr>
              <w:t>Oran (%)</w:t>
            </w:r>
          </w:p>
        </w:tc>
      </w:tr>
      <w:tr w:rsidR="005F4A0A" w:rsidRPr="00992484" w14:paraId="3BEB4F35" w14:textId="77777777" w:rsidTr="00E531C5">
        <w:trPr>
          <w:trHeight w:val="232"/>
          <w:jc w:val="center"/>
        </w:trPr>
        <w:tc>
          <w:tcPr>
            <w:tcW w:w="2084" w:type="dxa"/>
            <w:shd w:val="clear" w:color="auto" w:fill="auto"/>
            <w:vAlign w:val="center"/>
            <w:hideMark/>
          </w:tcPr>
          <w:p w14:paraId="0988535E" w14:textId="11DA1B49" w:rsidR="005F4A0A" w:rsidRPr="00992484" w:rsidRDefault="00CB22A0" w:rsidP="008B7465">
            <w:pPr>
              <w:spacing w:before="0" w:line="276" w:lineRule="auto"/>
              <w:rPr>
                <w:rFonts w:asciiTheme="minorHAnsi" w:hAnsiTheme="minorHAnsi" w:cstheme="minorHAnsi"/>
                <w:color w:val="000000"/>
                <w:sz w:val="22"/>
                <w:szCs w:val="22"/>
              </w:rPr>
            </w:pPr>
            <w:r w:rsidRPr="00992484">
              <w:rPr>
                <w:rFonts w:asciiTheme="minorHAnsi" w:hAnsiTheme="minorHAnsi" w:cstheme="minorHAnsi"/>
                <w:color w:val="000000"/>
                <w:sz w:val="22"/>
                <w:szCs w:val="22"/>
              </w:rPr>
              <w:t>Hidrolik</w:t>
            </w:r>
          </w:p>
        </w:tc>
        <w:tc>
          <w:tcPr>
            <w:tcW w:w="1744" w:type="dxa"/>
            <w:shd w:val="clear" w:color="000000" w:fill="FFFFFF"/>
            <w:vAlign w:val="center"/>
            <w:hideMark/>
          </w:tcPr>
          <w:p w14:paraId="4DF3000F" w14:textId="77777777" w:rsidR="005F4A0A" w:rsidRPr="00992484" w:rsidRDefault="005F4A0A" w:rsidP="008B7465">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31.571,48</w:t>
            </w:r>
          </w:p>
        </w:tc>
        <w:tc>
          <w:tcPr>
            <w:tcW w:w="1134" w:type="dxa"/>
            <w:shd w:val="clear" w:color="000000" w:fill="FFFFFF"/>
            <w:vAlign w:val="center"/>
            <w:hideMark/>
          </w:tcPr>
          <w:p w14:paraId="7E562127"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30,41</w:t>
            </w:r>
          </w:p>
        </w:tc>
        <w:tc>
          <w:tcPr>
            <w:tcW w:w="1843" w:type="dxa"/>
            <w:shd w:val="clear" w:color="000000" w:fill="FFFFFF"/>
            <w:vAlign w:val="center"/>
            <w:hideMark/>
          </w:tcPr>
          <w:p w14:paraId="4942CFFA"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67.194.934,69</w:t>
            </w:r>
          </w:p>
        </w:tc>
        <w:tc>
          <w:tcPr>
            <w:tcW w:w="1134" w:type="dxa"/>
            <w:shd w:val="clear" w:color="000000" w:fill="FFFFFF"/>
            <w:vAlign w:val="center"/>
            <w:hideMark/>
          </w:tcPr>
          <w:p w14:paraId="23317892"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20,71</w:t>
            </w:r>
          </w:p>
        </w:tc>
      </w:tr>
      <w:tr w:rsidR="005F4A0A" w:rsidRPr="00992484" w14:paraId="051128A7" w14:textId="77777777" w:rsidTr="00E531C5">
        <w:trPr>
          <w:trHeight w:val="232"/>
          <w:jc w:val="center"/>
        </w:trPr>
        <w:tc>
          <w:tcPr>
            <w:tcW w:w="2084" w:type="dxa"/>
            <w:shd w:val="clear" w:color="auto" w:fill="auto"/>
            <w:vAlign w:val="center"/>
            <w:hideMark/>
          </w:tcPr>
          <w:p w14:paraId="4D4A79BF" w14:textId="2B7514B2" w:rsidR="005F4A0A" w:rsidRPr="00992484" w:rsidRDefault="00CB22A0" w:rsidP="008B7465">
            <w:pPr>
              <w:spacing w:before="0" w:line="276" w:lineRule="auto"/>
              <w:rPr>
                <w:rFonts w:asciiTheme="minorHAnsi" w:hAnsiTheme="minorHAnsi" w:cstheme="minorHAnsi"/>
                <w:color w:val="000000"/>
                <w:sz w:val="22"/>
                <w:szCs w:val="22"/>
              </w:rPr>
            </w:pPr>
            <w:proofErr w:type="gramStart"/>
            <w:r w:rsidRPr="00992484">
              <w:rPr>
                <w:rFonts w:asciiTheme="minorHAnsi" w:hAnsiTheme="minorHAnsi" w:cstheme="minorHAnsi"/>
                <w:color w:val="000000"/>
                <w:sz w:val="22"/>
                <w:szCs w:val="22"/>
              </w:rPr>
              <w:t>Rüzg</w:t>
            </w:r>
            <w:r w:rsidR="005F5ABE">
              <w:rPr>
                <w:rFonts w:asciiTheme="minorHAnsi" w:hAnsiTheme="minorHAnsi" w:cstheme="minorHAnsi"/>
                <w:color w:val="000000"/>
                <w:sz w:val="22"/>
                <w:szCs w:val="22"/>
              </w:rPr>
              <w:t>a</w:t>
            </w:r>
            <w:r w:rsidRPr="00992484">
              <w:rPr>
                <w:rFonts w:asciiTheme="minorHAnsi" w:hAnsiTheme="minorHAnsi" w:cstheme="minorHAnsi"/>
                <w:color w:val="000000"/>
                <w:sz w:val="22"/>
                <w:szCs w:val="22"/>
              </w:rPr>
              <w:t>r</w:t>
            </w:r>
            <w:proofErr w:type="gramEnd"/>
          </w:p>
        </w:tc>
        <w:tc>
          <w:tcPr>
            <w:tcW w:w="1744" w:type="dxa"/>
            <w:shd w:val="clear" w:color="000000" w:fill="FFFFFF"/>
            <w:vAlign w:val="center"/>
            <w:hideMark/>
          </w:tcPr>
          <w:p w14:paraId="3D2D77E4" w14:textId="77777777" w:rsidR="005F4A0A" w:rsidRPr="00992484" w:rsidRDefault="005F4A0A" w:rsidP="008B7465">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11.396,17</w:t>
            </w:r>
          </w:p>
        </w:tc>
        <w:tc>
          <w:tcPr>
            <w:tcW w:w="1134" w:type="dxa"/>
            <w:shd w:val="clear" w:color="000000" w:fill="FFFFFF"/>
            <w:vAlign w:val="center"/>
            <w:hideMark/>
          </w:tcPr>
          <w:p w14:paraId="145D4810"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10,98</w:t>
            </w:r>
          </w:p>
        </w:tc>
        <w:tc>
          <w:tcPr>
            <w:tcW w:w="1843" w:type="dxa"/>
            <w:shd w:val="clear" w:color="000000" w:fill="FFFFFF"/>
            <w:vAlign w:val="center"/>
            <w:hideMark/>
          </w:tcPr>
          <w:p w14:paraId="59A2464F"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35.140.858,14</w:t>
            </w:r>
          </w:p>
        </w:tc>
        <w:tc>
          <w:tcPr>
            <w:tcW w:w="1134" w:type="dxa"/>
            <w:shd w:val="clear" w:color="000000" w:fill="FFFFFF"/>
            <w:vAlign w:val="center"/>
            <w:hideMark/>
          </w:tcPr>
          <w:p w14:paraId="41701CE4"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10,83</w:t>
            </w:r>
          </w:p>
        </w:tc>
      </w:tr>
      <w:tr w:rsidR="005F4A0A" w:rsidRPr="00992484" w14:paraId="43CF08D3" w14:textId="77777777" w:rsidTr="00E531C5">
        <w:trPr>
          <w:trHeight w:val="232"/>
          <w:jc w:val="center"/>
        </w:trPr>
        <w:tc>
          <w:tcPr>
            <w:tcW w:w="2084" w:type="dxa"/>
            <w:shd w:val="clear" w:color="auto" w:fill="auto"/>
            <w:vAlign w:val="center"/>
            <w:hideMark/>
          </w:tcPr>
          <w:p w14:paraId="7E514FA1" w14:textId="518B6BE8" w:rsidR="005F4A0A" w:rsidRPr="00992484" w:rsidRDefault="00CB22A0" w:rsidP="008B7465">
            <w:pPr>
              <w:spacing w:before="0" w:line="276" w:lineRule="auto"/>
              <w:rPr>
                <w:rFonts w:asciiTheme="minorHAnsi" w:hAnsiTheme="minorHAnsi" w:cstheme="minorHAnsi"/>
                <w:color w:val="000000"/>
                <w:sz w:val="22"/>
                <w:szCs w:val="22"/>
              </w:rPr>
            </w:pPr>
            <w:r w:rsidRPr="00992484">
              <w:rPr>
                <w:rFonts w:asciiTheme="minorHAnsi" w:hAnsiTheme="minorHAnsi" w:cstheme="minorHAnsi"/>
                <w:color w:val="000000"/>
                <w:sz w:val="22"/>
                <w:szCs w:val="22"/>
              </w:rPr>
              <w:t>Güneş</w:t>
            </w:r>
          </w:p>
        </w:tc>
        <w:tc>
          <w:tcPr>
            <w:tcW w:w="1744" w:type="dxa"/>
            <w:shd w:val="clear" w:color="000000" w:fill="FFFFFF"/>
            <w:vAlign w:val="center"/>
            <w:hideMark/>
          </w:tcPr>
          <w:p w14:paraId="1068BFD6" w14:textId="77777777" w:rsidR="005F4A0A" w:rsidRPr="00992484" w:rsidRDefault="005F4A0A" w:rsidP="008B7465">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9.425,44</w:t>
            </w:r>
          </w:p>
        </w:tc>
        <w:tc>
          <w:tcPr>
            <w:tcW w:w="1134" w:type="dxa"/>
            <w:shd w:val="clear" w:color="000000" w:fill="FFFFFF"/>
            <w:vAlign w:val="center"/>
            <w:hideMark/>
          </w:tcPr>
          <w:p w14:paraId="1D944165"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9,08</w:t>
            </w:r>
          </w:p>
        </w:tc>
        <w:tc>
          <w:tcPr>
            <w:tcW w:w="1843" w:type="dxa"/>
            <w:shd w:val="clear" w:color="000000" w:fill="FFFFFF"/>
            <w:vAlign w:val="center"/>
            <w:hideMark/>
          </w:tcPr>
          <w:p w14:paraId="5B9D9290"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15.435.661,31</w:t>
            </w:r>
          </w:p>
        </w:tc>
        <w:tc>
          <w:tcPr>
            <w:tcW w:w="1134" w:type="dxa"/>
            <w:shd w:val="clear" w:color="000000" w:fill="FFFFFF"/>
            <w:vAlign w:val="center"/>
            <w:hideMark/>
          </w:tcPr>
          <w:p w14:paraId="470C741B"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4,76</w:t>
            </w:r>
          </w:p>
        </w:tc>
      </w:tr>
      <w:tr w:rsidR="005F4A0A" w:rsidRPr="00992484" w14:paraId="0AD44689" w14:textId="77777777" w:rsidTr="00E531C5">
        <w:trPr>
          <w:trHeight w:val="232"/>
          <w:jc w:val="center"/>
        </w:trPr>
        <w:tc>
          <w:tcPr>
            <w:tcW w:w="2084" w:type="dxa"/>
            <w:shd w:val="clear" w:color="auto" w:fill="auto"/>
            <w:vAlign w:val="center"/>
            <w:hideMark/>
          </w:tcPr>
          <w:p w14:paraId="78925865" w14:textId="584788EA" w:rsidR="005F4A0A" w:rsidRPr="00992484" w:rsidRDefault="00CB22A0" w:rsidP="008B7465">
            <w:pPr>
              <w:spacing w:before="0" w:line="276" w:lineRule="auto"/>
              <w:rPr>
                <w:rFonts w:asciiTheme="minorHAnsi" w:hAnsiTheme="minorHAnsi" w:cstheme="minorHAnsi"/>
                <w:color w:val="000000"/>
                <w:sz w:val="22"/>
                <w:szCs w:val="22"/>
              </w:rPr>
            </w:pPr>
            <w:r w:rsidRPr="00992484">
              <w:rPr>
                <w:rFonts w:asciiTheme="minorHAnsi" w:hAnsiTheme="minorHAnsi" w:cstheme="minorHAnsi"/>
                <w:color w:val="000000"/>
                <w:sz w:val="22"/>
                <w:szCs w:val="22"/>
              </w:rPr>
              <w:t>Jeotermal</w:t>
            </w:r>
          </w:p>
        </w:tc>
        <w:tc>
          <w:tcPr>
            <w:tcW w:w="1744" w:type="dxa"/>
            <w:shd w:val="clear" w:color="000000" w:fill="FFFFFF"/>
            <w:vAlign w:val="center"/>
            <w:hideMark/>
          </w:tcPr>
          <w:p w14:paraId="2156216A" w14:textId="77777777" w:rsidR="005F4A0A" w:rsidRPr="00992484" w:rsidRDefault="005F4A0A" w:rsidP="008B7465">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1.691,34</w:t>
            </w:r>
          </w:p>
        </w:tc>
        <w:tc>
          <w:tcPr>
            <w:tcW w:w="1134" w:type="dxa"/>
            <w:shd w:val="clear" w:color="000000" w:fill="FFFFFF"/>
            <w:vAlign w:val="center"/>
            <w:hideMark/>
          </w:tcPr>
          <w:p w14:paraId="004CA9C4"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1,63</w:t>
            </w:r>
          </w:p>
        </w:tc>
        <w:tc>
          <w:tcPr>
            <w:tcW w:w="1843" w:type="dxa"/>
            <w:shd w:val="clear" w:color="000000" w:fill="FFFFFF"/>
            <w:vAlign w:val="center"/>
            <w:hideMark/>
          </w:tcPr>
          <w:p w14:paraId="181977E8"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10.918.764,88</w:t>
            </w:r>
          </w:p>
        </w:tc>
        <w:tc>
          <w:tcPr>
            <w:tcW w:w="1134" w:type="dxa"/>
            <w:shd w:val="clear" w:color="000000" w:fill="FFFFFF"/>
            <w:vAlign w:val="center"/>
            <w:hideMark/>
          </w:tcPr>
          <w:p w14:paraId="2419BF80"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3,36</w:t>
            </w:r>
          </w:p>
        </w:tc>
      </w:tr>
      <w:tr w:rsidR="005F4A0A" w:rsidRPr="00992484" w14:paraId="0C830898" w14:textId="77777777" w:rsidTr="00E531C5">
        <w:trPr>
          <w:trHeight w:val="232"/>
          <w:jc w:val="center"/>
        </w:trPr>
        <w:tc>
          <w:tcPr>
            <w:tcW w:w="2084" w:type="dxa"/>
            <w:shd w:val="clear" w:color="auto" w:fill="auto"/>
            <w:vAlign w:val="center"/>
            <w:hideMark/>
          </w:tcPr>
          <w:p w14:paraId="0CA2A1D5" w14:textId="2F1FA94D" w:rsidR="005F4A0A" w:rsidRPr="00992484" w:rsidRDefault="00CB22A0" w:rsidP="008B7465">
            <w:pPr>
              <w:spacing w:before="0" w:line="276" w:lineRule="auto"/>
              <w:rPr>
                <w:rFonts w:asciiTheme="minorHAnsi" w:hAnsiTheme="minorHAnsi" w:cstheme="minorHAnsi"/>
                <w:color w:val="000000"/>
                <w:sz w:val="22"/>
                <w:szCs w:val="22"/>
              </w:rPr>
            </w:pPr>
            <w:proofErr w:type="spellStart"/>
            <w:r w:rsidRPr="00992484">
              <w:rPr>
                <w:rFonts w:asciiTheme="minorHAnsi" w:hAnsiTheme="minorHAnsi" w:cstheme="minorHAnsi"/>
                <w:color w:val="000000"/>
                <w:sz w:val="22"/>
                <w:szCs w:val="22"/>
              </w:rPr>
              <w:t>Biyokütle</w:t>
            </w:r>
            <w:proofErr w:type="spellEnd"/>
          </w:p>
        </w:tc>
        <w:tc>
          <w:tcPr>
            <w:tcW w:w="1744" w:type="dxa"/>
            <w:shd w:val="clear" w:color="000000" w:fill="FFFFFF"/>
            <w:vAlign w:val="center"/>
            <w:hideMark/>
          </w:tcPr>
          <w:p w14:paraId="5627145C" w14:textId="77777777" w:rsidR="005F4A0A" w:rsidRPr="00992484" w:rsidRDefault="005F4A0A" w:rsidP="008B7465">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1.921,31</w:t>
            </w:r>
          </w:p>
        </w:tc>
        <w:tc>
          <w:tcPr>
            <w:tcW w:w="1134" w:type="dxa"/>
            <w:shd w:val="clear" w:color="000000" w:fill="FFFFFF"/>
            <w:vAlign w:val="center"/>
            <w:hideMark/>
          </w:tcPr>
          <w:p w14:paraId="3444FF2A"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1,85</w:t>
            </w:r>
          </w:p>
        </w:tc>
        <w:tc>
          <w:tcPr>
            <w:tcW w:w="1843" w:type="dxa"/>
            <w:shd w:val="clear" w:color="000000" w:fill="FFFFFF"/>
            <w:vAlign w:val="center"/>
            <w:hideMark/>
          </w:tcPr>
          <w:p w14:paraId="55FDBDC1"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9.080.038,21</w:t>
            </w:r>
          </w:p>
        </w:tc>
        <w:tc>
          <w:tcPr>
            <w:tcW w:w="1134" w:type="dxa"/>
            <w:shd w:val="clear" w:color="000000" w:fill="FFFFFF"/>
            <w:vAlign w:val="center"/>
            <w:hideMark/>
          </w:tcPr>
          <w:p w14:paraId="02658A9B"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2,80</w:t>
            </w:r>
          </w:p>
        </w:tc>
      </w:tr>
      <w:tr w:rsidR="005F4A0A" w:rsidRPr="00992484" w14:paraId="446C5490" w14:textId="77777777" w:rsidTr="00E531C5">
        <w:trPr>
          <w:trHeight w:val="232"/>
          <w:jc w:val="center"/>
        </w:trPr>
        <w:tc>
          <w:tcPr>
            <w:tcW w:w="2084" w:type="dxa"/>
            <w:shd w:val="clear" w:color="auto" w:fill="auto"/>
            <w:vAlign w:val="center"/>
            <w:hideMark/>
          </w:tcPr>
          <w:p w14:paraId="19ED701D" w14:textId="2252941D" w:rsidR="005F4A0A" w:rsidRPr="00992484" w:rsidRDefault="00E531C5" w:rsidP="008B7465">
            <w:pPr>
              <w:spacing w:before="0"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Toplam Yenilenebilir</w:t>
            </w:r>
          </w:p>
        </w:tc>
        <w:tc>
          <w:tcPr>
            <w:tcW w:w="1744" w:type="dxa"/>
            <w:shd w:val="clear" w:color="000000" w:fill="FFFFFF"/>
            <w:vAlign w:val="center"/>
            <w:hideMark/>
          </w:tcPr>
          <w:p w14:paraId="44F2B82E" w14:textId="77777777" w:rsidR="005F4A0A" w:rsidRPr="00992484" w:rsidRDefault="005F4A0A" w:rsidP="008B7465">
            <w:pPr>
              <w:spacing w:before="0" w:line="276" w:lineRule="auto"/>
              <w:jc w:val="right"/>
              <w:rPr>
                <w:rFonts w:asciiTheme="minorHAnsi" w:hAnsiTheme="minorHAnsi" w:cstheme="minorHAnsi"/>
                <w:b/>
                <w:bCs/>
                <w:color w:val="000000"/>
                <w:sz w:val="22"/>
                <w:szCs w:val="22"/>
              </w:rPr>
            </w:pPr>
            <w:r w:rsidRPr="00992484">
              <w:rPr>
                <w:rFonts w:asciiTheme="minorHAnsi" w:hAnsiTheme="minorHAnsi" w:cstheme="minorHAnsi"/>
                <w:b/>
                <w:bCs/>
                <w:color w:val="000000"/>
                <w:sz w:val="22"/>
                <w:szCs w:val="22"/>
              </w:rPr>
              <w:t>56.005,73</w:t>
            </w:r>
          </w:p>
        </w:tc>
        <w:tc>
          <w:tcPr>
            <w:tcW w:w="1134" w:type="dxa"/>
            <w:shd w:val="clear" w:color="000000" w:fill="FFFFFF"/>
            <w:vAlign w:val="center"/>
            <w:hideMark/>
          </w:tcPr>
          <w:p w14:paraId="2E909B62" w14:textId="77777777" w:rsidR="005F4A0A" w:rsidRPr="00992484" w:rsidRDefault="005F4A0A" w:rsidP="00992484">
            <w:pPr>
              <w:spacing w:before="0" w:line="276" w:lineRule="auto"/>
              <w:jc w:val="right"/>
              <w:rPr>
                <w:rFonts w:asciiTheme="minorHAnsi" w:hAnsiTheme="minorHAnsi" w:cstheme="minorHAnsi"/>
                <w:b/>
                <w:bCs/>
                <w:color w:val="000000"/>
                <w:sz w:val="22"/>
                <w:szCs w:val="22"/>
              </w:rPr>
            </w:pPr>
            <w:r w:rsidRPr="00992484">
              <w:rPr>
                <w:rFonts w:asciiTheme="minorHAnsi" w:hAnsiTheme="minorHAnsi" w:cstheme="minorHAnsi"/>
                <w:b/>
                <w:bCs/>
                <w:color w:val="000000"/>
                <w:sz w:val="22"/>
                <w:szCs w:val="22"/>
              </w:rPr>
              <w:t>53,95</w:t>
            </w:r>
          </w:p>
        </w:tc>
        <w:tc>
          <w:tcPr>
            <w:tcW w:w="1843" w:type="dxa"/>
            <w:shd w:val="clear" w:color="000000" w:fill="FFFFFF"/>
            <w:vAlign w:val="center"/>
            <w:hideMark/>
          </w:tcPr>
          <w:p w14:paraId="7CA5D883" w14:textId="77777777" w:rsidR="005F4A0A" w:rsidRPr="00992484" w:rsidRDefault="005F4A0A" w:rsidP="00992484">
            <w:pPr>
              <w:spacing w:before="0" w:line="276" w:lineRule="auto"/>
              <w:jc w:val="right"/>
              <w:rPr>
                <w:rFonts w:asciiTheme="minorHAnsi" w:hAnsiTheme="minorHAnsi" w:cstheme="minorHAnsi"/>
                <w:b/>
                <w:bCs/>
                <w:color w:val="000000"/>
                <w:sz w:val="22"/>
                <w:szCs w:val="22"/>
              </w:rPr>
            </w:pPr>
            <w:r w:rsidRPr="00992484">
              <w:rPr>
                <w:rFonts w:asciiTheme="minorHAnsi" w:hAnsiTheme="minorHAnsi" w:cstheme="minorHAnsi"/>
                <w:b/>
                <w:bCs/>
                <w:color w:val="000000"/>
                <w:sz w:val="22"/>
                <w:szCs w:val="22"/>
              </w:rPr>
              <w:t>137.770.257,22</w:t>
            </w:r>
          </w:p>
        </w:tc>
        <w:tc>
          <w:tcPr>
            <w:tcW w:w="1134" w:type="dxa"/>
            <w:shd w:val="clear" w:color="000000" w:fill="FFFFFF"/>
            <w:vAlign w:val="center"/>
            <w:hideMark/>
          </w:tcPr>
          <w:p w14:paraId="01701899" w14:textId="77777777" w:rsidR="005F4A0A" w:rsidRPr="00992484" w:rsidRDefault="005F4A0A" w:rsidP="00992484">
            <w:pPr>
              <w:spacing w:before="0" w:line="276" w:lineRule="auto"/>
              <w:jc w:val="right"/>
              <w:rPr>
                <w:rFonts w:asciiTheme="minorHAnsi" w:hAnsiTheme="minorHAnsi" w:cstheme="minorHAnsi"/>
                <w:b/>
                <w:bCs/>
                <w:color w:val="000000"/>
                <w:sz w:val="22"/>
                <w:szCs w:val="22"/>
              </w:rPr>
            </w:pPr>
            <w:r w:rsidRPr="00992484">
              <w:rPr>
                <w:rFonts w:asciiTheme="minorHAnsi" w:hAnsiTheme="minorHAnsi" w:cstheme="minorHAnsi"/>
                <w:b/>
                <w:bCs/>
                <w:color w:val="000000"/>
                <w:sz w:val="22"/>
                <w:szCs w:val="22"/>
              </w:rPr>
              <w:t>42,45</w:t>
            </w:r>
          </w:p>
        </w:tc>
      </w:tr>
      <w:tr w:rsidR="005F4A0A" w:rsidRPr="00992484" w14:paraId="271902CB" w14:textId="77777777" w:rsidTr="00E531C5">
        <w:trPr>
          <w:trHeight w:val="232"/>
          <w:jc w:val="center"/>
        </w:trPr>
        <w:tc>
          <w:tcPr>
            <w:tcW w:w="2084" w:type="dxa"/>
            <w:shd w:val="clear" w:color="auto" w:fill="auto"/>
            <w:vAlign w:val="center"/>
            <w:hideMark/>
          </w:tcPr>
          <w:p w14:paraId="0AF4EDE3" w14:textId="2D3D41F3" w:rsidR="005F4A0A" w:rsidRPr="00992484" w:rsidRDefault="00CB22A0" w:rsidP="008B7465">
            <w:pPr>
              <w:spacing w:before="0" w:line="276" w:lineRule="auto"/>
              <w:rPr>
                <w:rFonts w:asciiTheme="minorHAnsi" w:hAnsiTheme="minorHAnsi" w:cstheme="minorHAnsi"/>
                <w:color w:val="000000"/>
                <w:sz w:val="22"/>
                <w:szCs w:val="22"/>
              </w:rPr>
            </w:pPr>
            <w:r w:rsidRPr="00992484">
              <w:rPr>
                <w:rFonts w:asciiTheme="minorHAnsi" w:hAnsiTheme="minorHAnsi" w:cstheme="minorHAnsi"/>
                <w:color w:val="000000"/>
                <w:sz w:val="22"/>
                <w:szCs w:val="22"/>
              </w:rPr>
              <w:t>Doğal Gaz</w:t>
            </w:r>
          </w:p>
        </w:tc>
        <w:tc>
          <w:tcPr>
            <w:tcW w:w="1744" w:type="dxa"/>
            <w:shd w:val="clear" w:color="000000" w:fill="FFFFFF"/>
            <w:vAlign w:val="center"/>
            <w:hideMark/>
          </w:tcPr>
          <w:p w14:paraId="7156C6AC" w14:textId="77777777" w:rsidR="005F4A0A" w:rsidRPr="00992484" w:rsidRDefault="005F4A0A" w:rsidP="008B7465">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25.732,79</w:t>
            </w:r>
          </w:p>
        </w:tc>
        <w:tc>
          <w:tcPr>
            <w:tcW w:w="1134" w:type="dxa"/>
            <w:shd w:val="clear" w:color="000000" w:fill="FFFFFF"/>
            <w:vAlign w:val="center"/>
            <w:hideMark/>
          </w:tcPr>
          <w:p w14:paraId="2910B0F1"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24,79</w:t>
            </w:r>
          </w:p>
        </w:tc>
        <w:tc>
          <w:tcPr>
            <w:tcW w:w="1843" w:type="dxa"/>
            <w:shd w:val="clear" w:color="000000" w:fill="FFFFFF"/>
            <w:vAlign w:val="center"/>
            <w:hideMark/>
          </w:tcPr>
          <w:p w14:paraId="0060DC28"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70.827.228,33</w:t>
            </w:r>
          </w:p>
        </w:tc>
        <w:tc>
          <w:tcPr>
            <w:tcW w:w="1134" w:type="dxa"/>
            <w:shd w:val="clear" w:color="000000" w:fill="FFFFFF"/>
            <w:vAlign w:val="center"/>
            <w:hideMark/>
          </w:tcPr>
          <w:p w14:paraId="1EEA8C67"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21,83</w:t>
            </w:r>
          </w:p>
        </w:tc>
      </w:tr>
      <w:tr w:rsidR="005F4A0A" w:rsidRPr="00992484" w14:paraId="024032AE" w14:textId="77777777" w:rsidTr="00E531C5">
        <w:trPr>
          <w:trHeight w:val="232"/>
          <w:jc w:val="center"/>
        </w:trPr>
        <w:tc>
          <w:tcPr>
            <w:tcW w:w="2084" w:type="dxa"/>
            <w:shd w:val="clear" w:color="auto" w:fill="auto"/>
            <w:vAlign w:val="center"/>
            <w:hideMark/>
          </w:tcPr>
          <w:p w14:paraId="058CF087" w14:textId="079D1F2A" w:rsidR="005F4A0A" w:rsidRPr="00992484" w:rsidRDefault="00CB22A0" w:rsidP="008B7465">
            <w:pPr>
              <w:spacing w:before="0" w:line="276" w:lineRule="auto"/>
              <w:rPr>
                <w:rFonts w:asciiTheme="minorHAnsi" w:hAnsiTheme="minorHAnsi" w:cstheme="minorHAnsi"/>
                <w:color w:val="000000"/>
                <w:sz w:val="22"/>
                <w:szCs w:val="22"/>
              </w:rPr>
            </w:pPr>
            <w:r w:rsidRPr="00992484">
              <w:rPr>
                <w:rFonts w:asciiTheme="minorHAnsi" w:hAnsiTheme="minorHAnsi" w:cstheme="minorHAnsi"/>
                <w:color w:val="000000"/>
                <w:sz w:val="22"/>
                <w:szCs w:val="22"/>
              </w:rPr>
              <w:t>Linyit</w:t>
            </w:r>
          </w:p>
        </w:tc>
        <w:tc>
          <w:tcPr>
            <w:tcW w:w="1744" w:type="dxa"/>
            <w:shd w:val="clear" w:color="000000" w:fill="FFFFFF"/>
            <w:vAlign w:val="center"/>
            <w:hideMark/>
          </w:tcPr>
          <w:p w14:paraId="0AF42929" w14:textId="77777777" w:rsidR="005F4A0A" w:rsidRPr="00992484" w:rsidRDefault="005F4A0A" w:rsidP="008B7465">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10.191,52</w:t>
            </w:r>
          </w:p>
        </w:tc>
        <w:tc>
          <w:tcPr>
            <w:tcW w:w="1134" w:type="dxa"/>
            <w:shd w:val="clear" w:color="000000" w:fill="FFFFFF"/>
            <w:vAlign w:val="center"/>
            <w:hideMark/>
          </w:tcPr>
          <w:p w14:paraId="53DBD3A0"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9,82</w:t>
            </w:r>
          </w:p>
        </w:tc>
        <w:tc>
          <w:tcPr>
            <w:tcW w:w="1843" w:type="dxa"/>
            <w:shd w:val="clear" w:color="000000" w:fill="FFFFFF"/>
            <w:vAlign w:val="center"/>
            <w:hideMark/>
          </w:tcPr>
          <w:p w14:paraId="335270C6"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44.745.695,96</w:t>
            </w:r>
          </w:p>
        </w:tc>
        <w:tc>
          <w:tcPr>
            <w:tcW w:w="1134" w:type="dxa"/>
            <w:shd w:val="clear" w:color="000000" w:fill="FFFFFF"/>
            <w:vAlign w:val="center"/>
            <w:hideMark/>
          </w:tcPr>
          <w:p w14:paraId="7CBD38FD"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13,79</w:t>
            </w:r>
          </w:p>
        </w:tc>
      </w:tr>
      <w:tr w:rsidR="005F4A0A" w:rsidRPr="00992484" w14:paraId="44662E9E" w14:textId="77777777" w:rsidTr="00E531C5">
        <w:trPr>
          <w:trHeight w:val="232"/>
          <w:jc w:val="center"/>
        </w:trPr>
        <w:tc>
          <w:tcPr>
            <w:tcW w:w="2084" w:type="dxa"/>
            <w:shd w:val="clear" w:color="auto" w:fill="auto"/>
            <w:vAlign w:val="center"/>
            <w:hideMark/>
          </w:tcPr>
          <w:p w14:paraId="73E4FEEC" w14:textId="5BB3759C" w:rsidR="005F4A0A" w:rsidRPr="00992484" w:rsidRDefault="00CB22A0" w:rsidP="008B7465">
            <w:pPr>
              <w:spacing w:before="0" w:line="276" w:lineRule="auto"/>
              <w:rPr>
                <w:rFonts w:asciiTheme="minorHAnsi" w:hAnsiTheme="minorHAnsi" w:cstheme="minorHAnsi"/>
                <w:color w:val="000000"/>
                <w:sz w:val="22"/>
                <w:szCs w:val="22"/>
              </w:rPr>
            </w:pPr>
            <w:r w:rsidRPr="00992484">
              <w:rPr>
                <w:rFonts w:asciiTheme="minorHAnsi" w:hAnsiTheme="minorHAnsi" w:cstheme="minorHAnsi"/>
                <w:color w:val="000000"/>
                <w:sz w:val="22"/>
                <w:szCs w:val="22"/>
              </w:rPr>
              <w:t>İthal Kömür</w:t>
            </w:r>
          </w:p>
        </w:tc>
        <w:tc>
          <w:tcPr>
            <w:tcW w:w="1744" w:type="dxa"/>
            <w:shd w:val="clear" w:color="000000" w:fill="FFFFFF"/>
            <w:vAlign w:val="center"/>
            <w:hideMark/>
          </w:tcPr>
          <w:p w14:paraId="3314890A" w14:textId="77777777" w:rsidR="005F4A0A" w:rsidRPr="00992484" w:rsidRDefault="005F4A0A" w:rsidP="008B7465">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10.373,80</w:t>
            </w:r>
          </w:p>
        </w:tc>
        <w:tc>
          <w:tcPr>
            <w:tcW w:w="1134" w:type="dxa"/>
            <w:shd w:val="clear" w:color="000000" w:fill="FFFFFF"/>
            <w:vAlign w:val="center"/>
            <w:hideMark/>
          </w:tcPr>
          <w:p w14:paraId="35DA255E"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9,99</w:t>
            </w:r>
          </w:p>
        </w:tc>
        <w:tc>
          <w:tcPr>
            <w:tcW w:w="1843" w:type="dxa"/>
            <w:shd w:val="clear" w:color="000000" w:fill="FFFFFF"/>
            <w:vAlign w:val="center"/>
            <w:hideMark/>
          </w:tcPr>
          <w:p w14:paraId="0CD84DBC"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63.259.657,34</w:t>
            </w:r>
          </w:p>
        </w:tc>
        <w:tc>
          <w:tcPr>
            <w:tcW w:w="1134" w:type="dxa"/>
            <w:shd w:val="clear" w:color="000000" w:fill="FFFFFF"/>
            <w:vAlign w:val="center"/>
            <w:hideMark/>
          </w:tcPr>
          <w:p w14:paraId="612ADCD1"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19,49</w:t>
            </w:r>
          </w:p>
        </w:tc>
      </w:tr>
      <w:tr w:rsidR="005F4A0A" w:rsidRPr="00992484" w14:paraId="79A7897E" w14:textId="77777777" w:rsidTr="00E531C5">
        <w:trPr>
          <w:trHeight w:val="232"/>
          <w:jc w:val="center"/>
        </w:trPr>
        <w:tc>
          <w:tcPr>
            <w:tcW w:w="2084" w:type="dxa"/>
            <w:shd w:val="clear" w:color="auto" w:fill="auto"/>
            <w:vAlign w:val="center"/>
            <w:hideMark/>
          </w:tcPr>
          <w:p w14:paraId="1F17446F" w14:textId="20D9DA81" w:rsidR="005F4A0A" w:rsidRPr="00992484" w:rsidRDefault="00CB22A0" w:rsidP="008B7465">
            <w:pPr>
              <w:spacing w:before="0" w:line="276" w:lineRule="auto"/>
              <w:rPr>
                <w:rFonts w:asciiTheme="minorHAnsi" w:hAnsiTheme="minorHAnsi" w:cstheme="minorHAnsi"/>
                <w:color w:val="000000"/>
                <w:sz w:val="22"/>
                <w:szCs w:val="22"/>
              </w:rPr>
            </w:pPr>
            <w:r w:rsidRPr="00992484">
              <w:rPr>
                <w:rFonts w:asciiTheme="minorHAnsi" w:hAnsiTheme="minorHAnsi" w:cstheme="minorHAnsi"/>
                <w:color w:val="000000"/>
                <w:sz w:val="22"/>
                <w:szCs w:val="22"/>
              </w:rPr>
              <w:t>Taş Kömürü</w:t>
            </w:r>
          </w:p>
        </w:tc>
        <w:tc>
          <w:tcPr>
            <w:tcW w:w="1744" w:type="dxa"/>
            <w:shd w:val="clear" w:color="000000" w:fill="FFFFFF"/>
            <w:vAlign w:val="center"/>
            <w:hideMark/>
          </w:tcPr>
          <w:p w14:paraId="5AA9126A" w14:textId="77777777" w:rsidR="005F4A0A" w:rsidRPr="00992484" w:rsidRDefault="005F4A0A" w:rsidP="008B7465">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840,77</w:t>
            </w:r>
          </w:p>
        </w:tc>
        <w:tc>
          <w:tcPr>
            <w:tcW w:w="1134" w:type="dxa"/>
            <w:shd w:val="clear" w:color="000000" w:fill="FFFFFF"/>
            <w:vAlign w:val="center"/>
            <w:hideMark/>
          </w:tcPr>
          <w:p w14:paraId="23346046"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0,81</w:t>
            </w:r>
          </w:p>
        </w:tc>
        <w:tc>
          <w:tcPr>
            <w:tcW w:w="1843" w:type="dxa"/>
            <w:shd w:val="clear" w:color="000000" w:fill="FFFFFF"/>
            <w:vAlign w:val="center"/>
            <w:hideMark/>
          </w:tcPr>
          <w:p w14:paraId="2B5E2942"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3.242.363,27</w:t>
            </w:r>
          </w:p>
        </w:tc>
        <w:tc>
          <w:tcPr>
            <w:tcW w:w="1134" w:type="dxa"/>
            <w:shd w:val="clear" w:color="000000" w:fill="FFFFFF"/>
            <w:vAlign w:val="center"/>
            <w:hideMark/>
          </w:tcPr>
          <w:p w14:paraId="56619BEC"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1,00</w:t>
            </w:r>
          </w:p>
        </w:tc>
      </w:tr>
      <w:tr w:rsidR="005F4A0A" w:rsidRPr="00992484" w14:paraId="7FAFB9FE" w14:textId="77777777" w:rsidTr="00E531C5">
        <w:trPr>
          <w:trHeight w:val="232"/>
          <w:jc w:val="center"/>
        </w:trPr>
        <w:tc>
          <w:tcPr>
            <w:tcW w:w="2084" w:type="dxa"/>
            <w:shd w:val="clear" w:color="auto" w:fill="auto"/>
            <w:vAlign w:val="center"/>
            <w:hideMark/>
          </w:tcPr>
          <w:p w14:paraId="2B52A208" w14:textId="010A0954" w:rsidR="005F4A0A" w:rsidRPr="00992484" w:rsidRDefault="00CB22A0" w:rsidP="008B7465">
            <w:pPr>
              <w:spacing w:before="0" w:line="276" w:lineRule="auto"/>
              <w:rPr>
                <w:rFonts w:asciiTheme="minorHAnsi" w:hAnsiTheme="minorHAnsi" w:cstheme="minorHAnsi"/>
                <w:color w:val="000000"/>
                <w:sz w:val="22"/>
                <w:szCs w:val="22"/>
              </w:rPr>
            </w:pPr>
            <w:r w:rsidRPr="00992484">
              <w:rPr>
                <w:rFonts w:asciiTheme="minorHAnsi" w:hAnsiTheme="minorHAnsi" w:cstheme="minorHAnsi"/>
                <w:color w:val="000000"/>
                <w:sz w:val="22"/>
                <w:szCs w:val="22"/>
              </w:rPr>
              <w:t>Asfaltit</w:t>
            </w:r>
          </w:p>
        </w:tc>
        <w:tc>
          <w:tcPr>
            <w:tcW w:w="1744" w:type="dxa"/>
            <w:shd w:val="clear" w:color="000000" w:fill="FFFFFF"/>
            <w:vAlign w:val="center"/>
            <w:hideMark/>
          </w:tcPr>
          <w:p w14:paraId="1C1EDF1B" w14:textId="77777777" w:rsidR="005F4A0A" w:rsidRPr="00992484" w:rsidRDefault="005F4A0A" w:rsidP="008B7465">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405,00</w:t>
            </w:r>
          </w:p>
        </w:tc>
        <w:tc>
          <w:tcPr>
            <w:tcW w:w="1134" w:type="dxa"/>
            <w:shd w:val="clear" w:color="000000" w:fill="FFFFFF"/>
            <w:vAlign w:val="center"/>
            <w:hideMark/>
          </w:tcPr>
          <w:p w14:paraId="6761CC3F"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0,39</w:t>
            </w:r>
          </w:p>
        </w:tc>
        <w:tc>
          <w:tcPr>
            <w:tcW w:w="1843" w:type="dxa"/>
            <w:shd w:val="clear" w:color="000000" w:fill="FFFFFF"/>
            <w:vAlign w:val="center"/>
            <w:hideMark/>
          </w:tcPr>
          <w:p w14:paraId="2DE58AFE"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1.568.085,50</w:t>
            </w:r>
          </w:p>
        </w:tc>
        <w:tc>
          <w:tcPr>
            <w:tcW w:w="1134" w:type="dxa"/>
            <w:shd w:val="clear" w:color="000000" w:fill="FFFFFF"/>
            <w:vAlign w:val="center"/>
            <w:hideMark/>
          </w:tcPr>
          <w:p w14:paraId="5A1200A6"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0,48</w:t>
            </w:r>
          </w:p>
        </w:tc>
      </w:tr>
      <w:tr w:rsidR="005F4A0A" w:rsidRPr="00992484" w14:paraId="2649C58D" w14:textId="77777777" w:rsidTr="00E531C5">
        <w:trPr>
          <w:trHeight w:val="232"/>
          <w:jc w:val="center"/>
        </w:trPr>
        <w:tc>
          <w:tcPr>
            <w:tcW w:w="2084" w:type="dxa"/>
            <w:shd w:val="clear" w:color="auto" w:fill="auto"/>
            <w:vAlign w:val="center"/>
            <w:hideMark/>
          </w:tcPr>
          <w:p w14:paraId="137F2F60" w14:textId="25766FAC" w:rsidR="005F4A0A" w:rsidRPr="00992484" w:rsidRDefault="00CB22A0" w:rsidP="008B7465">
            <w:pPr>
              <w:spacing w:before="0" w:line="276" w:lineRule="auto"/>
              <w:rPr>
                <w:rFonts w:asciiTheme="minorHAnsi" w:hAnsiTheme="minorHAnsi" w:cstheme="minorHAnsi"/>
                <w:color w:val="000000"/>
                <w:sz w:val="22"/>
                <w:szCs w:val="22"/>
              </w:rPr>
            </w:pPr>
            <w:proofErr w:type="spellStart"/>
            <w:r w:rsidRPr="00992484">
              <w:rPr>
                <w:rFonts w:asciiTheme="minorHAnsi" w:hAnsiTheme="minorHAnsi" w:cstheme="minorHAnsi"/>
                <w:color w:val="000000"/>
                <w:sz w:val="22"/>
                <w:szCs w:val="22"/>
              </w:rPr>
              <w:t>Fuel</w:t>
            </w:r>
            <w:proofErr w:type="spellEnd"/>
            <w:r w:rsidRPr="00992484">
              <w:rPr>
                <w:rFonts w:asciiTheme="minorHAnsi" w:hAnsiTheme="minorHAnsi" w:cstheme="minorHAnsi"/>
                <w:color w:val="000000"/>
                <w:sz w:val="22"/>
                <w:szCs w:val="22"/>
              </w:rPr>
              <w:t xml:space="preserve"> </w:t>
            </w:r>
            <w:proofErr w:type="spellStart"/>
            <w:r w:rsidRPr="00992484">
              <w:rPr>
                <w:rFonts w:asciiTheme="minorHAnsi" w:hAnsiTheme="minorHAnsi" w:cstheme="minorHAnsi"/>
                <w:color w:val="000000"/>
                <w:sz w:val="22"/>
                <w:szCs w:val="22"/>
              </w:rPr>
              <w:t>Oil</w:t>
            </w:r>
            <w:proofErr w:type="spellEnd"/>
          </w:p>
        </w:tc>
        <w:tc>
          <w:tcPr>
            <w:tcW w:w="1744" w:type="dxa"/>
            <w:shd w:val="clear" w:color="000000" w:fill="FFFFFF"/>
            <w:vAlign w:val="center"/>
            <w:hideMark/>
          </w:tcPr>
          <w:p w14:paraId="11493125" w14:textId="77777777" w:rsidR="005F4A0A" w:rsidRPr="00992484" w:rsidRDefault="005F4A0A" w:rsidP="008B7465">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251,93</w:t>
            </w:r>
          </w:p>
        </w:tc>
        <w:tc>
          <w:tcPr>
            <w:tcW w:w="1134" w:type="dxa"/>
            <w:shd w:val="clear" w:color="000000" w:fill="FFFFFF"/>
            <w:vAlign w:val="center"/>
            <w:hideMark/>
          </w:tcPr>
          <w:p w14:paraId="3FEF25EB"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0,24</w:t>
            </w:r>
          </w:p>
        </w:tc>
        <w:tc>
          <w:tcPr>
            <w:tcW w:w="1843" w:type="dxa"/>
            <w:shd w:val="clear" w:color="000000" w:fill="FFFFFF"/>
            <w:vAlign w:val="center"/>
            <w:hideMark/>
          </w:tcPr>
          <w:p w14:paraId="548E7B2A"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718.653,16</w:t>
            </w:r>
          </w:p>
        </w:tc>
        <w:tc>
          <w:tcPr>
            <w:tcW w:w="1134" w:type="dxa"/>
            <w:shd w:val="clear" w:color="000000" w:fill="FFFFFF"/>
            <w:vAlign w:val="center"/>
            <w:hideMark/>
          </w:tcPr>
          <w:p w14:paraId="7917EF71"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0,22</w:t>
            </w:r>
          </w:p>
        </w:tc>
      </w:tr>
      <w:tr w:rsidR="005F4A0A" w:rsidRPr="00992484" w14:paraId="08A33301" w14:textId="77777777" w:rsidTr="00E531C5">
        <w:trPr>
          <w:trHeight w:val="232"/>
          <w:jc w:val="center"/>
        </w:trPr>
        <w:tc>
          <w:tcPr>
            <w:tcW w:w="2084" w:type="dxa"/>
            <w:shd w:val="clear" w:color="auto" w:fill="auto"/>
            <w:vAlign w:val="center"/>
            <w:hideMark/>
          </w:tcPr>
          <w:p w14:paraId="772C83AB" w14:textId="5B732F9F" w:rsidR="005F4A0A" w:rsidRPr="00992484" w:rsidRDefault="00CB22A0" w:rsidP="008B7465">
            <w:pPr>
              <w:spacing w:before="0" w:line="276" w:lineRule="auto"/>
              <w:rPr>
                <w:rFonts w:asciiTheme="minorHAnsi" w:hAnsiTheme="minorHAnsi" w:cstheme="minorHAnsi"/>
                <w:color w:val="000000"/>
                <w:sz w:val="22"/>
                <w:szCs w:val="22"/>
              </w:rPr>
            </w:pPr>
            <w:r w:rsidRPr="00992484">
              <w:rPr>
                <w:rFonts w:asciiTheme="minorHAnsi" w:hAnsiTheme="minorHAnsi" w:cstheme="minorHAnsi"/>
                <w:color w:val="000000"/>
                <w:sz w:val="22"/>
                <w:szCs w:val="22"/>
              </w:rPr>
              <w:t>Nafta</w:t>
            </w:r>
          </w:p>
        </w:tc>
        <w:tc>
          <w:tcPr>
            <w:tcW w:w="1744" w:type="dxa"/>
            <w:shd w:val="clear" w:color="000000" w:fill="FFFFFF"/>
            <w:vAlign w:val="center"/>
            <w:hideMark/>
          </w:tcPr>
          <w:p w14:paraId="01C421F9" w14:textId="77777777" w:rsidR="005F4A0A" w:rsidRPr="00992484" w:rsidRDefault="005F4A0A" w:rsidP="008B7465">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4,74</w:t>
            </w:r>
          </w:p>
        </w:tc>
        <w:tc>
          <w:tcPr>
            <w:tcW w:w="1134" w:type="dxa"/>
            <w:shd w:val="clear" w:color="000000" w:fill="FFFFFF"/>
            <w:vAlign w:val="center"/>
            <w:hideMark/>
          </w:tcPr>
          <w:p w14:paraId="5C5801D5"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0,00</w:t>
            </w:r>
          </w:p>
        </w:tc>
        <w:tc>
          <w:tcPr>
            <w:tcW w:w="1843" w:type="dxa"/>
            <w:shd w:val="clear" w:color="000000" w:fill="FFFFFF"/>
            <w:vAlign w:val="center"/>
            <w:hideMark/>
          </w:tcPr>
          <w:p w14:paraId="374B20F3"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0,00</w:t>
            </w:r>
          </w:p>
        </w:tc>
        <w:tc>
          <w:tcPr>
            <w:tcW w:w="1134" w:type="dxa"/>
            <w:shd w:val="clear" w:color="000000" w:fill="FFFFFF"/>
            <w:vAlign w:val="center"/>
            <w:hideMark/>
          </w:tcPr>
          <w:p w14:paraId="583BC937"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0,00</w:t>
            </w:r>
          </w:p>
        </w:tc>
      </w:tr>
      <w:tr w:rsidR="005F4A0A" w:rsidRPr="00992484" w14:paraId="2F8FF6AD" w14:textId="77777777" w:rsidTr="00E531C5">
        <w:trPr>
          <w:trHeight w:val="232"/>
          <w:jc w:val="center"/>
        </w:trPr>
        <w:tc>
          <w:tcPr>
            <w:tcW w:w="2084" w:type="dxa"/>
            <w:shd w:val="clear" w:color="auto" w:fill="auto"/>
            <w:vAlign w:val="center"/>
            <w:hideMark/>
          </w:tcPr>
          <w:p w14:paraId="77E84FAD" w14:textId="5283D764" w:rsidR="005F4A0A" w:rsidRPr="00992484" w:rsidRDefault="00CB22A0" w:rsidP="008B7465">
            <w:pPr>
              <w:spacing w:before="0" w:line="276" w:lineRule="auto"/>
              <w:rPr>
                <w:rFonts w:asciiTheme="minorHAnsi" w:hAnsiTheme="minorHAnsi" w:cstheme="minorHAnsi"/>
                <w:color w:val="000000"/>
                <w:sz w:val="22"/>
                <w:szCs w:val="22"/>
              </w:rPr>
            </w:pPr>
            <w:proofErr w:type="spellStart"/>
            <w:r w:rsidRPr="00992484">
              <w:rPr>
                <w:rFonts w:asciiTheme="minorHAnsi" w:hAnsiTheme="minorHAnsi" w:cstheme="minorHAnsi"/>
                <w:color w:val="000000"/>
                <w:sz w:val="22"/>
                <w:szCs w:val="22"/>
              </w:rPr>
              <w:t>Lng</w:t>
            </w:r>
            <w:proofErr w:type="spellEnd"/>
          </w:p>
        </w:tc>
        <w:tc>
          <w:tcPr>
            <w:tcW w:w="1744" w:type="dxa"/>
            <w:shd w:val="clear" w:color="000000" w:fill="FFFFFF"/>
            <w:vAlign w:val="center"/>
            <w:hideMark/>
          </w:tcPr>
          <w:p w14:paraId="2645A765" w14:textId="77777777" w:rsidR="005F4A0A" w:rsidRPr="00992484" w:rsidRDefault="005F4A0A" w:rsidP="008B7465">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1,95</w:t>
            </w:r>
          </w:p>
        </w:tc>
        <w:tc>
          <w:tcPr>
            <w:tcW w:w="1134" w:type="dxa"/>
            <w:shd w:val="clear" w:color="000000" w:fill="FFFFFF"/>
            <w:vAlign w:val="center"/>
            <w:hideMark/>
          </w:tcPr>
          <w:p w14:paraId="593397CB"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0,00</w:t>
            </w:r>
          </w:p>
        </w:tc>
        <w:tc>
          <w:tcPr>
            <w:tcW w:w="1843" w:type="dxa"/>
            <w:shd w:val="clear" w:color="000000" w:fill="FFFFFF"/>
            <w:vAlign w:val="center"/>
            <w:hideMark/>
          </w:tcPr>
          <w:p w14:paraId="2B53393D"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0,00</w:t>
            </w:r>
          </w:p>
        </w:tc>
        <w:tc>
          <w:tcPr>
            <w:tcW w:w="1134" w:type="dxa"/>
            <w:shd w:val="clear" w:color="000000" w:fill="FFFFFF"/>
            <w:vAlign w:val="center"/>
            <w:hideMark/>
          </w:tcPr>
          <w:p w14:paraId="32C7A19E"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0,00</w:t>
            </w:r>
          </w:p>
        </w:tc>
      </w:tr>
      <w:tr w:rsidR="005F4A0A" w:rsidRPr="00992484" w14:paraId="1E5A2640" w14:textId="77777777" w:rsidTr="00E531C5">
        <w:trPr>
          <w:trHeight w:val="232"/>
          <w:jc w:val="center"/>
        </w:trPr>
        <w:tc>
          <w:tcPr>
            <w:tcW w:w="2084" w:type="dxa"/>
            <w:shd w:val="clear" w:color="auto" w:fill="auto"/>
            <w:vAlign w:val="center"/>
            <w:hideMark/>
          </w:tcPr>
          <w:p w14:paraId="40F7213E" w14:textId="1F2FC4EA" w:rsidR="005F4A0A" w:rsidRPr="00992484" w:rsidRDefault="00CB22A0" w:rsidP="008B7465">
            <w:pPr>
              <w:spacing w:before="0" w:line="276" w:lineRule="auto"/>
              <w:rPr>
                <w:rFonts w:asciiTheme="minorHAnsi" w:hAnsiTheme="minorHAnsi" w:cstheme="minorHAnsi"/>
                <w:color w:val="000000"/>
                <w:sz w:val="22"/>
                <w:szCs w:val="22"/>
              </w:rPr>
            </w:pPr>
            <w:r w:rsidRPr="00992484">
              <w:rPr>
                <w:rFonts w:asciiTheme="minorHAnsi" w:hAnsiTheme="minorHAnsi" w:cstheme="minorHAnsi"/>
                <w:color w:val="000000"/>
                <w:sz w:val="22"/>
                <w:szCs w:val="22"/>
              </w:rPr>
              <w:t>Motorin</w:t>
            </w:r>
          </w:p>
        </w:tc>
        <w:tc>
          <w:tcPr>
            <w:tcW w:w="1744" w:type="dxa"/>
            <w:shd w:val="clear" w:color="000000" w:fill="FFFFFF"/>
            <w:vAlign w:val="center"/>
            <w:hideMark/>
          </w:tcPr>
          <w:p w14:paraId="63C30B8E" w14:textId="77777777" w:rsidR="005F4A0A" w:rsidRPr="00992484" w:rsidRDefault="005F4A0A" w:rsidP="008B7465">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1,04</w:t>
            </w:r>
          </w:p>
        </w:tc>
        <w:tc>
          <w:tcPr>
            <w:tcW w:w="1134" w:type="dxa"/>
            <w:shd w:val="clear" w:color="000000" w:fill="FFFFFF"/>
            <w:vAlign w:val="center"/>
            <w:hideMark/>
          </w:tcPr>
          <w:p w14:paraId="4C9F4417"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0,00</w:t>
            </w:r>
          </w:p>
        </w:tc>
        <w:tc>
          <w:tcPr>
            <w:tcW w:w="1843" w:type="dxa"/>
            <w:shd w:val="clear" w:color="000000" w:fill="FFFFFF"/>
            <w:vAlign w:val="center"/>
            <w:hideMark/>
          </w:tcPr>
          <w:p w14:paraId="150409B7"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2.385.741,41</w:t>
            </w:r>
          </w:p>
        </w:tc>
        <w:tc>
          <w:tcPr>
            <w:tcW w:w="1134" w:type="dxa"/>
            <w:shd w:val="clear" w:color="000000" w:fill="FFFFFF"/>
            <w:vAlign w:val="center"/>
            <w:hideMark/>
          </w:tcPr>
          <w:p w14:paraId="56F55F69" w14:textId="77777777" w:rsidR="005F4A0A" w:rsidRPr="00992484" w:rsidRDefault="005F4A0A" w:rsidP="00992484">
            <w:pPr>
              <w:spacing w:before="0" w:line="276" w:lineRule="auto"/>
              <w:jc w:val="right"/>
              <w:rPr>
                <w:rFonts w:asciiTheme="minorHAnsi" w:hAnsiTheme="minorHAnsi" w:cstheme="minorHAnsi"/>
                <w:color w:val="000000"/>
                <w:sz w:val="22"/>
                <w:szCs w:val="22"/>
              </w:rPr>
            </w:pPr>
            <w:r w:rsidRPr="00992484">
              <w:rPr>
                <w:rFonts w:asciiTheme="minorHAnsi" w:hAnsiTheme="minorHAnsi" w:cstheme="minorHAnsi"/>
                <w:color w:val="000000"/>
                <w:sz w:val="22"/>
                <w:szCs w:val="22"/>
              </w:rPr>
              <w:t>0,74</w:t>
            </w:r>
          </w:p>
        </w:tc>
      </w:tr>
      <w:tr w:rsidR="005F4A0A" w:rsidRPr="00992484" w14:paraId="297789A0" w14:textId="77777777" w:rsidTr="00E531C5">
        <w:trPr>
          <w:trHeight w:val="232"/>
          <w:jc w:val="center"/>
        </w:trPr>
        <w:tc>
          <w:tcPr>
            <w:tcW w:w="2084" w:type="dxa"/>
            <w:shd w:val="clear" w:color="auto" w:fill="auto"/>
            <w:vAlign w:val="center"/>
            <w:hideMark/>
          </w:tcPr>
          <w:p w14:paraId="037A1655" w14:textId="70EF8671" w:rsidR="005F4A0A" w:rsidRPr="00992484" w:rsidRDefault="00E531C5" w:rsidP="008B7465">
            <w:pPr>
              <w:spacing w:before="0"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Toplam Termik</w:t>
            </w:r>
          </w:p>
        </w:tc>
        <w:tc>
          <w:tcPr>
            <w:tcW w:w="1744" w:type="dxa"/>
            <w:shd w:val="clear" w:color="000000" w:fill="FFFFFF"/>
            <w:vAlign w:val="center"/>
            <w:hideMark/>
          </w:tcPr>
          <w:p w14:paraId="7DB76D61" w14:textId="77777777" w:rsidR="005F4A0A" w:rsidRPr="00992484" w:rsidRDefault="005F4A0A" w:rsidP="008B7465">
            <w:pPr>
              <w:spacing w:before="0" w:line="276" w:lineRule="auto"/>
              <w:jc w:val="right"/>
              <w:rPr>
                <w:rFonts w:asciiTheme="minorHAnsi" w:hAnsiTheme="minorHAnsi" w:cstheme="minorHAnsi"/>
                <w:b/>
                <w:bCs/>
                <w:color w:val="000000"/>
                <w:sz w:val="22"/>
                <w:szCs w:val="22"/>
              </w:rPr>
            </w:pPr>
            <w:r w:rsidRPr="00992484">
              <w:rPr>
                <w:rFonts w:asciiTheme="minorHAnsi" w:hAnsiTheme="minorHAnsi" w:cstheme="minorHAnsi"/>
                <w:b/>
                <w:bCs/>
                <w:color w:val="000000"/>
                <w:sz w:val="22"/>
                <w:szCs w:val="22"/>
              </w:rPr>
              <w:t>47.803,53</w:t>
            </w:r>
          </w:p>
        </w:tc>
        <w:tc>
          <w:tcPr>
            <w:tcW w:w="1134" w:type="dxa"/>
            <w:shd w:val="clear" w:color="000000" w:fill="FFFFFF"/>
            <w:vAlign w:val="center"/>
            <w:hideMark/>
          </w:tcPr>
          <w:p w14:paraId="00EC0C6A" w14:textId="77777777" w:rsidR="005F4A0A" w:rsidRPr="00992484" w:rsidRDefault="005F4A0A" w:rsidP="00992484">
            <w:pPr>
              <w:spacing w:before="0" w:line="276" w:lineRule="auto"/>
              <w:jc w:val="right"/>
              <w:rPr>
                <w:rFonts w:asciiTheme="minorHAnsi" w:hAnsiTheme="minorHAnsi" w:cstheme="minorHAnsi"/>
                <w:b/>
                <w:bCs/>
                <w:color w:val="000000"/>
                <w:sz w:val="22"/>
                <w:szCs w:val="22"/>
              </w:rPr>
            </w:pPr>
            <w:r w:rsidRPr="00992484">
              <w:rPr>
                <w:rFonts w:asciiTheme="minorHAnsi" w:hAnsiTheme="minorHAnsi" w:cstheme="minorHAnsi"/>
                <w:b/>
                <w:bCs/>
                <w:color w:val="000000"/>
                <w:sz w:val="22"/>
                <w:szCs w:val="22"/>
              </w:rPr>
              <w:t>46,05</w:t>
            </w:r>
          </w:p>
        </w:tc>
        <w:tc>
          <w:tcPr>
            <w:tcW w:w="1843" w:type="dxa"/>
            <w:shd w:val="clear" w:color="000000" w:fill="FFFFFF"/>
            <w:vAlign w:val="center"/>
            <w:hideMark/>
          </w:tcPr>
          <w:p w14:paraId="7AA500D1" w14:textId="77777777" w:rsidR="005F4A0A" w:rsidRPr="00992484" w:rsidRDefault="005F4A0A" w:rsidP="00992484">
            <w:pPr>
              <w:spacing w:before="0" w:line="276" w:lineRule="auto"/>
              <w:jc w:val="right"/>
              <w:rPr>
                <w:rFonts w:asciiTheme="minorHAnsi" w:hAnsiTheme="minorHAnsi" w:cstheme="minorHAnsi"/>
                <w:b/>
                <w:bCs/>
                <w:color w:val="000000"/>
                <w:sz w:val="22"/>
                <w:szCs w:val="22"/>
              </w:rPr>
            </w:pPr>
            <w:r w:rsidRPr="00992484">
              <w:rPr>
                <w:rFonts w:asciiTheme="minorHAnsi" w:hAnsiTheme="minorHAnsi" w:cstheme="minorHAnsi"/>
                <w:b/>
                <w:bCs/>
                <w:color w:val="000000"/>
                <w:sz w:val="22"/>
                <w:szCs w:val="22"/>
              </w:rPr>
              <w:t>186.747.424,97</w:t>
            </w:r>
          </w:p>
        </w:tc>
        <w:tc>
          <w:tcPr>
            <w:tcW w:w="1134" w:type="dxa"/>
            <w:shd w:val="clear" w:color="000000" w:fill="FFFFFF"/>
            <w:vAlign w:val="center"/>
            <w:hideMark/>
          </w:tcPr>
          <w:p w14:paraId="271D489D" w14:textId="77777777" w:rsidR="005F4A0A" w:rsidRPr="00992484" w:rsidRDefault="005F4A0A" w:rsidP="00992484">
            <w:pPr>
              <w:spacing w:before="0" w:line="276" w:lineRule="auto"/>
              <w:jc w:val="right"/>
              <w:rPr>
                <w:rFonts w:asciiTheme="minorHAnsi" w:hAnsiTheme="minorHAnsi" w:cstheme="minorHAnsi"/>
                <w:b/>
                <w:bCs/>
                <w:color w:val="000000"/>
                <w:sz w:val="22"/>
                <w:szCs w:val="22"/>
              </w:rPr>
            </w:pPr>
            <w:r w:rsidRPr="00992484">
              <w:rPr>
                <w:rFonts w:asciiTheme="minorHAnsi" w:hAnsiTheme="minorHAnsi" w:cstheme="minorHAnsi"/>
                <w:b/>
                <w:bCs/>
                <w:color w:val="000000"/>
                <w:sz w:val="22"/>
                <w:szCs w:val="22"/>
              </w:rPr>
              <w:t>57,55</w:t>
            </w:r>
          </w:p>
        </w:tc>
      </w:tr>
      <w:tr w:rsidR="009A232E" w:rsidRPr="00992484" w14:paraId="1F749B52" w14:textId="77777777" w:rsidTr="00E531C5">
        <w:trPr>
          <w:trHeight w:val="384"/>
          <w:jc w:val="center"/>
        </w:trPr>
        <w:tc>
          <w:tcPr>
            <w:tcW w:w="2084" w:type="dxa"/>
            <w:shd w:val="clear" w:color="auto" w:fill="DEEAF6" w:themeFill="accent5" w:themeFillTint="33"/>
            <w:vAlign w:val="center"/>
            <w:hideMark/>
          </w:tcPr>
          <w:p w14:paraId="69E789C0" w14:textId="37EA1E96" w:rsidR="005F4A0A" w:rsidRPr="00992484" w:rsidRDefault="00FC25BE" w:rsidP="008B7465">
            <w:pPr>
              <w:spacing w:before="0" w:line="276" w:lineRule="auto"/>
              <w:rPr>
                <w:rFonts w:asciiTheme="minorHAnsi" w:hAnsiTheme="minorHAnsi" w:cstheme="minorHAnsi"/>
                <w:b/>
                <w:bCs/>
                <w:sz w:val="22"/>
                <w:szCs w:val="22"/>
              </w:rPr>
            </w:pPr>
            <w:r>
              <w:rPr>
                <w:rFonts w:asciiTheme="minorHAnsi" w:hAnsiTheme="minorHAnsi" w:cstheme="minorHAnsi"/>
                <w:b/>
                <w:bCs/>
                <w:sz w:val="22"/>
                <w:szCs w:val="22"/>
              </w:rPr>
              <w:t xml:space="preserve">GENEL </w:t>
            </w:r>
            <w:r w:rsidR="005F4A0A" w:rsidRPr="00992484">
              <w:rPr>
                <w:rFonts w:asciiTheme="minorHAnsi" w:hAnsiTheme="minorHAnsi" w:cstheme="minorHAnsi"/>
                <w:b/>
                <w:bCs/>
                <w:sz w:val="22"/>
                <w:szCs w:val="22"/>
              </w:rPr>
              <w:t>TOPLAM</w:t>
            </w:r>
          </w:p>
        </w:tc>
        <w:tc>
          <w:tcPr>
            <w:tcW w:w="1744" w:type="dxa"/>
            <w:shd w:val="clear" w:color="auto" w:fill="DEEAF6" w:themeFill="accent5" w:themeFillTint="33"/>
            <w:vAlign w:val="center"/>
            <w:hideMark/>
          </w:tcPr>
          <w:p w14:paraId="729C87A7" w14:textId="77777777" w:rsidR="005F4A0A" w:rsidRPr="00992484" w:rsidRDefault="005F4A0A" w:rsidP="008B7465">
            <w:pPr>
              <w:spacing w:before="0" w:line="276" w:lineRule="auto"/>
              <w:jc w:val="right"/>
              <w:rPr>
                <w:rFonts w:asciiTheme="minorHAnsi" w:hAnsiTheme="minorHAnsi" w:cstheme="minorHAnsi"/>
                <w:b/>
                <w:bCs/>
                <w:sz w:val="22"/>
                <w:szCs w:val="22"/>
              </w:rPr>
            </w:pPr>
            <w:r w:rsidRPr="00992484">
              <w:rPr>
                <w:rFonts w:asciiTheme="minorHAnsi" w:hAnsiTheme="minorHAnsi" w:cstheme="minorHAnsi"/>
                <w:b/>
                <w:bCs/>
                <w:sz w:val="22"/>
                <w:szCs w:val="22"/>
              </w:rPr>
              <w:t>103.809,26</w:t>
            </w:r>
          </w:p>
        </w:tc>
        <w:tc>
          <w:tcPr>
            <w:tcW w:w="1134" w:type="dxa"/>
            <w:shd w:val="clear" w:color="auto" w:fill="DEEAF6" w:themeFill="accent5" w:themeFillTint="33"/>
            <w:vAlign w:val="center"/>
            <w:hideMark/>
          </w:tcPr>
          <w:p w14:paraId="7A0D0A00" w14:textId="77777777" w:rsidR="005F4A0A" w:rsidRPr="00992484" w:rsidRDefault="005F4A0A" w:rsidP="00992484">
            <w:pPr>
              <w:spacing w:before="0" w:line="276" w:lineRule="auto"/>
              <w:jc w:val="right"/>
              <w:rPr>
                <w:rFonts w:asciiTheme="minorHAnsi" w:hAnsiTheme="minorHAnsi" w:cstheme="minorHAnsi"/>
                <w:b/>
                <w:bCs/>
                <w:sz w:val="22"/>
                <w:szCs w:val="22"/>
              </w:rPr>
            </w:pPr>
            <w:r w:rsidRPr="00992484">
              <w:rPr>
                <w:rFonts w:asciiTheme="minorHAnsi" w:hAnsiTheme="minorHAnsi" w:cstheme="minorHAnsi"/>
                <w:b/>
                <w:bCs/>
                <w:sz w:val="22"/>
                <w:szCs w:val="22"/>
              </w:rPr>
              <w:t>100,00</w:t>
            </w:r>
          </w:p>
        </w:tc>
        <w:tc>
          <w:tcPr>
            <w:tcW w:w="1843" w:type="dxa"/>
            <w:shd w:val="clear" w:color="auto" w:fill="DEEAF6" w:themeFill="accent5" w:themeFillTint="33"/>
            <w:vAlign w:val="center"/>
            <w:hideMark/>
          </w:tcPr>
          <w:p w14:paraId="61459769" w14:textId="77777777" w:rsidR="005F4A0A" w:rsidRPr="00992484" w:rsidRDefault="005F4A0A" w:rsidP="00992484">
            <w:pPr>
              <w:spacing w:before="0" w:line="276" w:lineRule="auto"/>
              <w:jc w:val="right"/>
              <w:rPr>
                <w:rFonts w:asciiTheme="minorHAnsi" w:hAnsiTheme="minorHAnsi" w:cstheme="minorHAnsi"/>
                <w:b/>
                <w:bCs/>
                <w:sz w:val="22"/>
                <w:szCs w:val="22"/>
              </w:rPr>
            </w:pPr>
            <w:r w:rsidRPr="00992484">
              <w:rPr>
                <w:rFonts w:asciiTheme="minorHAnsi" w:hAnsiTheme="minorHAnsi" w:cstheme="minorHAnsi"/>
                <w:b/>
                <w:bCs/>
                <w:sz w:val="22"/>
                <w:szCs w:val="22"/>
              </w:rPr>
              <w:t>324.517.682,20</w:t>
            </w:r>
          </w:p>
        </w:tc>
        <w:tc>
          <w:tcPr>
            <w:tcW w:w="1134" w:type="dxa"/>
            <w:shd w:val="clear" w:color="auto" w:fill="DEEAF6" w:themeFill="accent5" w:themeFillTint="33"/>
            <w:vAlign w:val="center"/>
            <w:hideMark/>
          </w:tcPr>
          <w:p w14:paraId="45CE8943" w14:textId="77777777" w:rsidR="005F4A0A" w:rsidRPr="00992484" w:rsidRDefault="005F4A0A" w:rsidP="00992484">
            <w:pPr>
              <w:spacing w:before="0" w:line="276" w:lineRule="auto"/>
              <w:jc w:val="right"/>
              <w:rPr>
                <w:rFonts w:asciiTheme="minorHAnsi" w:hAnsiTheme="minorHAnsi" w:cstheme="minorHAnsi"/>
                <w:b/>
                <w:bCs/>
                <w:sz w:val="22"/>
                <w:szCs w:val="22"/>
              </w:rPr>
            </w:pPr>
            <w:r w:rsidRPr="00992484">
              <w:rPr>
                <w:rFonts w:asciiTheme="minorHAnsi" w:hAnsiTheme="minorHAnsi" w:cstheme="minorHAnsi"/>
                <w:b/>
                <w:bCs/>
                <w:sz w:val="22"/>
                <w:szCs w:val="22"/>
              </w:rPr>
              <w:t>100,00</w:t>
            </w:r>
          </w:p>
        </w:tc>
      </w:tr>
    </w:tbl>
    <w:p w14:paraId="773E9213" w14:textId="4B4A2068" w:rsidR="00165F1D" w:rsidRDefault="000C5A9A" w:rsidP="00E126E8">
      <w:r>
        <w:lastRenderedPageBreak/>
        <w:t xml:space="preserve">Yenilenebilir </w:t>
      </w:r>
      <w:r w:rsidR="00626598">
        <w:t>enerji tesislerinden hidroelektrik santraller</w:t>
      </w:r>
      <w:r w:rsidR="001862BA">
        <w:t>,</w:t>
      </w:r>
      <w:r w:rsidR="00626598">
        <w:t xml:space="preserve"> 2022 yılındaki elektrik üretiminin %20</w:t>
      </w:r>
      <w:r w:rsidR="001862BA">
        <w:t xml:space="preserve">,71’lik (67,2 </w:t>
      </w:r>
      <w:proofErr w:type="spellStart"/>
      <w:r w:rsidR="001862BA">
        <w:t>TWh</w:t>
      </w:r>
      <w:proofErr w:type="spellEnd"/>
      <w:r w:rsidR="001862BA">
        <w:t>) kısmını sağlamıştır.</w:t>
      </w:r>
      <w:r w:rsidR="00DF5A53">
        <w:t xml:space="preserve"> İklim değişikliklerinden etkilenen bu tesislerde </w:t>
      </w:r>
      <w:r w:rsidR="00D32575">
        <w:t>2021 yılın</w:t>
      </w:r>
      <w:r w:rsidR="008A049D">
        <w:t xml:space="preserve">da </w:t>
      </w:r>
      <w:r w:rsidR="00D32575">
        <w:t xml:space="preserve">2020 yılına kıyasla 10 </w:t>
      </w:r>
      <w:proofErr w:type="spellStart"/>
      <w:r w:rsidR="00D32575">
        <w:t>TWh</w:t>
      </w:r>
      <w:proofErr w:type="spellEnd"/>
      <w:r w:rsidR="00D32575">
        <w:t xml:space="preserve"> (-%39) </w:t>
      </w:r>
      <w:r w:rsidR="006E3E1B">
        <w:t xml:space="preserve">daha </w:t>
      </w:r>
      <w:r w:rsidR="00D32575">
        <w:t xml:space="preserve">az </w:t>
      </w:r>
      <w:r w:rsidR="008A049D">
        <w:t>üretim sağlanmıştır.</w:t>
      </w:r>
      <w:r w:rsidR="006E3E1B">
        <w:t xml:space="preserve"> Bu noktada enerji arzını sağlamak için ithal ve yenilenemez bir kaynak olan doğal</w:t>
      </w:r>
      <w:r w:rsidR="00F92553">
        <w:t xml:space="preserve"> </w:t>
      </w:r>
      <w:r w:rsidR="006E3E1B">
        <w:t>gaz</w:t>
      </w:r>
      <w:r w:rsidR="00F92553">
        <w:t xml:space="preserve"> kaynağına</w:t>
      </w:r>
      <w:r w:rsidR="00617289">
        <w:t xml:space="preserve"> mecbur kalınmıştır.</w:t>
      </w:r>
      <w:r w:rsidR="00F4335F">
        <w:t xml:space="preserve"> (</w:t>
      </w:r>
      <w:r w:rsidR="00C64957">
        <w:t>Yıldırım</w:t>
      </w:r>
      <w:r w:rsidR="00864999">
        <w:t>,</w:t>
      </w:r>
      <w:r w:rsidR="006C38B1">
        <w:t xml:space="preserve"> 2023</w:t>
      </w:r>
      <w:r w:rsidR="000A1CD6">
        <w:t>)</w:t>
      </w:r>
    </w:p>
    <w:p w14:paraId="65F5CE46" w14:textId="16A150E8" w:rsidR="00E76914" w:rsidRPr="001B6C1B" w:rsidRDefault="00165F1D" w:rsidP="001B6C1B">
      <w:r>
        <w:t xml:space="preserve">Öztüketimi karşılamaya yönelik </w:t>
      </w:r>
      <w:r w:rsidR="00C84FD1">
        <w:t>GES</w:t>
      </w:r>
      <w:r>
        <w:t>/RES</w:t>
      </w:r>
      <w:r w:rsidR="00C84FD1">
        <w:t xml:space="preserve"> tesisleri kurulmasın</w:t>
      </w:r>
      <w:r>
        <w:t>a ilişkin mevzuat</w:t>
      </w:r>
      <w:r w:rsidR="001B6C1B">
        <w:t>ta</w:t>
      </w:r>
      <w:r>
        <w:t xml:space="preserve"> </w:t>
      </w:r>
      <w:r w:rsidR="001B6C1B">
        <w:t>(</w:t>
      </w:r>
      <w:r w:rsidR="001B6C1B" w:rsidRPr="001B6C1B">
        <w:t>Elektrik Piyasasında Lisanssız Elektrik</w:t>
      </w:r>
      <w:r w:rsidR="001B6C1B">
        <w:t xml:space="preserve"> </w:t>
      </w:r>
      <w:r w:rsidR="001B6C1B" w:rsidRPr="001B6C1B">
        <w:t>Üretim Yönetmeliği</w:t>
      </w:r>
      <w:r w:rsidR="001B6C1B">
        <w:t xml:space="preserve">) </w:t>
      </w:r>
      <w:r w:rsidR="008A1AA2">
        <w:t>yapılan değişikliklerde 2021 yılında</w:t>
      </w:r>
      <w:r w:rsidR="00B3375A">
        <w:t xml:space="preserve"> </w:t>
      </w:r>
      <w:r w:rsidR="008A1AA2">
        <w:t>1,2 GW</w:t>
      </w:r>
      <w:r w:rsidR="00392B54">
        <w:t xml:space="preserve"> (olumlu değerlendirilen)</w:t>
      </w:r>
      <w:r w:rsidR="008A1AA2">
        <w:t xml:space="preserve">, 2022 yılında ise 6 GW </w:t>
      </w:r>
      <w:r w:rsidR="00392B54">
        <w:t xml:space="preserve">(olumlu değerlendirilen) </w:t>
      </w:r>
      <w:r w:rsidR="008A1AA2">
        <w:t>GES başvurusu</w:t>
      </w:r>
      <w:r w:rsidR="0068572C">
        <w:t xml:space="preserve"> </w:t>
      </w:r>
      <w:r w:rsidR="00864999">
        <w:t>yapılarak bu alanda önemli bir</w:t>
      </w:r>
      <w:r w:rsidR="00B80B6C">
        <w:t xml:space="preserve"> ilerleme kaydedilmiştir.</w:t>
      </w:r>
      <w:r w:rsidR="00864999">
        <w:t xml:space="preserve"> </w:t>
      </w:r>
      <w:r w:rsidR="000A1CD6">
        <w:t>(</w:t>
      </w:r>
      <w:r w:rsidR="00C64957">
        <w:t xml:space="preserve">Yıldırım, </w:t>
      </w:r>
      <w:r w:rsidR="006C38B1">
        <w:t>2023</w:t>
      </w:r>
      <w:r w:rsidR="000A1CD6">
        <w:t>)</w:t>
      </w:r>
      <w:r w:rsidR="00864999">
        <w:t>.</w:t>
      </w:r>
    </w:p>
    <w:p w14:paraId="7F3DCBA2" w14:textId="3C174497" w:rsidR="00D825A4" w:rsidRDefault="008E294C" w:rsidP="009D10C6">
      <w:r>
        <w:t>Enerji ve Tabii Kaynaklar Bakanlığı’nın (</w:t>
      </w:r>
      <w:r w:rsidR="002F7C11">
        <w:t>ETKB</w:t>
      </w:r>
      <w:r>
        <w:t>)</w:t>
      </w:r>
      <w:r w:rsidR="002F7C11">
        <w:t xml:space="preserve"> </w:t>
      </w:r>
      <w:r>
        <w:t xml:space="preserve">hazırladığı </w:t>
      </w:r>
      <w:r w:rsidR="002F7C11" w:rsidRPr="002F7C11">
        <w:t>Türkiye Ulusal Enerji Planı</w:t>
      </w:r>
      <w:r w:rsidR="002F7C11">
        <w:t xml:space="preserve"> 2022</w:t>
      </w:r>
      <w:r w:rsidR="00921294">
        <w:t xml:space="preserve"> çalışmasında</w:t>
      </w:r>
      <w:r>
        <w:t xml:space="preserve"> 2025, 2030 ve 2035 yılları için enerji santrali kurulu güç</w:t>
      </w:r>
      <w:r w:rsidR="007125EB">
        <w:t>leri</w:t>
      </w:r>
      <w:r>
        <w:t xml:space="preserve"> ve </w:t>
      </w:r>
      <w:r w:rsidR="007125EB">
        <w:t>kaynakların üretim oranları</w:t>
      </w:r>
      <w:r w:rsidR="00864999">
        <w:t xml:space="preserve"> öngörüleri</w:t>
      </w:r>
      <w:r w:rsidR="007125EB">
        <w:t xml:space="preserve"> yer almaktadır.</w:t>
      </w:r>
      <w:r w:rsidR="00B80B6C">
        <w:t xml:space="preserve"> Şekil</w:t>
      </w:r>
      <w:r w:rsidR="00F26E96">
        <w:t xml:space="preserve"> 1-</w:t>
      </w:r>
      <w:r w:rsidR="00B80B6C">
        <w:t>1</w:t>
      </w:r>
      <w:r w:rsidR="007125EB">
        <w:t>’</w:t>
      </w:r>
      <w:r w:rsidR="00F26E96">
        <w:t>d</w:t>
      </w:r>
      <w:r w:rsidR="007125EB">
        <w:t xml:space="preserve">e göre </w:t>
      </w:r>
      <w:proofErr w:type="gramStart"/>
      <w:r w:rsidR="007125EB">
        <w:t>GES</w:t>
      </w:r>
      <w:r w:rsidR="00CD317A">
        <w:t xml:space="preserve"> </w:t>
      </w:r>
      <w:r w:rsidR="007125EB">
        <w:t>kurulu</w:t>
      </w:r>
      <w:proofErr w:type="gramEnd"/>
      <w:r w:rsidR="007125EB">
        <w:t xml:space="preserve"> gücü 2020 yılında 6.700 MW seviye</w:t>
      </w:r>
      <w:r w:rsidR="00CD317A">
        <w:t>sinde</w:t>
      </w:r>
      <w:r w:rsidR="007125EB">
        <w:t xml:space="preserve"> iken 2035 yılında 52.900 MW seviyesine çıkacağı, RES kurulu gücü ise 2020 yılında 8.800 MW seviye</w:t>
      </w:r>
      <w:r w:rsidR="00CD317A">
        <w:t>sinde</w:t>
      </w:r>
      <w:r w:rsidR="007125EB">
        <w:t xml:space="preserve"> iken 2035 yılında 29.600 MW seviyesine çıkacağı öngörülmektedir</w:t>
      </w:r>
      <w:r w:rsidR="00921294">
        <w:t xml:space="preserve"> (ETKB, 2022)</w:t>
      </w:r>
      <w:r w:rsidR="00864999">
        <w:t>.</w:t>
      </w:r>
    </w:p>
    <w:p w14:paraId="2301B0F3" w14:textId="77777777" w:rsidR="003B3F97" w:rsidRDefault="00E1398A" w:rsidP="003B3F97">
      <w:pPr>
        <w:keepNext/>
      </w:pPr>
      <w:r w:rsidRPr="00E1398A">
        <w:rPr>
          <w:noProof/>
        </w:rPr>
        <w:drawing>
          <wp:inline distT="0" distB="0" distL="0" distR="0" wp14:anchorId="31E3C404" wp14:editId="38E62FF6">
            <wp:extent cx="5738597" cy="3406140"/>
            <wp:effectExtent l="0" t="0" r="0" b="3810"/>
            <wp:docPr id="4" name="Picture 4" descr="A graph of numbers and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of numbers and a number of numbers&#10;&#10;Description automatically generated with medium confidence"/>
                    <pic:cNvPicPr/>
                  </pic:nvPicPr>
                  <pic:blipFill rotWithShape="1">
                    <a:blip r:embed="rId11">
                      <a:extLst>
                        <a:ext uri="{BEBA8EAE-BF5A-486C-A8C5-ECC9F3942E4B}">
                          <a14:imgProps xmlns:a14="http://schemas.microsoft.com/office/drawing/2010/main">
                            <a14:imgLayer r:embed="rId12">
                              <a14:imgEffect>
                                <a14:sharpenSoften amount="25000"/>
                              </a14:imgEffect>
                            </a14:imgLayer>
                          </a14:imgProps>
                        </a:ext>
                      </a:extLst>
                    </a:blip>
                    <a:srcRect l="2438" r="1345" b="2578"/>
                    <a:stretch/>
                  </pic:blipFill>
                  <pic:spPr bwMode="auto">
                    <a:xfrm>
                      <a:off x="0" y="0"/>
                      <a:ext cx="5750809" cy="3413389"/>
                    </a:xfrm>
                    <a:prstGeom prst="rect">
                      <a:avLst/>
                    </a:prstGeom>
                    <a:ln>
                      <a:noFill/>
                    </a:ln>
                    <a:extLst>
                      <a:ext uri="{53640926-AAD7-44D8-BBD7-CCE9431645EC}">
                        <a14:shadowObscured xmlns:a14="http://schemas.microsoft.com/office/drawing/2010/main"/>
                      </a:ext>
                    </a:extLst>
                  </pic:spPr>
                </pic:pic>
              </a:graphicData>
            </a:graphic>
          </wp:inline>
        </w:drawing>
      </w:r>
    </w:p>
    <w:p w14:paraId="27DE0A7F" w14:textId="2D75D3BE" w:rsidR="001B36FB" w:rsidRDefault="003B3F97" w:rsidP="003B3F97">
      <w:pPr>
        <w:pStyle w:val="Caption"/>
        <w:jc w:val="center"/>
      </w:pPr>
      <w:bookmarkStart w:id="12" w:name="_Toc148901514"/>
      <w:r>
        <w:t xml:space="preserve">Şekil </w:t>
      </w:r>
      <w:r w:rsidR="00500ACB">
        <w:fldChar w:fldCharType="begin"/>
      </w:r>
      <w:r w:rsidR="00500ACB">
        <w:instrText xml:space="preserve"> STYLEREF 1 \s </w:instrText>
      </w:r>
      <w:r w:rsidR="00500ACB">
        <w:fldChar w:fldCharType="separate"/>
      </w:r>
      <w:r>
        <w:rPr>
          <w:noProof/>
        </w:rPr>
        <w:t>1</w:t>
      </w:r>
      <w:r w:rsidR="00500ACB">
        <w:rPr>
          <w:noProof/>
        </w:rPr>
        <w:fldChar w:fldCharType="end"/>
      </w:r>
      <w:r>
        <w:noBreakHyphen/>
      </w:r>
      <w:r w:rsidR="00500ACB">
        <w:fldChar w:fldCharType="begin"/>
      </w:r>
      <w:r w:rsidR="00500ACB">
        <w:instrText xml:space="preserve"> SEQ Şekil \* ARABIC \s 1 </w:instrText>
      </w:r>
      <w:r w:rsidR="00500ACB">
        <w:fldChar w:fldCharType="separate"/>
      </w:r>
      <w:r>
        <w:rPr>
          <w:noProof/>
        </w:rPr>
        <w:t>1</w:t>
      </w:r>
      <w:r w:rsidR="00500ACB">
        <w:rPr>
          <w:noProof/>
        </w:rPr>
        <w:fldChar w:fldCharType="end"/>
      </w:r>
      <w:r>
        <w:t xml:space="preserve">. </w:t>
      </w:r>
      <w:r w:rsidRPr="00D432DB">
        <w:t>Kaynak bazında enerji santrali kurulu güç öngörüsü (2020-2035)</w:t>
      </w:r>
      <w:bookmarkEnd w:id="12"/>
    </w:p>
    <w:p w14:paraId="2FDDB734" w14:textId="77777777" w:rsidR="00F26E96" w:rsidRDefault="00F26E96" w:rsidP="00921294"/>
    <w:p w14:paraId="674B41D1" w14:textId="3C636C0B" w:rsidR="00F26E96" w:rsidRDefault="00B80B6C" w:rsidP="003B3F97">
      <w:r>
        <w:lastRenderedPageBreak/>
        <w:t>Şekil</w:t>
      </w:r>
      <w:r w:rsidR="00921294">
        <w:t xml:space="preserve"> </w:t>
      </w:r>
      <w:r w:rsidR="00F26E96">
        <w:t>1-</w:t>
      </w:r>
      <w:r>
        <w:t>2</w:t>
      </w:r>
      <w:r w:rsidR="00921294">
        <w:t>’</w:t>
      </w:r>
      <w:r>
        <w:t>y</w:t>
      </w:r>
      <w:r w:rsidR="00921294">
        <w:t xml:space="preserve">e göre 2020 yılında üretilen enerjinin %3,6’sı güneş kaynağından, %8,1’i </w:t>
      </w:r>
      <w:proofErr w:type="gramStart"/>
      <w:r w:rsidR="00921294">
        <w:t>rüzgar</w:t>
      </w:r>
      <w:proofErr w:type="gramEnd"/>
      <w:r w:rsidR="00921294">
        <w:t xml:space="preserve"> kaynağından sağlanıyorken 2035 yılında üretilen enerjinin %16,5’i güneş kaynağından, %17,7’si rüzgar kaynağından sağlanacağı öngörülmektedir. </w:t>
      </w:r>
      <w:r w:rsidR="00AA51D2">
        <w:t>Üretilen enerji içindeki t</w:t>
      </w:r>
      <w:r w:rsidR="00921294">
        <w:t>ermik (fosil yakıt) kaynak</w:t>
      </w:r>
      <w:r w:rsidR="00AA51D2">
        <w:t xml:space="preserve"> payının </w:t>
      </w:r>
      <w:r w:rsidR="00921294">
        <w:t>yıldan yıla düşeceği öngörülen çalışmada, yenilenebilir kaynaklar dışında nükleer kaynaklardan enerji üretim</w:t>
      </w:r>
      <w:r w:rsidR="00AA51D2">
        <w:t xml:space="preserve"> oranının </w:t>
      </w:r>
      <w:r w:rsidR="00921294">
        <w:t>2035 yılında</w:t>
      </w:r>
      <w:r w:rsidR="00AA51D2">
        <w:t xml:space="preserve"> %11,1 oranına ulaşacağı öngörülm</w:t>
      </w:r>
      <w:r w:rsidR="00864999">
        <w:t>ektedir</w:t>
      </w:r>
      <w:r w:rsidR="00921294">
        <w:t xml:space="preserve"> (ETKB, 2022)</w:t>
      </w:r>
      <w:r w:rsidR="00864999">
        <w:t>.</w:t>
      </w:r>
    </w:p>
    <w:p w14:paraId="2ADB4E89" w14:textId="77777777" w:rsidR="003B3F97" w:rsidRDefault="00090ED1" w:rsidP="003B3F97">
      <w:pPr>
        <w:keepNext/>
      </w:pPr>
      <w:r w:rsidRPr="00090ED1">
        <w:rPr>
          <w:noProof/>
        </w:rPr>
        <w:drawing>
          <wp:inline distT="0" distB="0" distL="0" distR="0" wp14:anchorId="169E0DA8" wp14:editId="26E34EBF">
            <wp:extent cx="5673072" cy="3520440"/>
            <wp:effectExtent l="0" t="0" r="4445" b="0"/>
            <wp:docPr id="5" name="Picture 5"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of different colored squares&#10;&#10;Description automatically generated"/>
                    <pic:cNvPicPr/>
                  </pic:nvPicPr>
                  <pic:blipFill rotWithShape="1">
                    <a:blip r:embed="rId13">
                      <a:extLst>
                        <a:ext uri="{BEBA8EAE-BF5A-486C-A8C5-ECC9F3942E4B}">
                          <a14:imgProps xmlns:a14="http://schemas.microsoft.com/office/drawing/2010/main">
                            <a14:imgLayer r:embed="rId14">
                              <a14:imgEffect>
                                <a14:sharpenSoften amount="25000"/>
                              </a14:imgEffect>
                            </a14:imgLayer>
                          </a14:imgProps>
                        </a:ext>
                      </a:extLst>
                    </a:blip>
                    <a:srcRect l="2049" t="1957" b="-2410"/>
                    <a:stretch/>
                  </pic:blipFill>
                  <pic:spPr bwMode="auto">
                    <a:xfrm>
                      <a:off x="0" y="0"/>
                      <a:ext cx="5676229" cy="3522399"/>
                    </a:xfrm>
                    <a:prstGeom prst="rect">
                      <a:avLst/>
                    </a:prstGeom>
                    <a:ln>
                      <a:noFill/>
                    </a:ln>
                    <a:extLst>
                      <a:ext uri="{53640926-AAD7-44D8-BBD7-CCE9431645EC}">
                        <a14:shadowObscured xmlns:a14="http://schemas.microsoft.com/office/drawing/2010/main"/>
                      </a:ext>
                    </a:extLst>
                  </pic:spPr>
                </pic:pic>
              </a:graphicData>
            </a:graphic>
          </wp:inline>
        </w:drawing>
      </w:r>
    </w:p>
    <w:p w14:paraId="484110C2" w14:textId="5F2C1DFD" w:rsidR="009D10C6" w:rsidRDefault="003B3F97" w:rsidP="003B3F97">
      <w:pPr>
        <w:pStyle w:val="Caption"/>
        <w:jc w:val="center"/>
      </w:pPr>
      <w:bookmarkStart w:id="13" w:name="_Toc148901515"/>
      <w:r>
        <w:t xml:space="preserve">Şekil </w:t>
      </w:r>
      <w:r w:rsidR="00500ACB">
        <w:fldChar w:fldCharType="begin"/>
      </w:r>
      <w:r w:rsidR="00500ACB">
        <w:instrText xml:space="preserve"> STYLEREF 1 \s </w:instrText>
      </w:r>
      <w:r w:rsidR="00500ACB">
        <w:fldChar w:fldCharType="separate"/>
      </w:r>
      <w:r>
        <w:rPr>
          <w:noProof/>
        </w:rPr>
        <w:t>1</w:t>
      </w:r>
      <w:r w:rsidR="00500ACB">
        <w:rPr>
          <w:noProof/>
        </w:rPr>
        <w:fldChar w:fldCharType="end"/>
      </w:r>
      <w:r>
        <w:noBreakHyphen/>
      </w:r>
      <w:r w:rsidR="00500ACB">
        <w:fldChar w:fldCharType="begin"/>
      </w:r>
      <w:r w:rsidR="00500ACB">
        <w:instrText xml:space="preserve"> SEQ Şekil \* </w:instrText>
      </w:r>
      <w:r w:rsidR="00500ACB">
        <w:instrText xml:space="preserve">ARABIC \s 1 </w:instrText>
      </w:r>
      <w:r w:rsidR="00500ACB">
        <w:fldChar w:fldCharType="separate"/>
      </w:r>
      <w:r>
        <w:rPr>
          <w:noProof/>
        </w:rPr>
        <w:t>2</w:t>
      </w:r>
      <w:r w:rsidR="00500ACB">
        <w:rPr>
          <w:noProof/>
        </w:rPr>
        <w:fldChar w:fldCharType="end"/>
      </w:r>
      <w:r>
        <w:t xml:space="preserve">. </w:t>
      </w:r>
      <w:r w:rsidRPr="00CD2E5C">
        <w:t xml:space="preserve">Kaynak bazında elektrik </w:t>
      </w:r>
      <w:r w:rsidR="00E35D42">
        <w:t xml:space="preserve">enerjisi </w:t>
      </w:r>
      <w:r w:rsidRPr="00CD2E5C">
        <w:t>üretim oranları öngörüsü (2020-2035)</w:t>
      </w:r>
      <w:bookmarkEnd w:id="13"/>
    </w:p>
    <w:p w14:paraId="5C1885F0" w14:textId="77777777" w:rsidR="00016903" w:rsidRDefault="00AA51D2" w:rsidP="00AB06D2">
      <w:r>
        <w:t>Bu çalışmada</w:t>
      </w:r>
      <w:r w:rsidR="00E97466">
        <w:t>,</w:t>
      </w:r>
      <w:r>
        <w:t xml:space="preserve"> yenilenebilir enerji kaynaklar</w:t>
      </w:r>
      <w:r w:rsidR="00E97466">
        <w:t xml:space="preserve">ından </w:t>
      </w:r>
      <w:proofErr w:type="gramStart"/>
      <w:r w:rsidR="00E97466">
        <w:t>rüzgar</w:t>
      </w:r>
      <w:proofErr w:type="gramEnd"/>
      <w:r w:rsidR="00E97466">
        <w:t xml:space="preserve"> ve güneş kaynaklarına</w:t>
      </w:r>
      <w:r>
        <w:t xml:space="preserve"> odaklanılacaktır.</w:t>
      </w:r>
    </w:p>
    <w:p w14:paraId="0A00D837" w14:textId="01DCF155" w:rsidR="00AB06D2" w:rsidRPr="002901BE" w:rsidRDefault="00AB06D2" w:rsidP="00AB06D2">
      <w:proofErr w:type="gramStart"/>
      <w:r w:rsidRPr="00F83A95">
        <w:t>Rüzgar</w:t>
      </w:r>
      <w:proofErr w:type="gramEnd"/>
      <w:r w:rsidRPr="00F83A95">
        <w:t>,</w:t>
      </w:r>
      <w:r w:rsidRPr="002901BE">
        <w:t xml:space="preserve"> güneş enerjisinin yeryüzüne ulaşması sonucunda ortaya çıkan bir olaydır. Güneş enerjisinden dolayı yeryüzünde oluşan sıcaklık farkı, basınç değişimlerini meydana getirmekte</w:t>
      </w:r>
      <w:r w:rsidR="00E97466">
        <w:t xml:space="preserve"> ve bu</w:t>
      </w:r>
      <w:r w:rsidRPr="002901BE">
        <w:t xml:space="preserve"> değişimler sonucunda </w:t>
      </w:r>
      <w:proofErr w:type="gramStart"/>
      <w:r w:rsidRPr="002901BE">
        <w:t>rüzg</w:t>
      </w:r>
      <w:r w:rsidR="00604890">
        <w:t>a</w:t>
      </w:r>
      <w:r w:rsidRPr="002901BE">
        <w:t>r</w:t>
      </w:r>
      <w:proofErr w:type="gramEnd"/>
      <w:r w:rsidRPr="002901BE">
        <w:t xml:space="preserve"> </w:t>
      </w:r>
      <w:r w:rsidR="00E97466">
        <w:t>olayı oluşmaktadır.</w:t>
      </w:r>
      <w:r w:rsidRPr="002901BE">
        <w:t xml:space="preserve"> </w:t>
      </w:r>
      <w:proofErr w:type="gramStart"/>
      <w:r w:rsidR="00DE368D" w:rsidRPr="002901BE">
        <w:t>Rüzg</w:t>
      </w:r>
      <w:r w:rsidR="00DE368D">
        <w:t>a</w:t>
      </w:r>
      <w:r w:rsidR="00DE368D" w:rsidRPr="002901BE">
        <w:t>rın</w:t>
      </w:r>
      <w:proofErr w:type="gramEnd"/>
      <w:r w:rsidR="00DE368D" w:rsidRPr="002901BE">
        <w:t xml:space="preserve"> kinetik enerji</w:t>
      </w:r>
      <w:r w:rsidR="00DE368D">
        <w:t>si, rüzgar türbinleri ile</w:t>
      </w:r>
      <w:r w:rsidR="00DE368D" w:rsidRPr="002901BE">
        <w:t xml:space="preserve"> elektrik enerjisine </w:t>
      </w:r>
      <w:r w:rsidR="00DE368D">
        <w:t xml:space="preserve">dönüştürülmektedir. </w:t>
      </w:r>
      <w:proofErr w:type="gramStart"/>
      <w:r w:rsidRPr="002901BE">
        <w:t>Rüzg</w:t>
      </w:r>
      <w:r w:rsidR="005F5ABE">
        <w:t>a</w:t>
      </w:r>
      <w:r w:rsidRPr="002901BE">
        <w:t>r</w:t>
      </w:r>
      <w:proofErr w:type="gramEnd"/>
      <w:r w:rsidRPr="002901BE">
        <w:t xml:space="preserve"> Enerjisi Potansiyeli </w:t>
      </w:r>
      <w:proofErr w:type="spellStart"/>
      <w:r w:rsidRPr="002901BE">
        <w:t>Atlası</w:t>
      </w:r>
      <w:r w:rsidR="00DE368D">
        <w:t>’</w:t>
      </w:r>
      <w:r w:rsidRPr="002901BE">
        <w:t>na</w:t>
      </w:r>
      <w:proofErr w:type="spellEnd"/>
      <w:r w:rsidRPr="002901BE">
        <w:t xml:space="preserve"> (REPA) göre Türkiye’</w:t>
      </w:r>
      <w:r w:rsidR="00D326A6">
        <w:t xml:space="preserve">nin </w:t>
      </w:r>
      <w:r w:rsidRPr="002901BE">
        <w:t>rüzg</w:t>
      </w:r>
      <w:r w:rsidR="005F5ABE">
        <w:t>a</w:t>
      </w:r>
      <w:r w:rsidRPr="002901BE">
        <w:t xml:space="preserve">r enerjisi potansiyeli </w:t>
      </w:r>
      <w:r w:rsidR="00D326A6">
        <w:t xml:space="preserve">teorik olarak </w:t>
      </w:r>
      <w:r w:rsidRPr="002901BE">
        <w:t>48.000 MW civarındadır</w:t>
      </w:r>
      <w:r w:rsidR="009C215E">
        <w:t>.</w:t>
      </w:r>
      <w:r w:rsidR="0010507B">
        <w:t xml:space="preserve"> 3 MW tipik bir </w:t>
      </w:r>
      <w:proofErr w:type="gramStart"/>
      <w:r w:rsidR="0010507B">
        <w:t>rüzgar</w:t>
      </w:r>
      <w:proofErr w:type="gramEnd"/>
      <w:r w:rsidR="0010507B">
        <w:t xml:space="preserve"> türbini </w:t>
      </w:r>
      <w:r w:rsidR="00085024">
        <w:t>ile</w:t>
      </w:r>
      <w:r w:rsidR="005F1B08">
        <w:t xml:space="preserve"> </w:t>
      </w:r>
      <w:r w:rsidR="002E7591">
        <w:t xml:space="preserve">enerji üretimi </w:t>
      </w:r>
      <w:r w:rsidR="0010507B">
        <w:t xml:space="preserve">kapasite faktörü </w:t>
      </w:r>
      <w:r w:rsidR="00604890">
        <w:t xml:space="preserve">Türkiye </w:t>
      </w:r>
      <w:r w:rsidR="005E253E">
        <w:t>H</w:t>
      </w:r>
      <w:r w:rsidR="002E7591">
        <w:t xml:space="preserve">aritası </w:t>
      </w:r>
      <w:r w:rsidR="005E253E">
        <w:t>Ş</w:t>
      </w:r>
      <w:r w:rsidR="002E7591">
        <w:t xml:space="preserve">ekil </w:t>
      </w:r>
      <w:r w:rsidR="00604890">
        <w:t>1-3</w:t>
      </w:r>
      <w:r w:rsidR="002E7591">
        <w:t>’dedir</w:t>
      </w:r>
      <w:r w:rsidR="007274CC">
        <w:t xml:space="preserve"> (E</w:t>
      </w:r>
      <w:r w:rsidR="00B36010">
        <w:t>İGM, 2022a).</w:t>
      </w:r>
    </w:p>
    <w:p w14:paraId="1B7F7DA9" w14:textId="07966B16" w:rsidR="00F83A95" w:rsidRDefault="00F83A95" w:rsidP="00AB06D2"/>
    <w:p w14:paraId="72199E05" w14:textId="77777777" w:rsidR="00F053C6" w:rsidRDefault="00AD4E12" w:rsidP="00F053C6">
      <w:pPr>
        <w:keepNext/>
      </w:pPr>
      <w:r>
        <w:rPr>
          <w:noProof/>
        </w:rPr>
        <w:lastRenderedPageBreak/>
        <w:drawing>
          <wp:inline distT="0" distB="0" distL="0" distR="0" wp14:anchorId="60E4E9E1" wp14:editId="37EBB4CF">
            <wp:extent cx="5939838" cy="2567940"/>
            <wp:effectExtent l="0" t="0" r="381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screen">
                      <a:extLst>
                        <a:ext uri="{28A0092B-C50C-407E-A947-70E740481C1C}">
                          <a14:useLocalDpi xmlns:a14="http://schemas.microsoft.com/office/drawing/2010/main"/>
                        </a:ext>
                      </a:extLst>
                    </a:blip>
                    <a:srcRect/>
                    <a:stretch/>
                  </pic:blipFill>
                  <pic:spPr bwMode="auto">
                    <a:xfrm>
                      <a:off x="0" y="0"/>
                      <a:ext cx="5948760" cy="2571797"/>
                    </a:xfrm>
                    <a:prstGeom prst="rect">
                      <a:avLst/>
                    </a:prstGeom>
                    <a:noFill/>
                    <a:ln>
                      <a:noFill/>
                    </a:ln>
                    <a:extLst>
                      <a:ext uri="{53640926-AAD7-44D8-BBD7-CCE9431645EC}">
                        <a14:shadowObscured xmlns:a14="http://schemas.microsoft.com/office/drawing/2010/main"/>
                      </a:ext>
                    </a:extLst>
                  </pic:spPr>
                </pic:pic>
              </a:graphicData>
            </a:graphic>
          </wp:inline>
        </w:drawing>
      </w:r>
    </w:p>
    <w:p w14:paraId="43BE8CAA" w14:textId="630EB343" w:rsidR="005F1B08" w:rsidRDefault="00F053C6" w:rsidP="005F1B08">
      <w:pPr>
        <w:pStyle w:val="Caption"/>
        <w:jc w:val="center"/>
      </w:pPr>
      <w:bookmarkStart w:id="14" w:name="_Toc148901516"/>
      <w:r>
        <w:t xml:space="preserve">Şekil </w:t>
      </w:r>
      <w:r w:rsidR="00500ACB">
        <w:fldChar w:fldCharType="begin"/>
      </w:r>
      <w:r w:rsidR="00500ACB">
        <w:instrText xml:space="preserve"> STYLEREF 1 \s </w:instrText>
      </w:r>
      <w:r w:rsidR="00500ACB">
        <w:fldChar w:fldCharType="separate"/>
      </w:r>
      <w:r w:rsidR="003B3F97">
        <w:rPr>
          <w:noProof/>
        </w:rPr>
        <w:t>1</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3</w:t>
      </w:r>
      <w:r w:rsidR="00500ACB">
        <w:rPr>
          <w:noProof/>
        </w:rPr>
        <w:fldChar w:fldCharType="end"/>
      </w:r>
      <w:r>
        <w:t xml:space="preserve">. </w:t>
      </w:r>
      <w:proofErr w:type="gramStart"/>
      <w:r w:rsidR="002C5173">
        <w:t>Rüzgar</w:t>
      </w:r>
      <w:proofErr w:type="gramEnd"/>
      <w:r w:rsidR="002C5173">
        <w:t xml:space="preserve"> türbini </w:t>
      </w:r>
      <w:r>
        <w:t>kapasite faktörü</w:t>
      </w:r>
      <w:r w:rsidR="002C5173">
        <w:t xml:space="preserve"> dağılımı</w:t>
      </w:r>
      <w:r w:rsidR="005F1B08">
        <w:t xml:space="preserve"> haritası</w:t>
      </w:r>
      <w:bookmarkEnd w:id="14"/>
    </w:p>
    <w:p w14:paraId="24A033B8" w14:textId="77777777" w:rsidR="00293238" w:rsidRPr="00293238" w:rsidRDefault="00293238" w:rsidP="00293238"/>
    <w:p w14:paraId="7E1AECF0" w14:textId="77777777" w:rsidR="009D10C6" w:rsidRDefault="005513B5" w:rsidP="009D10C6">
      <w:pPr>
        <w:keepNext/>
        <w:jc w:val="center"/>
      </w:pPr>
      <w:r>
        <w:rPr>
          <w:noProof/>
        </w:rPr>
        <w:drawing>
          <wp:inline distT="0" distB="0" distL="0" distR="0" wp14:anchorId="1C240DA3" wp14:editId="364E70BB">
            <wp:extent cx="5097780" cy="2672718"/>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screen">
                      <a:extLst>
                        <a:ext uri="{BEBA8EAE-BF5A-486C-A8C5-ECC9F3942E4B}">
                          <a14:imgProps xmlns:a14="http://schemas.microsoft.com/office/drawing/2010/main">
                            <a14:imgLayer r:embed="rId17">
                              <a14:imgEffect>
                                <a14:sharpenSoften amount="25000"/>
                              </a14:imgEffect>
                              <a14:imgEffect>
                                <a14:brightnessContrast contrast="-20000"/>
                              </a14:imgEffect>
                            </a14:imgLayer>
                          </a14:imgProps>
                        </a:ext>
                        <a:ext uri="{28A0092B-C50C-407E-A947-70E740481C1C}">
                          <a14:useLocalDpi xmlns:a14="http://schemas.microsoft.com/office/drawing/2010/main"/>
                        </a:ext>
                      </a:extLst>
                    </a:blip>
                    <a:srcRect t="12470" b="-1"/>
                    <a:stretch/>
                  </pic:blipFill>
                  <pic:spPr bwMode="auto">
                    <a:xfrm>
                      <a:off x="0" y="0"/>
                      <a:ext cx="5112049" cy="2680199"/>
                    </a:xfrm>
                    <a:prstGeom prst="rect">
                      <a:avLst/>
                    </a:prstGeom>
                    <a:noFill/>
                    <a:ln>
                      <a:noFill/>
                    </a:ln>
                    <a:extLst>
                      <a:ext uri="{53640926-AAD7-44D8-BBD7-CCE9431645EC}">
                        <a14:shadowObscured xmlns:a14="http://schemas.microsoft.com/office/drawing/2010/main"/>
                      </a:ext>
                    </a:extLst>
                  </pic:spPr>
                </pic:pic>
              </a:graphicData>
            </a:graphic>
          </wp:inline>
        </w:drawing>
      </w:r>
    </w:p>
    <w:p w14:paraId="08203679" w14:textId="49060B62" w:rsidR="00560960" w:rsidRDefault="009D10C6" w:rsidP="009D10C6">
      <w:pPr>
        <w:pStyle w:val="Caption"/>
        <w:jc w:val="center"/>
      </w:pPr>
      <w:bookmarkStart w:id="15" w:name="_Toc148901517"/>
      <w:r>
        <w:t xml:space="preserve">Şekil </w:t>
      </w:r>
      <w:r w:rsidR="00500ACB">
        <w:fldChar w:fldCharType="begin"/>
      </w:r>
      <w:r w:rsidR="00500ACB">
        <w:instrText xml:space="preserve"> STYLEREF 1 \s </w:instrText>
      </w:r>
      <w:r w:rsidR="00500ACB">
        <w:fldChar w:fldCharType="separate"/>
      </w:r>
      <w:r w:rsidR="003B3F97">
        <w:rPr>
          <w:noProof/>
        </w:rPr>
        <w:t>1</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4</w:t>
      </w:r>
      <w:r w:rsidR="00500ACB">
        <w:rPr>
          <w:noProof/>
        </w:rPr>
        <w:fldChar w:fldCharType="end"/>
      </w:r>
      <w:r>
        <w:t xml:space="preserve">. </w:t>
      </w:r>
      <w:r w:rsidRPr="00757B00">
        <w:t xml:space="preserve">2011-2022 Türkiye'nin </w:t>
      </w:r>
      <w:proofErr w:type="gramStart"/>
      <w:r w:rsidRPr="00757B00">
        <w:t>RES kurulu</w:t>
      </w:r>
      <w:proofErr w:type="gramEnd"/>
      <w:r w:rsidRPr="00757B00">
        <w:t xml:space="preserve"> güç gelişimi</w:t>
      </w:r>
      <w:bookmarkEnd w:id="15"/>
    </w:p>
    <w:p w14:paraId="422E2F2C" w14:textId="77777777" w:rsidR="003A2107" w:rsidRPr="003A2107" w:rsidRDefault="003A2107" w:rsidP="003A2107"/>
    <w:p w14:paraId="36C99E1A" w14:textId="085F9C96" w:rsidR="00293238" w:rsidRDefault="00293238" w:rsidP="00293238">
      <w:r>
        <w:t xml:space="preserve">Ülkemizdeki </w:t>
      </w:r>
      <w:proofErr w:type="gramStart"/>
      <w:r>
        <w:t>rüzgar</w:t>
      </w:r>
      <w:proofErr w:type="gramEnd"/>
      <w:r>
        <w:t xml:space="preserve"> enerjisi santrali kurulu gücü 2011 yılında 1.729 MW iken Haziran 2022’de 10.976 MW (2022 sonu itibariyle 11.396 MW) değerine ulaşmıştır </w:t>
      </w:r>
      <w:r w:rsidR="005F5ABE">
        <w:t>(Şekil 1-4).</w:t>
      </w:r>
      <w:r w:rsidR="006D6B1B">
        <w:t xml:space="preserve"> Toplam kurulu güç içindeki oranı ise, 2011 yılında %3,27 </w:t>
      </w:r>
      <w:r w:rsidR="00725924">
        <w:t>i</w:t>
      </w:r>
      <w:r w:rsidR="006D6B1B">
        <w:t>ken,</w:t>
      </w:r>
      <w:r w:rsidR="00725924">
        <w:t xml:space="preserve"> Haziran 2022’de %10,81 (2022 sonu itibariyle </w:t>
      </w:r>
      <w:r w:rsidR="00B230B6">
        <w:t xml:space="preserve">%10,98) değerine ulaşmıştır </w:t>
      </w:r>
      <w:r w:rsidR="008E12E8">
        <w:t>(Şekil 1-4 &amp; Tablo 1-1).</w:t>
      </w:r>
    </w:p>
    <w:p w14:paraId="446A1A1A" w14:textId="77777777" w:rsidR="00D66AAE" w:rsidRPr="006C7DB6" w:rsidRDefault="00D66AAE" w:rsidP="006C7DB6"/>
    <w:p w14:paraId="0BFD1B63" w14:textId="77777777" w:rsidR="009D10C6" w:rsidRDefault="003525EC" w:rsidP="009D10C6">
      <w:pPr>
        <w:keepNext/>
        <w:jc w:val="center"/>
      </w:pPr>
      <w:r>
        <w:rPr>
          <w:noProof/>
        </w:rPr>
        <w:lastRenderedPageBreak/>
        <w:drawing>
          <wp:inline distT="0" distB="0" distL="0" distR="0" wp14:anchorId="17DEEFB4" wp14:editId="24AA5A14">
            <wp:extent cx="5044440" cy="2614322"/>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screen">
                      <a:extLst>
                        <a:ext uri="{BEBA8EAE-BF5A-486C-A8C5-ECC9F3942E4B}">
                          <a14:imgProps xmlns:a14="http://schemas.microsoft.com/office/drawing/2010/main">
                            <a14:imgLayer r:embed="rId19">
                              <a14:imgEffect>
                                <a14:sharpenSoften amount="25000"/>
                              </a14:imgEffect>
                              <a14:imgEffect>
                                <a14:brightnessContrast contrast="-20000"/>
                              </a14:imgEffect>
                            </a14:imgLayer>
                          </a14:imgProps>
                        </a:ext>
                        <a:ext uri="{28A0092B-C50C-407E-A947-70E740481C1C}">
                          <a14:useLocalDpi xmlns:a14="http://schemas.microsoft.com/office/drawing/2010/main"/>
                        </a:ext>
                      </a:extLst>
                    </a:blip>
                    <a:srcRect t="9143" b="-1444"/>
                    <a:stretch/>
                  </pic:blipFill>
                  <pic:spPr bwMode="auto">
                    <a:xfrm>
                      <a:off x="0" y="0"/>
                      <a:ext cx="5090064" cy="2637967"/>
                    </a:xfrm>
                    <a:prstGeom prst="rect">
                      <a:avLst/>
                    </a:prstGeom>
                    <a:noFill/>
                    <a:ln>
                      <a:noFill/>
                    </a:ln>
                    <a:extLst>
                      <a:ext uri="{53640926-AAD7-44D8-BBD7-CCE9431645EC}">
                        <a14:shadowObscured xmlns:a14="http://schemas.microsoft.com/office/drawing/2010/main"/>
                      </a:ext>
                    </a:extLst>
                  </pic:spPr>
                </pic:pic>
              </a:graphicData>
            </a:graphic>
          </wp:inline>
        </w:drawing>
      </w:r>
    </w:p>
    <w:p w14:paraId="4DFCFDB5" w14:textId="2AE82575" w:rsidR="005F1B08" w:rsidRDefault="009D10C6" w:rsidP="009D10C6">
      <w:pPr>
        <w:pStyle w:val="Caption"/>
        <w:jc w:val="center"/>
      </w:pPr>
      <w:bookmarkStart w:id="16" w:name="_Toc148901518"/>
      <w:r>
        <w:t xml:space="preserve">Şekil </w:t>
      </w:r>
      <w:r w:rsidR="00500ACB">
        <w:fldChar w:fldCharType="begin"/>
      </w:r>
      <w:r w:rsidR="00500ACB">
        <w:instrText xml:space="preserve"> STYLEREF 1 \s </w:instrText>
      </w:r>
      <w:r w:rsidR="00500ACB">
        <w:fldChar w:fldCharType="separate"/>
      </w:r>
      <w:r w:rsidR="003B3F97">
        <w:rPr>
          <w:noProof/>
        </w:rPr>
        <w:t>1</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5</w:t>
      </w:r>
      <w:r w:rsidR="00500ACB">
        <w:rPr>
          <w:noProof/>
        </w:rPr>
        <w:fldChar w:fldCharType="end"/>
      </w:r>
      <w:r>
        <w:t xml:space="preserve">. </w:t>
      </w:r>
      <w:r w:rsidRPr="00CE08E1">
        <w:t xml:space="preserve">2011-2022 </w:t>
      </w:r>
      <w:proofErr w:type="gramStart"/>
      <w:r w:rsidRPr="00CE08E1">
        <w:t>Türkiye'nin kuru</w:t>
      </w:r>
      <w:r w:rsidR="007672A1">
        <w:t>lu</w:t>
      </w:r>
      <w:proofErr w:type="gramEnd"/>
      <w:r w:rsidRPr="00CE08E1">
        <w:t xml:space="preserve"> gücü içindeki </w:t>
      </w:r>
      <w:proofErr w:type="spellStart"/>
      <w:r w:rsidRPr="00CE08E1">
        <w:t>RES</w:t>
      </w:r>
      <w:r w:rsidR="00E35D42">
        <w:t>’in</w:t>
      </w:r>
      <w:proofErr w:type="spellEnd"/>
      <w:r w:rsidR="00E35D42">
        <w:t xml:space="preserve"> payı</w:t>
      </w:r>
      <w:bookmarkEnd w:id="16"/>
    </w:p>
    <w:p w14:paraId="530B1265" w14:textId="04ED97C4" w:rsidR="00F83A95" w:rsidRDefault="00F83A95" w:rsidP="00F83A95">
      <w:proofErr w:type="gramStart"/>
      <w:r w:rsidRPr="005B0210">
        <w:t>Rü</w:t>
      </w:r>
      <w:r>
        <w:t>zgar</w:t>
      </w:r>
      <w:proofErr w:type="gramEnd"/>
      <w:r>
        <w:t xml:space="preserve"> enerjisi santraller</w:t>
      </w:r>
      <w:r w:rsidR="00EA48C1">
        <w:t>i</w:t>
      </w:r>
      <w:r w:rsidR="00706720">
        <w:t xml:space="preserve"> çevreci olmasına karşın,</w:t>
      </w:r>
      <w:r>
        <w:t xml:space="preserve"> </w:t>
      </w:r>
      <w:r w:rsidRPr="00DB1CE1">
        <w:t>haberleşme, seyrüsefer ve radar sistemlerin</w:t>
      </w:r>
      <w:r w:rsidR="003460B3">
        <w:t xml:space="preserve">i olumsuz olarak etkileyebilmektedir. Bu etkileri </w:t>
      </w:r>
      <w:r w:rsidR="008066D3">
        <w:t xml:space="preserve">değerlendirmek ve </w:t>
      </w:r>
      <w:r>
        <w:t>en</w:t>
      </w:r>
      <w:r w:rsidRPr="00DB1CE1">
        <w:t xml:space="preserve"> </w:t>
      </w:r>
      <w:r>
        <w:t>aza indirmek için santral projelendirme döneminde, ülkemizde TÜBİTAK tarafından teknik etkileşim analizi (TEA) çalışması yapılmakta ve olumlu/olumsuz görüş verilmektedir</w:t>
      </w:r>
      <w:r w:rsidR="00576456">
        <w:t xml:space="preserve"> </w:t>
      </w:r>
      <w:r w:rsidR="002E7836">
        <w:t>(</w:t>
      </w:r>
      <w:r w:rsidR="00576456">
        <w:t>RAPSİM, 2023).</w:t>
      </w:r>
    </w:p>
    <w:p w14:paraId="72930419" w14:textId="77777777" w:rsidR="00F61973" w:rsidRDefault="00F61973" w:rsidP="00F83A95"/>
    <w:p w14:paraId="2D548088" w14:textId="77777777" w:rsidR="00F61973" w:rsidRDefault="00F61973" w:rsidP="00F61973">
      <w:pPr>
        <w:keepNext/>
      </w:pPr>
      <w:r>
        <w:rPr>
          <w:noProof/>
        </w:rPr>
        <w:drawing>
          <wp:inline distT="0" distB="0" distL="0" distR="0" wp14:anchorId="546DA992" wp14:editId="473DB089">
            <wp:extent cx="5969000" cy="2506817"/>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screen">
                      <a:extLst>
                        <a:ext uri="{BEBA8EAE-BF5A-486C-A8C5-ECC9F3942E4B}">
                          <a14:imgProps xmlns:a14="http://schemas.microsoft.com/office/drawing/2010/main">
                            <a14:imgLayer r:embed="rId21">
                              <a14:imgEffect>
                                <a14:sharpenSoften amount="25000"/>
                              </a14:imgEffect>
                            </a14:imgLayer>
                          </a14:imgProps>
                        </a:ext>
                        <a:ext uri="{28A0092B-C50C-407E-A947-70E740481C1C}">
                          <a14:useLocalDpi xmlns:a14="http://schemas.microsoft.com/office/drawing/2010/main"/>
                        </a:ext>
                      </a:extLst>
                    </a:blip>
                    <a:srcRect/>
                    <a:stretch>
                      <a:fillRect/>
                    </a:stretch>
                  </pic:blipFill>
                  <pic:spPr bwMode="auto">
                    <a:xfrm>
                      <a:off x="0" y="0"/>
                      <a:ext cx="5975625" cy="2509600"/>
                    </a:xfrm>
                    <a:prstGeom prst="rect">
                      <a:avLst/>
                    </a:prstGeom>
                    <a:noFill/>
                    <a:ln>
                      <a:noFill/>
                    </a:ln>
                  </pic:spPr>
                </pic:pic>
              </a:graphicData>
            </a:graphic>
          </wp:inline>
        </w:drawing>
      </w:r>
    </w:p>
    <w:p w14:paraId="398C8F11" w14:textId="07B951EF" w:rsidR="00576456" w:rsidRDefault="00F61973" w:rsidP="00F61973">
      <w:pPr>
        <w:pStyle w:val="Caption"/>
        <w:jc w:val="center"/>
      </w:pPr>
      <w:bookmarkStart w:id="17" w:name="_Toc148901519"/>
      <w:r>
        <w:t xml:space="preserve">Şekil </w:t>
      </w:r>
      <w:r w:rsidR="00500ACB">
        <w:fldChar w:fldCharType="begin"/>
      </w:r>
      <w:r w:rsidR="00500ACB">
        <w:instrText xml:space="preserve"> STYLEREF 1 \s </w:instrText>
      </w:r>
      <w:r w:rsidR="00500ACB">
        <w:fldChar w:fldCharType="separate"/>
      </w:r>
      <w:r w:rsidR="003B3F97">
        <w:rPr>
          <w:noProof/>
        </w:rPr>
        <w:t>1</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6</w:t>
      </w:r>
      <w:r w:rsidR="00500ACB">
        <w:rPr>
          <w:noProof/>
        </w:rPr>
        <w:fldChar w:fldCharType="end"/>
      </w:r>
      <w:r>
        <w:t>. Türkiye toplam güneş radyasyonu haritası</w:t>
      </w:r>
      <w:bookmarkEnd w:id="17"/>
    </w:p>
    <w:p w14:paraId="602E6F50" w14:textId="77777777" w:rsidR="00576456" w:rsidRPr="00F83A95" w:rsidRDefault="00576456" w:rsidP="00F83A95"/>
    <w:p w14:paraId="0E676449" w14:textId="3366DA47" w:rsidR="005B0D4E" w:rsidRPr="00F83A95" w:rsidRDefault="00C13EA8" w:rsidP="00F83A95">
      <w:r w:rsidRPr="00F83A95">
        <w:lastRenderedPageBreak/>
        <w:t>Güneş enerjisi, nükleer yakıtlar dışında dünyada kullanılan yakıtların ana kaynağıdır.</w:t>
      </w:r>
      <w:r w:rsidR="005B0D4E" w:rsidRPr="00F83A95">
        <w:t xml:space="preserve"> </w:t>
      </w:r>
      <w:r w:rsidRPr="00F83A95">
        <w:t xml:space="preserve">Ülkemiz, coğrafi konumu sebebiyle güneş enerjisi potansiyeli bakımından avantajlı konumdadır. </w:t>
      </w:r>
      <w:r w:rsidR="00856A16">
        <w:t xml:space="preserve">Türkiye’nin toplam güneş radyasyonu haritası </w:t>
      </w:r>
      <w:r w:rsidR="00D7282C">
        <w:t>Şekil 1-6</w:t>
      </w:r>
      <w:r w:rsidR="00856A16">
        <w:t>’d</w:t>
      </w:r>
      <w:r w:rsidR="00D7282C">
        <w:t>a</w:t>
      </w:r>
      <w:r w:rsidR="00856A16">
        <w:t xml:space="preserve"> verilmiştir. </w:t>
      </w:r>
      <w:r w:rsidR="008066D3">
        <w:t>Ülkemiz</w:t>
      </w:r>
      <w:r w:rsidR="00DE3631">
        <w:t>de</w:t>
      </w:r>
      <w:r w:rsidR="008066D3">
        <w:t xml:space="preserve"> e</w:t>
      </w:r>
      <w:r w:rsidRPr="00F83A95">
        <w:t>n yüksek üretim potansiyeli Güney Doğu Anadolu bölgesi ve Akdeniz Bölgesi’nde, en düşük potansiyel ise Karadeniz Bölgesi ve Marmara Bölgesi’ndedir</w:t>
      </w:r>
      <w:r w:rsidR="00C277F6">
        <w:t xml:space="preserve"> (EİGM 2022b).</w:t>
      </w:r>
    </w:p>
    <w:p w14:paraId="62D45D3C" w14:textId="63D6A421" w:rsidR="008E294C" w:rsidRDefault="004D4CDC" w:rsidP="00C13EA8">
      <w:r w:rsidRPr="00F83A95">
        <w:t xml:space="preserve">Güneş enerjisinden </w:t>
      </w:r>
      <w:r w:rsidR="00EE5B49">
        <w:t>ı</w:t>
      </w:r>
      <w:r w:rsidRPr="00F83A95">
        <w:t>sı</w:t>
      </w:r>
      <w:r w:rsidR="00856A16">
        <w:t xml:space="preserve"> (termal)</w:t>
      </w:r>
      <w:r w:rsidRPr="00F83A95">
        <w:t xml:space="preserve"> ve fotovoltaik</w:t>
      </w:r>
      <w:r w:rsidR="008066D3">
        <w:t xml:space="preserve"> </w:t>
      </w:r>
      <w:r w:rsidRPr="00F83A95">
        <w:t>olarak 2</w:t>
      </w:r>
      <w:r w:rsidR="00856A16">
        <w:t xml:space="preserve"> ana</w:t>
      </w:r>
      <w:r w:rsidRPr="00F83A95">
        <w:t xml:space="preserve"> kategoride </w:t>
      </w:r>
      <w:r w:rsidR="00C277F6">
        <w:t>fayda sağlanmaktadır.</w:t>
      </w:r>
      <w:r w:rsidR="005B0D4E" w:rsidRPr="00F83A95">
        <w:t xml:space="preserve"> </w:t>
      </w:r>
      <w:r w:rsidR="00C13EA8" w:rsidRPr="00F83A95">
        <w:t>Bu çalışmada</w:t>
      </w:r>
      <w:r w:rsidR="00DE3631">
        <w:t>,</w:t>
      </w:r>
      <w:r w:rsidR="00C13EA8" w:rsidRPr="00F83A95">
        <w:t xml:space="preserve"> fotovoltaik güneş enerjisi santralleri, kısaca “Güneş Enerjisi Santrali (GES)” olarak ifade edilecektir.</w:t>
      </w:r>
    </w:p>
    <w:p w14:paraId="2D8464FA" w14:textId="77777777" w:rsidR="003A2107" w:rsidRPr="003A2107" w:rsidRDefault="003A2107" w:rsidP="00C13EA8"/>
    <w:p w14:paraId="6C9C2911" w14:textId="77777777" w:rsidR="009D10C6" w:rsidRDefault="00744C1E" w:rsidP="009D10C6">
      <w:pPr>
        <w:keepNext/>
        <w:jc w:val="center"/>
      </w:pPr>
      <w:r>
        <w:rPr>
          <w:noProof/>
        </w:rPr>
        <w:drawing>
          <wp:inline distT="0" distB="0" distL="0" distR="0" wp14:anchorId="768F6C5E" wp14:editId="45CC95D4">
            <wp:extent cx="5186874" cy="2651760"/>
            <wp:effectExtent l="0" t="0" r="0" b="0"/>
            <wp:docPr id="16" name="Picture 16" descr="A graph with numbers and a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with numbers and a bar chart&#10;&#10;Description automatically generated with medium confidence"/>
                    <pic:cNvPicPr>
                      <a:picLocks noChangeAspect="1" noChangeArrowheads="1"/>
                    </pic:cNvPicPr>
                  </pic:nvPicPr>
                  <pic:blipFill rotWithShape="1">
                    <a:blip r:embed="rId22" cstate="screen">
                      <a:extLst>
                        <a:ext uri="{BEBA8EAE-BF5A-486C-A8C5-ECC9F3942E4B}">
                          <a14:imgProps xmlns:a14="http://schemas.microsoft.com/office/drawing/2010/main">
                            <a14:imgLayer r:embed="rId23">
                              <a14:imgEffect>
                                <a14:sharpenSoften amount="25000"/>
                              </a14:imgEffect>
                              <a14:imgEffect>
                                <a14:brightnessContrast contrast="-20000"/>
                              </a14:imgEffect>
                            </a14:imgLayer>
                          </a14:imgProps>
                        </a:ext>
                        <a:ext uri="{28A0092B-C50C-407E-A947-70E740481C1C}">
                          <a14:useLocalDpi xmlns:a14="http://schemas.microsoft.com/office/drawing/2010/main"/>
                        </a:ext>
                      </a:extLst>
                    </a:blip>
                    <a:srcRect l="1022" t="14110" r="1554" b="1465"/>
                    <a:stretch/>
                  </pic:blipFill>
                  <pic:spPr bwMode="auto">
                    <a:xfrm>
                      <a:off x="0" y="0"/>
                      <a:ext cx="5187068" cy="2651859"/>
                    </a:xfrm>
                    <a:prstGeom prst="rect">
                      <a:avLst/>
                    </a:prstGeom>
                    <a:noFill/>
                    <a:ln>
                      <a:noFill/>
                    </a:ln>
                    <a:extLst>
                      <a:ext uri="{53640926-AAD7-44D8-BBD7-CCE9431645EC}">
                        <a14:shadowObscured xmlns:a14="http://schemas.microsoft.com/office/drawing/2010/main"/>
                      </a:ext>
                    </a:extLst>
                  </pic:spPr>
                </pic:pic>
              </a:graphicData>
            </a:graphic>
          </wp:inline>
        </w:drawing>
      </w:r>
    </w:p>
    <w:p w14:paraId="4E8806CF" w14:textId="3113455C" w:rsidR="00744C1E" w:rsidRDefault="009D10C6" w:rsidP="009D10C6">
      <w:pPr>
        <w:pStyle w:val="Caption"/>
        <w:jc w:val="center"/>
      </w:pPr>
      <w:bookmarkStart w:id="18" w:name="_Toc148901520"/>
      <w:r>
        <w:t xml:space="preserve">Şekil </w:t>
      </w:r>
      <w:r w:rsidR="00500ACB">
        <w:fldChar w:fldCharType="begin"/>
      </w:r>
      <w:r w:rsidR="00500ACB">
        <w:instrText xml:space="preserve"> STYLEREF 1 \s </w:instrText>
      </w:r>
      <w:r w:rsidR="00500ACB">
        <w:fldChar w:fldCharType="separate"/>
      </w:r>
      <w:r w:rsidR="003B3F97">
        <w:rPr>
          <w:noProof/>
        </w:rPr>
        <w:t>1</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7</w:t>
      </w:r>
      <w:r w:rsidR="00500ACB">
        <w:rPr>
          <w:noProof/>
        </w:rPr>
        <w:fldChar w:fldCharType="end"/>
      </w:r>
      <w:r>
        <w:t xml:space="preserve">. </w:t>
      </w:r>
      <w:r w:rsidRPr="006C6B51">
        <w:t xml:space="preserve">2011-2022 Türkiye'nin </w:t>
      </w:r>
      <w:proofErr w:type="gramStart"/>
      <w:r w:rsidRPr="006C6B51">
        <w:t>GES kurulu</w:t>
      </w:r>
      <w:proofErr w:type="gramEnd"/>
      <w:r w:rsidRPr="006C6B51">
        <w:t xml:space="preserve"> güç gelişimi</w:t>
      </w:r>
      <w:bookmarkEnd w:id="18"/>
    </w:p>
    <w:p w14:paraId="09C08855" w14:textId="77777777" w:rsidR="003A2107" w:rsidRPr="003A2107" w:rsidRDefault="003A2107" w:rsidP="003A2107"/>
    <w:p w14:paraId="4851CFA5" w14:textId="721420CB" w:rsidR="00CF465B" w:rsidRDefault="00CF465B" w:rsidP="00CF465B">
      <w:r>
        <w:t>Ülkemizdeki güneş enerjisi santrali kurulu gücü</w:t>
      </w:r>
      <w:r w:rsidR="00F714BD">
        <w:t>, İstanbul’da kurulan ilk tesis ile</w:t>
      </w:r>
      <w:r>
        <w:t xml:space="preserve"> 201</w:t>
      </w:r>
      <w:r w:rsidR="00730010">
        <w:t xml:space="preserve">1 </w:t>
      </w:r>
      <w:r w:rsidR="002A3139">
        <w:t xml:space="preserve">yılında 500 kW </w:t>
      </w:r>
      <w:r w:rsidR="00035293">
        <w:t>(0,1 MW) iken,</w:t>
      </w:r>
      <w:r>
        <w:t xml:space="preserve"> Haziran 2022’de </w:t>
      </w:r>
      <w:r w:rsidR="00035293">
        <w:t>8.479</w:t>
      </w:r>
      <w:r>
        <w:t xml:space="preserve"> MW (2022 sonu itibariyle </w:t>
      </w:r>
      <w:r w:rsidR="00C83C4F">
        <w:t>9.425</w:t>
      </w:r>
      <w:r>
        <w:t xml:space="preserve"> MW) değerine ulaşmıştır </w:t>
      </w:r>
      <w:r w:rsidR="00D7282C">
        <w:t>(Şekil 1-7)</w:t>
      </w:r>
      <w:r>
        <w:t xml:space="preserve">. Toplam kurulu güç içindeki </w:t>
      </w:r>
      <w:r w:rsidR="00965041">
        <w:t xml:space="preserve">GES </w:t>
      </w:r>
      <w:r>
        <w:t>oranı ise, 2011 yılında</w:t>
      </w:r>
      <w:r w:rsidR="002F20CB">
        <w:t xml:space="preserve"> %0’a yakınke</w:t>
      </w:r>
      <w:r>
        <w:t>n, Haziran 2022’de %</w:t>
      </w:r>
      <w:r w:rsidR="002F20CB">
        <w:t>8,35</w:t>
      </w:r>
      <w:r>
        <w:t xml:space="preserve"> (2022 sonu itibariyle %</w:t>
      </w:r>
      <w:r w:rsidR="000A6B68">
        <w:t>9,38</w:t>
      </w:r>
      <w:r>
        <w:t xml:space="preserve">) değerine ulaşmıştır </w:t>
      </w:r>
      <w:r w:rsidR="002C4AD3">
        <w:t>(Şekil 1-8, Tablo 1-1).</w:t>
      </w:r>
    </w:p>
    <w:p w14:paraId="301D3BF0" w14:textId="6C913263" w:rsidR="00EE3A79" w:rsidRPr="00CF465B" w:rsidRDefault="00EE3A79" w:rsidP="00CF465B"/>
    <w:p w14:paraId="5CECA2CF" w14:textId="77777777" w:rsidR="009D10C6" w:rsidRDefault="00EE3A79" w:rsidP="009D10C6">
      <w:pPr>
        <w:keepNext/>
        <w:jc w:val="center"/>
      </w:pPr>
      <w:r>
        <w:rPr>
          <w:noProof/>
        </w:rPr>
        <w:lastRenderedPageBreak/>
        <w:drawing>
          <wp:inline distT="0" distB="0" distL="0" distR="0" wp14:anchorId="09D6F40A" wp14:editId="2C6E4779">
            <wp:extent cx="5297461" cy="2697480"/>
            <wp:effectExtent l="0" t="0" r="0" b="7620"/>
            <wp:docPr id="17" name="Picture 17" descr="A graph of a number of orang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graph of a number of orange bars&#10;&#10;Description automatically generated with medium confidence"/>
                    <pic:cNvPicPr>
                      <a:picLocks noChangeAspect="1" noChangeArrowheads="1"/>
                    </pic:cNvPicPr>
                  </pic:nvPicPr>
                  <pic:blipFill rotWithShape="1">
                    <a:blip r:embed="rId24" cstate="screen">
                      <a:extLst>
                        <a:ext uri="{BEBA8EAE-BF5A-486C-A8C5-ECC9F3942E4B}">
                          <a14:imgProps xmlns:a14="http://schemas.microsoft.com/office/drawing/2010/main">
                            <a14:imgLayer r:embed="rId25">
                              <a14:imgEffect>
                                <a14:sharpenSoften amount="25000"/>
                              </a14:imgEffect>
                              <a14:imgEffect>
                                <a14:brightnessContrast contrast="-20000"/>
                              </a14:imgEffect>
                            </a14:imgLayer>
                          </a14:imgProps>
                        </a:ext>
                        <a:ext uri="{28A0092B-C50C-407E-A947-70E740481C1C}">
                          <a14:useLocalDpi xmlns:a14="http://schemas.microsoft.com/office/drawing/2010/main"/>
                        </a:ext>
                      </a:extLst>
                    </a:blip>
                    <a:srcRect l="744" t="10831" r="2366" b="1464"/>
                    <a:stretch/>
                  </pic:blipFill>
                  <pic:spPr bwMode="auto">
                    <a:xfrm>
                      <a:off x="0" y="0"/>
                      <a:ext cx="5336373" cy="2717294"/>
                    </a:xfrm>
                    <a:prstGeom prst="rect">
                      <a:avLst/>
                    </a:prstGeom>
                    <a:noFill/>
                    <a:ln>
                      <a:noFill/>
                    </a:ln>
                    <a:extLst>
                      <a:ext uri="{53640926-AAD7-44D8-BBD7-CCE9431645EC}">
                        <a14:shadowObscured xmlns:a14="http://schemas.microsoft.com/office/drawing/2010/main"/>
                      </a:ext>
                    </a:extLst>
                  </pic:spPr>
                </pic:pic>
              </a:graphicData>
            </a:graphic>
          </wp:inline>
        </w:drawing>
      </w:r>
    </w:p>
    <w:p w14:paraId="4535374F" w14:textId="615CFE06" w:rsidR="00B111A0" w:rsidRPr="00B111A0" w:rsidRDefault="009D10C6" w:rsidP="003A2107">
      <w:pPr>
        <w:pStyle w:val="Caption"/>
        <w:jc w:val="center"/>
        <w:rPr>
          <w:sz w:val="23"/>
          <w:szCs w:val="23"/>
        </w:rPr>
      </w:pPr>
      <w:bookmarkStart w:id="19" w:name="_Toc148901521"/>
      <w:r>
        <w:t xml:space="preserve">Şekil </w:t>
      </w:r>
      <w:r w:rsidR="00500ACB">
        <w:fldChar w:fldCharType="begin"/>
      </w:r>
      <w:r w:rsidR="00500ACB">
        <w:instrText xml:space="preserve"> STYLEREF 1 \s </w:instrText>
      </w:r>
      <w:r w:rsidR="00500ACB">
        <w:fldChar w:fldCharType="separate"/>
      </w:r>
      <w:r w:rsidR="003B3F97">
        <w:rPr>
          <w:noProof/>
        </w:rPr>
        <w:t>1</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8</w:t>
      </w:r>
      <w:r w:rsidR="00500ACB">
        <w:rPr>
          <w:noProof/>
        </w:rPr>
        <w:fldChar w:fldCharType="end"/>
      </w:r>
      <w:r>
        <w:t xml:space="preserve">. </w:t>
      </w:r>
      <w:r w:rsidRPr="00592CB6">
        <w:t>2011-2022 Türkiye'nin kuru gücü içindeki GES</w:t>
      </w:r>
      <w:r w:rsidR="00167106">
        <w:t>’in payı</w:t>
      </w:r>
      <w:bookmarkEnd w:id="19"/>
    </w:p>
    <w:p w14:paraId="0F751449" w14:textId="77777777" w:rsidR="00912ADC" w:rsidRDefault="00912ADC" w:rsidP="00E126E8"/>
    <w:p w14:paraId="6FA4EAB3" w14:textId="4F1817DC" w:rsidR="00386D0C" w:rsidRDefault="00D50A94" w:rsidP="00D50A94">
      <w:pPr>
        <w:pStyle w:val="Heading2"/>
      </w:pPr>
      <w:bookmarkStart w:id="20" w:name="_Toc148907595"/>
      <w:r w:rsidRPr="00796CD3">
        <w:t>Hibrit Enerji Santral</w:t>
      </w:r>
      <w:r w:rsidR="00E11C09">
        <w:t>i Kavramı ve Türkiye’deki Mevzuat</w:t>
      </w:r>
      <w:bookmarkEnd w:id="20"/>
    </w:p>
    <w:p w14:paraId="432F9D48" w14:textId="13070C8D" w:rsidR="00AD6847" w:rsidRDefault="00524F11" w:rsidP="00386D0C">
      <w:r>
        <w:t>Şebekeye aynı bağlantı noktasından bağlanan</w:t>
      </w:r>
      <w:r w:rsidR="00BF5F99">
        <w:t>,</w:t>
      </w:r>
      <w:r>
        <w:t xml:space="preserve"> birden fazla enerji kaynağından elektrik üretmek amacı ile kurulan tek bir </w:t>
      </w:r>
      <w:r w:rsidR="00BF5F99">
        <w:t>tesise hibrit enerji santrali denmektedir.</w:t>
      </w:r>
      <w:r w:rsidR="009E53CB">
        <w:t xml:space="preserve"> </w:t>
      </w:r>
      <w:r w:rsidR="003F2336">
        <w:t>Hibrit enerji santrali</w:t>
      </w:r>
      <w:r w:rsidR="002C1A7C">
        <w:t xml:space="preserve"> </w:t>
      </w:r>
      <w:r w:rsidR="0093291B">
        <w:t xml:space="preserve">için </w:t>
      </w:r>
      <w:r w:rsidR="002C1A7C">
        <w:t xml:space="preserve">birçok farklı </w:t>
      </w:r>
      <w:r w:rsidR="0093291B">
        <w:t>kaynak birlikte kullanılabilir</w:t>
      </w:r>
      <w:r w:rsidR="004A358C">
        <w:t>.</w:t>
      </w:r>
      <w:r w:rsidR="00C942DC">
        <w:t xml:space="preserve"> Genellikle güneş, </w:t>
      </w:r>
      <w:proofErr w:type="gramStart"/>
      <w:r w:rsidR="00C942DC">
        <w:t>rüzgar</w:t>
      </w:r>
      <w:proofErr w:type="gramEnd"/>
      <w:r w:rsidR="00C942DC">
        <w:t>, hidroelektrik,</w:t>
      </w:r>
      <w:r w:rsidR="00595930">
        <w:t xml:space="preserve"> jeotermal,</w:t>
      </w:r>
      <w:r w:rsidR="00C942DC">
        <w:t xml:space="preserve"> </w:t>
      </w:r>
      <w:proofErr w:type="spellStart"/>
      <w:r w:rsidR="00C942DC">
        <w:t>biyokütle</w:t>
      </w:r>
      <w:proofErr w:type="spellEnd"/>
      <w:r w:rsidR="00492A95">
        <w:t xml:space="preserve"> ve </w:t>
      </w:r>
      <w:r w:rsidR="00C942DC">
        <w:t>batarya</w:t>
      </w:r>
      <w:r w:rsidR="001B53B9">
        <w:t xml:space="preserve"> </w:t>
      </w:r>
      <w:r w:rsidR="009E53CB">
        <w:t>kaynakların</w:t>
      </w:r>
      <w:r w:rsidR="00AD6847">
        <w:t>ın kombinasyonlarından oluşmaktadır.</w:t>
      </w:r>
    </w:p>
    <w:p w14:paraId="6E89E0A4" w14:textId="6846777D" w:rsidR="00F13D6B" w:rsidRDefault="00F13D6B" w:rsidP="00F13D6B">
      <w:r>
        <w:t>Ülkemizdeki i</w:t>
      </w:r>
      <w:r w:rsidRPr="00EE16CB">
        <w:t>lk hibrit santral</w:t>
      </w:r>
      <w:r>
        <w:t xml:space="preserve"> Aşağı </w:t>
      </w:r>
      <w:r w:rsidRPr="00EE16CB">
        <w:t>Kaleköy H</w:t>
      </w:r>
      <w:r>
        <w:t xml:space="preserve">idroelektrik </w:t>
      </w:r>
      <w:r w:rsidRPr="00EE16CB">
        <w:t>S</w:t>
      </w:r>
      <w:r>
        <w:t>antrali</w:t>
      </w:r>
      <w:r w:rsidR="005C2A5A">
        <w:t xml:space="preserve"> (HES)</w:t>
      </w:r>
      <w:r w:rsidRPr="00EE16CB">
        <w:t xml:space="preserve"> </w:t>
      </w:r>
      <w:r w:rsidR="004C384C">
        <w:t>ve</w:t>
      </w:r>
      <w:r>
        <w:t xml:space="preserve"> </w:t>
      </w:r>
      <w:r w:rsidRPr="00EE16CB">
        <w:t>GES</w:t>
      </w:r>
      <w:r>
        <w:t xml:space="preserve"> tesisidir</w:t>
      </w:r>
      <w:r w:rsidR="00E2441E">
        <w:t xml:space="preserve"> (</w:t>
      </w:r>
      <w:r w:rsidR="00492A95">
        <w:t>Ş</w:t>
      </w:r>
      <w:r w:rsidR="00E2441E">
        <w:t>ekil</w:t>
      </w:r>
      <w:r w:rsidR="004C384C">
        <w:t xml:space="preserve"> 1-9).</w:t>
      </w:r>
      <w:r>
        <w:t xml:space="preserve"> </w:t>
      </w:r>
      <w:r w:rsidRPr="00934C93">
        <w:t xml:space="preserve">510,20 MWm / 500,00 </w:t>
      </w:r>
      <w:r>
        <w:t xml:space="preserve">MWe güçte HES </w:t>
      </w:r>
      <w:r w:rsidR="005C2A5A">
        <w:t xml:space="preserve">tesisi 2020 yılında </w:t>
      </w:r>
      <w:r>
        <w:t xml:space="preserve">devreye alınmıştır. Aynı yıl barajın </w:t>
      </w:r>
      <w:r w:rsidR="00040664">
        <w:t>kuyruk suyu kısmında</w:t>
      </w:r>
      <w:r>
        <w:t xml:space="preserve">, HES inşaatında kullanılıp </w:t>
      </w:r>
      <w:proofErr w:type="spellStart"/>
      <w:r>
        <w:t>rehabilite</w:t>
      </w:r>
      <w:proofErr w:type="spellEnd"/>
      <w:r>
        <w:t xml:space="preserve"> edilen yaklaşık 1.100.000 m2 alanda</w:t>
      </w:r>
      <w:r w:rsidR="00040664">
        <w:t xml:space="preserve"> GES</w:t>
      </w:r>
      <w:r>
        <w:t xml:space="preserve"> proje</w:t>
      </w:r>
      <w:r w:rsidR="00040664">
        <w:t>si</w:t>
      </w:r>
      <w:r>
        <w:t xml:space="preserve"> geliştirilmiştir. Sağ ve sol sahil olmak üzere toplam 79,99 </w:t>
      </w:r>
      <w:proofErr w:type="gramStart"/>
      <w:r>
        <w:t>MWp</w:t>
      </w:r>
      <w:r w:rsidR="00492A95">
        <w:t xml:space="preserve"> </w:t>
      </w:r>
      <w:r>
        <w:t>kurulu</w:t>
      </w:r>
      <w:proofErr w:type="gramEnd"/>
      <w:r>
        <w:t xml:space="preserve"> güce sahip </w:t>
      </w:r>
      <w:r w:rsidR="00EB39C2">
        <w:t xml:space="preserve">GES </w:t>
      </w:r>
      <w:r>
        <w:t>tesis</w:t>
      </w:r>
      <w:r w:rsidR="00EB39C2">
        <w:t>inde</w:t>
      </w:r>
      <w:r>
        <w:t xml:space="preserve"> üretilen elektrik enerjisi, Aşağı Kaleköy Barajı ve HES santral binasındaki mevcut trafo üzerinden şalt sahasına, oradan da elektrik şebekesine iletilmektedir.</w:t>
      </w:r>
    </w:p>
    <w:p w14:paraId="0E54956B" w14:textId="77777777" w:rsidR="004C384C" w:rsidRDefault="00F13D6B" w:rsidP="004C384C">
      <w:pPr>
        <w:keepNext/>
        <w:jc w:val="center"/>
      </w:pPr>
      <w:r>
        <w:rPr>
          <w:noProof/>
        </w:rPr>
        <w:lastRenderedPageBreak/>
        <w:drawing>
          <wp:inline distT="0" distB="0" distL="0" distR="0" wp14:anchorId="2CB3AE78" wp14:editId="7985E77D">
            <wp:extent cx="5669280" cy="2651575"/>
            <wp:effectExtent l="0" t="0" r="7620" b="0"/>
            <wp:docPr id="25" name="Picture 25" descr="A river running through a valle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river running through a valley&#10;&#10;Description automatically generated"/>
                    <pic:cNvPicPr>
                      <a:picLocks noChangeAspect="1" noChangeArrowheads="1"/>
                    </pic:cNvPicPr>
                  </pic:nvPicPr>
                  <pic:blipFill rotWithShape="1">
                    <a:blip r:embed="rId26" cstate="email">
                      <a:extLst>
                        <a:ext uri="{28A0092B-C50C-407E-A947-70E740481C1C}">
                          <a14:useLocalDpi xmlns:a14="http://schemas.microsoft.com/office/drawing/2010/main"/>
                        </a:ext>
                      </a:extLst>
                    </a:blip>
                    <a:srcRect r="1631"/>
                    <a:stretch/>
                  </pic:blipFill>
                  <pic:spPr bwMode="auto">
                    <a:xfrm>
                      <a:off x="0" y="0"/>
                      <a:ext cx="5697913" cy="2664967"/>
                    </a:xfrm>
                    <a:prstGeom prst="rect">
                      <a:avLst/>
                    </a:prstGeom>
                    <a:noFill/>
                    <a:ln>
                      <a:noFill/>
                    </a:ln>
                    <a:extLst>
                      <a:ext uri="{53640926-AAD7-44D8-BBD7-CCE9431645EC}">
                        <a14:shadowObscured xmlns:a14="http://schemas.microsoft.com/office/drawing/2010/main"/>
                      </a:ext>
                    </a:extLst>
                  </pic:spPr>
                </pic:pic>
              </a:graphicData>
            </a:graphic>
          </wp:inline>
        </w:drawing>
      </w:r>
    </w:p>
    <w:p w14:paraId="4F0D7ACA" w14:textId="698963A8" w:rsidR="00F13D6B" w:rsidRDefault="004C384C" w:rsidP="004C384C">
      <w:pPr>
        <w:pStyle w:val="Caption"/>
        <w:jc w:val="center"/>
      </w:pPr>
      <w:bookmarkStart w:id="21" w:name="_Toc148901522"/>
      <w:r>
        <w:t xml:space="preserve">Şekil </w:t>
      </w:r>
      <w:r w:rsidR="00500ACB">
        <w:fldChar w:fldCharType="begin"/>
      </w:r>
      <w:r w:rsidR="00500ACB">
        <w:instrText xml:space="preserve"> STYLEREF 1 \s </w:instrText>
      </w:r>
      <w:r w:rsidR="00500ACB">
        <w:fldChar w:fldCharType="separate"/>
      </w:r>
      <w:r w:rsidR="003B3F97">
        <w:rPr>
          <w:noProof/>
        </w:rPr>
        <w:t>1</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9</w:t>
      </w:r>
      <w:r w:rsidR="00500ACB">
        <w:rPr>
          <w:noProof/>
        </w:rPr>
        <w:fldChar w:fldCharType="end"/>
      </w:r>
      <w:r>
        <w:t xml:space="preserve">. </w:t>
      </w:r>
      <w:r w:rsidRPr="003B39AC">
        <w:t>Aşağı Kaleköy Hidroelektrik Santrali</w:t>
      </w:r>
      <w:r w:rsidR="00167106">
        <w:t xml:space="preserve"> ve</w:t>
      </w:r>
      <w:r w:rsidRPr="003B39AC">
        <w:t xml:space="preserve"> </w:t>
      </w:r>
      <w:r>
        <w:t>Hibrit</w:t>
      </w:r>
      <w:r w:rsidRPr="003B39AC">
        <w:t xml:space="preserve"> GES</w:t>
      </w:r>
      <w:r w:rsidR="00167106">
        <w:t xml:space="preserve"> tesisi</w:t>
      </w:r>
      <w:bookmarkEnd w:id="21"/>
    </w:p>
    <w:p w14:paraId="473BECD8" w14:textId="25DCD0D1" w:rsidR="003A712E" w:rsidRDefault="00F9410F" w:rsidP="003A712E">
      <w:r>
        <w:t>Başka bir</w:t>
      </w:r>
      <w:r w:rsidR="00E57D9E">
        <w:t xml:space="preserve"> hidroelektrik</w:t>
      </w:r>
      <w:r w:rsidR="009015B8">
        <w:t xml:space="preserve"> </w:t>
      </w:r>
      <w:r w:rsidR="00B40003">
        <w:t>-</w:t>
      </w:r>
      <w:r w:rsidR="009015B8">
        <w:t xml:space="preserve"> </w:t>
      </w:r>
      <w:r w:rsidR="00E57D9E">
        <w:t xml:space="preserve">GES </w:t>
      </w:r>
      <w:r w:rsidR="009015B8">
        <w:t xml:space="preserve">hibrit çalışması Murat HES </w:t>
      </w:r>
      <w:r w:rsidR="00F643D8">
        <w:t xml:space="preserve">için yapılmıştır. 36 MW güçte olan tesise 10 MW güçte GES tesisi </w:t>
      </w:r>
      <w:proofErr w:type="gramStart"/>
      <w:r w:rsidR="00F643D8">
        <w:t>entegre</w:t>
      </w:r>
      <w:proofErr w:type="gramEnd"/>
      <w:r w:rsidR="00F643D8">
        <w:t xml:space="preserve"> edilmiştir</w:t>
      </w:r>
      <w:r w:rsidR="00A071E3">
        <w:t xml:space="preserve"> </w:t>
      </w:r>
      <w:r w:rsidR="0089791E">
        <w:t>(</w:t>
      </w:r>
      <w:r w:rsidR="00A071E3" w:rsidRPr="00A071E3">
        <w:t>Kaplan</w:t>
      </w:r>
      <w:r w:rsidR="0089791E">
        <w:t xml:space="preserve">, </w:t>
      </w:r>
      <w:r w:rsidR="00A071E3" w:rsidRPr="00A071E3">
        <w:t>2023).</w:t>
      </w:r>
      <w:r w:rsidR="00E573E1">
        <w:t xml:space="preserve"> Yağışların az olması ve sıcaklıkların artmasıyla yaz aylarında daha az enerji üretebilen hidroelektrik santralleri</w:t>
      </w:r>
      <w:r w:rsidR="0089791E">
        <w:t>ne</w:t>
      </w:r>
      <w:r w:rsidR="00E573E1">
        <w:t>, en fazla enerji üretimi yaz ayları ola</w:t>
      </w:r>
      <w:r w:rsidR="0089791E">
        <w:t xml:space="preserve">n GES tesisi </w:t>
      </w:r>
      <w:proofErr w:type="gramStart"/>
      <w:r w:rsidR="0089791E">
        <w:t>entegre</w:t>
      </w:r>
      <w:proofErr w:type="gramEnd"/>
      <w:r w:rsidR="0089791E">
        <w:t xml:space="preserve"> etmek optimum bir çözüm olarak ortaya konmaktadır.</w:t>
      </w:r>
    </w:p>
    <w:p w14:paraId="1F740FAE" w14:textId="78508254" w:rsidR="000E621C" w:rsidRPr="005A7CA9" w:rsidRDefault="008676BB" w:rsidP="003A712E">
      <w:r w:rsidRPr="005A7CA9">
        <w:t xml:space="preserve">RES </w:t>
      </w:r>
      <w:r w:rsidR="00B40003">
        <w:t>-</w:t>
      </w:r>
      <w:r w:rsidRPr="005A7CA9">
        <w:t xml:space="preserve"> GES hibrit santral olarak projelendirilen ve birlikte işletmeye alınan ilk tesis, </w:t>
      </w:r>
      <w:r w:rsidR="00E2048C" w:rsidRPr="005A7CA9">
        <w:t>Erciyes RES</w:t>
      </w:r>
      <w:r w:rsidR="008D3666" w:rsidRPr="005A7CA9">
        <w:t xml:space="preserve"> </w:t>
      </w:r>
      <w:r w:rsidR="00E03E74" w:rsidRPr="005A7CA9">
        <w:t>tesisidir.</w:t>
      </w:r>
      <w:r w:rsidR="00C17881" w:rsidRPr="005A7CA9">
        <w:t xml:space="preserve"> Ekim 2022’de devreye alınan</w:t>
      </w:r>
      <w:r w:rsidR="009717AC" w:rsidRPr="005A7CA9">
        <w:t xml:space="preserve"> tesis</w:t>
      </w:r>
      <w:r w:rsidR="0041741A" w:rsidRPr="005A7CA9">
        <w:t xml:space="preserve"> 12 adet 5,7 MWm</w:t>
      </w:r>
      <w:r w:rsidR="00E03E74" w:rsidRPr="005A7CA9">
        <w:t xml:space="preserve"> güçte</w:t>
      </w:r>
      <w:r w:rsidR="0041741A" w:rsidRPr="005A7CA9">
        <w:t xml:space="preserve"> türbin</w:t>
      </w:r>
      <w:r w:rsidR="003F1830" w:rsidRPr="005A7CA9">
        <w:t xml:space="preserve"> ile toplamda 68,4 MWm / 65 MWe güce</w:t>
      </w:r>
      <w:r w:rsidR="0041741A" w:rsidRPr="005A7CA9">
        <w:t xml:space="preserve"> ek 16 MWp gücünde fotovoltaik panel ekle</w:t>
      </w:r>
      <w:r w:rsidR="00FD0CCA" w:rsidRPr="005A7CA9">
        <w:t>nerek 84,4 MWm / 65 MWe güce ulaşmıştır</w:t>
      </w:r>
      <w:r w:rsidR="007853FD" w:rsidRPr="005A7CA9">
        <w:t xml:space="preserve"> (</w:t>
      </w:r>
      <w:proofErr w:type="spellStart"/>
      <w:r w:rsidR="007853FD" w:rsidRPr="005A7CA9">
        <w:t>YeşilEkonomi</w:t>
      </w:r>
      <w:proofErr w:type="spellEnd"/>
      <w:r w:rsidR="007853FD" w:rsidRPr="005A7CA9">
        <w:t>, 2022).</w:t>
      </w:r>
      <w:r w:rsidR="00A86327" w:rsidRPr="005A7CA9">
        <w:t xml:space="preserve"> RES tesisinin inşaatının devam ettiği ve kısm</w:t>
      </w:r>
      <w:r w:rsidR="00B94056" w:rsidRPr="005A7CA9">
        <w:t xml:space="preserve">i olarak işletmede olduğu Akyel-1 RES ve Akyel-2 RES tesisine ise toplamda 50 MWp güçte GES tesisi </w:t>
      </w:r>
      <w:proofErr w:type="gramStart"/>
      <w:r w:rsidR="00B94056" w:rsidRPr="005A7CA9">
        <w:t>entegre</w:t>
      </w:r>
      <w:proofErr w:type="gramEnd"/>
      <w:r w:rsidR="00B94056" w:rsidRPr="005A7CA9">
        <w:t xml:space="preserve"> edilmiştir (EPDK, 2023c)</w:t>
      </w:r>
      <w:r w:rsidR="005A7CA9">
        <w:t>.</w:t>
      </w:r>
    </w:p>
    <w:p w14:paraId="504D5A50" w14:textId="251312BA" w:rsidR="00953DA1" w:rsidRDefault="008676BB" w:rsidP="00386D0C">
      <w:r>
        <w:t>Ü</w:t>
      </w:r>
      <w:r w:rsidR="005F3881">
        <w:t xml:space="preserve">lkemizin en büyük </w:t>
      </w:r>
      <w:r>
        <w:t>RES</w:t>
      </w:r>
      <w:r w:rsidR="00B40003">
        <w:t xml:space="preserve"> - </w:t>
      </w:r>
      <w:r>
        <w:t>GES hibrit santrali,</w:t>
      </w:r>
      <w:r w:rsidR="005F3881">
        <w:t xml:space="preserve"> </w:t>
      </w:r>
      <w:r w:rsidR="00D72303">
        <w:t xml:space="preserve">Haziran 2023’de devreye alınmıştır. </w:t>
      </w:r>
      <w:r w:rsidR="00D9739B" w:rsidRPr="00D9739B">
        <w:t>215</w:t>
      </w:r>
      <w:r w:rsidR="00637C82">
        <w:t>,</w:t>
      </w:r>
      <w:r w:rsidR="00D9739B" w:rsidRPr="00D9739B">
        <w:t>5</w:t>
      </w:r>
      <w:r w:rsidR="00D9739B">
        <w:t xml:space="preserve"> MWm / </w:t>
      </w:r>
      <w:r w:rsidR="00D9739B" w:rsidRPr="00D9739B">
        <w:t>202</w:t>
      </w:r>
      <w:r w:rsidR="00637C82">
        <w:t>,</w:t>
      </w:r>
      <w:r w:rsidR="00D9739B" w:rsidRPr="00D9739B">
        <w:t>3</w:t>
      </w:r>
      <w:r w:rsidR="00D9739B">
        <w:t xml:space="preserve"> MWe </w:t>
      </w:r>
      <w:r w:rsidR="00637C82">
        <w:t xml:space="preserve">kurulu gücü olan </w:t>
      </w:r>
      <w:r w:rsidR="00D9739B" w:rsidRPr="00D9739B">
        <w:t>115</w:t>
      </w:r>
      <w:r w:rsidR="00637C82">
        <w:t>,</w:t>
      </w:r>
      <w:r w:rsidR="00D9739B" w:rsidRPr="00D9739B">
        <w:t>5</w:t>
      </w:r>
      <w:r w:rsidR="00637C82" w:rsidRPr="00637C82">
        <w:t xml:space="preserve"> </w:t>
      </w:r>
      <w:r w:rsidR="00637C82">
        <w:t xml:space="preserve">MWm / </w:t>
      </w:r>
      <w:r w:rsidR="00D9739B" w:rsidRPr="00D9739B">
        <w:t>104</w:t>
      </w:r>
      <w:r w:rsidR="00637C82">
        <w:t>,</w:t>
      </w:r>
      <w:r w:rsidR="00D9739B" w:rsidRPr="00D9739B">
        <w:t>7</w:t>
      </w:r>
      <w:r w:rsidR="00637C82" w:rsidRPr="00637C82">
        <w:t xml:space="preserve"> </w:t>
      </w:r>
      <w:r w:rsidR="00637C82">
        <w:t>MWe kısmı işletmede olan rüzgar enerjisi santraline tam 82</w:t>
      </w:r>
      <w:r w:rsidR="0031397A">
        <w:t xml:space="preserve">,15 MWp güçte güneş enerji santrali </w:t>
      </w:r>
      <w:proofErr w:type="gramStart"/>
      <w:r w:rsidR="0031397A">
        <w:t>entegre</w:t>
      </w:r>
      <w:proofErr w:type="gramEnd"/>
      <w:r w:rsidR="0031397A">
        <w:t xml:space="preserve"> edilmiştir</w:t>
      </w:r>
      <w:r w:rsidR="004B123A">
        <w:t xml:space="preserve"> (Şekil 1-10).</w:t>
      </w:r>
      <w:r w:rsidR="000279FF">
        <w:t xml:space="preserve"> </w:t>
      </w:r>
      <w:r w:rsidR="00240D9A">
        <w:t xml:space="preserve">Toplamda 155.000 adet </w:t>
      </w:r>
      <w:r w:rsidR="009F45F8">
        <w:t>ç</w:t>
      </w:r>
      <w:r w:rsidR="000279FF">
        <w:t>ift yüz</w:t>
      </w:r>
      <w:r w:rsidR="005F00B2">
        <w:t>lü</w:t>
      </w:r>
      <w:r w:rsidR="000279FF">
        <w:t xml:space="preserve"> (</w:t>
      </w:r>
      <w:proofErr w:type="spellStart"/>
      <w:r w:rsidR="000279FF">
        <w:t>bifacial</w:t>
      </w:r>
      <w:proofErr w:type="spellEnd"/>
      <w:r w:rsidR="000279FF">
        <w:t xml:space="preserve">) </w:t>
      </w:r>
      <w:r w:rsidR="00240D9A">
        <w:t xml:space="preserve">PV panel kullanılan </w:t>
      </w:r>
      <w:r w:rsidR="005F6196">
        <w:t xml:space="preserve">GES </w:t>
      </w:r>
      <w:r w:rsidR="00F80D43">
        <w:t>tesisinin</w:t>
      </w:r>
      <w:r w:rsidR="00240D9A">
        <w:t xml:space="preserve"> yıllık </w:t>
      </w:r>
      <w:r w:rsidR="00240D9A" w:rsidRPr="00240D9A">
        <w:t xml:space="preserve">164 </w:t>
      </w:r>
      <w:proofErr w:type="spellStart"/>
      <w:r w:rsidR="00240D9A" w:rsidRPr="00240D9A">
        <w:t>GWh</w:t>
      </w:r>
      <w:proofErr w:type="spellEnd"/>
      <w:r w:rsidR="00240D9A">
        <w:t xml:space="preserve"> enerji üretmesi öngörülmektedir (</w:t>
      </w:r>
      <w:proofErr w:type="spellStart"/>
      <w:r w:rsidR="00240D9A">
        <w:t>Aydem</w:t>
      </w:r>
      <w:proofErr w:type="spellEnd"/>
      <w:r w:rsidR="00240D9A">
        <w:t>, 2023).</w:t>
      </w:r>
    </w:p>
    <w:p w14:paraId="7676085F" w14:textId="77777777" w:rsidR="006B4853" w:rsidRDefault="006B4853" w:rsidP="006B4853">
      <w:pPr>
        <w:keepNext/>
        <w:jc w:val="center"/>
      </w:pPr>
      <w:r>
        <w:rPr>
          <w:noProof/>
        </w:rPr>
        <w:lastRenderedPageBreak/>
        <w:drawing>
          <wp:inline distT="0" distB="0" distL="0" distR="0" wp14:anchorId="1D0AD7EC" wp14:editId="49604995">
            <wp:extent cx="5597580" cy="3246120"/>
            <wp:effectExtent l="0" t="0" r="317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7" cstate="email">
                      <a:extLst>
                        <a:ext uri="{BEBA8EAE-BF5A-486C-A8C5-ECC9F3942E4B}">
                          <a14:imgProps xmlns:a14="http://schemas.microsoft.com/office/drawing/2010/main">
                            <a14:imgLayer r:embed="rId28">
                              <a14:imgEffect>
                                <a14:brightnessContrast bright="20000"/>
                              </a14:imgEffect>
                            </a14:imgLayer>
                          </a14:imgProps>
                        </a:ext>
                        <a:ext uri="{28A0092B-C50C-407E-A947-70E740481C1C}">
                          <a14:useLocalDpi xmlns:a14="http://schemas.microsoft.com/office/drawing/2010/main"/>
                        </a:ext>
                      </a:extLst>
                    </a:blip>
                    <a:srcRect/>
                    <a:stretch/>
                  </pic:blipFill>
                  <pic:spPr bwMode="auto">
                    <a:xfrm>
                      <a:off x="0" y="0"/>
                      <a:ext cx="5601771" cy="3248550"/>
                    </a:xfrm>
                    <a:prstGeom prst="rect">
                      <a:avLst/>
                    </a:prstGeom>
                    <a:noFill/>
                    <a:ln>
                      <a:noFill/>
                    </a:ln>
                    <a:extLst>
                      <a:ext uri="{53640926-AAD7-44D8-BBD7-CCE9431645EC}">
                        <a14:shadowObscured xmlns:a14="http://schemas.microsoft.com/office/drawing/2010/main"/>
                      </a:ext>
                    </a:extLst>
                  </pic:spPr>
                </pic:pic>
              </a:graphicData>
            </a:graphic>
          </wp:inline>
        </w:drawing>
      </w:r>
    </w:p>
    <w:p w14:paraId="057E43A8" w14:textId="28A14681" w:rsidR="006B4853" w:rsidRDefault="006B4853" w:rsidP="006B4853">
      <w:pPr>
        <w:pStyle w:val="Caption"/>
        <w:jc w:val="center"/>
      </w:pPr>
      <w:bookmarkStart w:id="22" w:name="_Toc148901523"/>
      <w:r>
        <w:t xml:space="preserve">Şekil </w:t>
      </w:r>
      <w:r w:rsidR="00500ACB">
        <w:fldChar w:fldCharType="begin"/>
      </w:r>
      <w:r w:rsidR="00500ACB">
        <w:instrText xml:space="preserve"> STYLEREF 1 \s </w:instrText>
      </w:r>
      <w:r w:rsidR="00500ACB">
        <w:fldChar w:fldCharType="separate"/>
      </w:r>
      <w:r w:rsidR="003B3F97">
        <w:rPr>
          <w:noProof/>
        </w:rPr>
        <w:t>1</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10</w:t>
      </w:r>
      <w:r w:rsidR="00500ACB">
        <w:rPr>
          <w:noProof/>
        </w:rPr>
        <w:fldChar w:fldCharType="end"/>
      </w:r>
      <w:r>
        <w:t>. Uşak RES Hibrit GES tesisi</w:t>
      </w:r>
      <w:bookmarkEnd w:id="22"/>
    </w:p>
    <w:p w14:paraId="139BB635" w14:textId="4F71C079" w:rsidR="00990A75" w:rsidRPr="005A7CA9" w:rsidRDefault="0068528A" w:rsidP="00386D0C">
      <w:r>
        <w:t>Hibrit santrallerde f</w:t>
      </w:r>
      <w:r w:rsidR="00990A75" w:rsidRPr="005A7CA9">
        <w:t xml:space="preserve">arklı </w:t>
      </w:r>
      <w:r w:rsidR="00C77D32" w:rsidRPr="005A7CA9">
        <w:t>kaynak kullanımlarına</w:t>
      </w:r>
      <w:r>
        <w:t xml:space="preserve"> bakıldığında</w:t>
      </w:r>
      <w:r w:rsidR="00990A75" w:rsidRPr="005A7CA9">
        <w:t xml:space="preserve">, </w:t>
      </w:r>
      <w:r w:rsidR="00FB1E60" w:rsidRPr="005A7CA9">
        <w:t xml:space="preserve">Ceylan &amp; Devrim (2021) tarafından, bir sera için elektrik ve ısı sağlamak amacıyla Fotovoltaik – </w:t>
      </w:r>
      <w:proofErr w:type="spellStart"/>
      <w:r w:rsidR="00FB1E60" w:rsidRPr="005A7CA9">
        <w:t>Elektrolizör</w:t>
      </w:r>
      <w:proofErr w:type="spellEnd"/>
      <w:r w:rsidR="00FB1E60" w:rsidRPr="005A7CA9">
        <w:t xml:space="preserve"> - Proton Değişim </w:t>
      </w:r>
      <w:proofErr w:type="spellStart"/>
      <w:r w:rsidR="00FB1E60" w:rsidRPr="005A7CA9">
        <w:t>Membranlı</w:t>
      </w:r>
      <w:proofErr w:type="spellEnd"/>
      <w:r w:rsidR="00FB1E60" w:rsidRPr="005A7CA9">
        <w:t xml:space="preserve"> Yakıt Hücresinden (PEMFC) oluşan hibrit enerji sisteminin tasarımı ve </w:t>
      </w:r>
      <w:proofErr w:type="gramStart"/>
      <w:r w:rsidR="00FB1E60" w:rsidRPr="005A7CA9">
        <w:t>optimizasyonu</w:t>
      </w:r>
      <w:r w:rsidR="0061716D">
        <w:t>nun</w:t>
      </w:r>
      <w:proofErr w:type="gramEnd"/>
      <w:r w:rsidR="00FB1E60" w:rsidRPr="005A7CA9">
        <w:t xml:space="preserve"> </w:t>
      </w:r>
      <w:r w:rsidR="0061716D">
        <w:t>yapıldığı görülmüştür.</w:t>
      </w:r>
      <w:r w:rsidR="00C77D32" w:rsidRPr="005A7CA9">
        <w:t xml:space="preserve"> </w:t>
      </w:r>
      <w:proofErr w:type="spellStart"/>
      <w:r w:rsidR="00C77D32" w:rsidRPr="005A7CA9">
        <w:t>Rezzouk</w:t>
      </w:r>
      <w:proofErr w:type="spellEnd"/>
      <w:r w:rsidR="00C77D32" w:rsidRPr="005A7CA9">
        <w:t xml:space="preserve"> vd. (2015) tarafından fotovoltaik - dizel jeneratör - batarya bileşenleri içeren hibrit sistem için %0 - %100 arasında değişen fotovoltaik üretim oranı içeren senaryolar kıyaslanmış, </w:t>
      </w:r>
      <w:proofErr w:type="gramStart"/>
      <w:r w:rsidR="00C77D32" w:rsidRPr="005A7CA9">
        <w:t>optimum</w:t>
      </w:r>
      <w:proofErr w:type="gramEnd"/>
      <w:r w:rsidR="00C77D32" w:rsidRPr="005A7CA9">
        <w:t xml:space="preserve"> konfigürasyonun %25 fotovoltaik üretimi içeren senaryo olduğu ortaya konmuştur.</w:t>
      </w:r>
    </w:p>
    <w:p w14:paraId="02CB0E31" w14:textId="7A2D24F5" w:rsidR="0060179E" w:rsidRPr="005A7CA9" w:rsidRDefault="00990A75" w:rsidP="00386D0C">
      <w:r w:rsidRPr="005A7CA9">
        <w:t xml:space="preserve">Güneş kaynağından hem </w:t>
      </w:r>
      <w:r w:rsidR="00E02B5A" w:rsidRPr="005A7CA9">
        <w:t>f</w:t>
      </w:r>
      <w:r w:rsidRPr="005A7CA9">
        <w:t>otovoltaik hem de termal olarak yararlanılan hibrit sistemler de mevcuttur.</w:t>
      </w:r>
      <w:r w:rsidR="00E02B5A" w:rsidRPr="005A7CA9">
        <w:t xml:space="preserve"> </w:t>
      </w:r>
      <w:r w:rsidR="0061716D">
        <w:t>Yapılan bir çalışmada f</w:t>
      </w:r>
      <w:r w:rsidR="00E02B5A" w:rsidRPr="005A7CA9">
        <w:t xml:space="preserve">otovoltaik panel, güneş </w:t>
      </w:r>
      <w:proofErr w:type="spellStart"/>
      <w:r w:rsidR="00E02B5A" w:rsidRPr="005A7CA9">
        <w:t>kollektörü</w:t>
      </w:r>
      <w:proofErr w:type="spellEnd"/>
      <w:r w:rsidR="00E02B5A" w:rsidRPr="005A7CA9">
        <w:t xml:space="preserve"> ve ikisinin birlikte kullanıldığı </w:t>
      </w:r>
      <w:r w:rsidR="00000E49" w:rsidRPr="005A7CA9">
        <w:t>sistem</w:t>
      </w:r>
      <w:r w:rsidR="0061716D">
        <w:t xml:space="preserve"> olmak üzere 3 ayrı senaryo</w:t>
      </w:r>
      <w:r w:rsidR="00A2221B" w:rsidRPr="005A7CA9">
        <w:t xml:space="preserve"> karşılaştırılmış, </w:t>
      </w:r>
      <w:r w:rsidR="0061716D">
        <w:t xml:space="preserve">bunlar arasından </w:t>
      </w:r>
      <w:r w:rsidR="00A2221B" w:rsidRPr="005A7CA9">
        <w:t>en verimlisin</w:t>
      </w:r>
      <w:r w:rsidR="000857B2" w:rsidRPr="005A7CA9">
        <w:t>in</w:t>
      </w:r>
      <w:r w:rsidR="00A2221B" w:rsidRPr="005A7CA9">
        <w:t xml:space="preserve"> </w:t>
      </w:r>
      <w:proofErr w:type="spellStart"/>
      <w:r w:rsidR="00A2221B" w:rsidRPr="005A7CA9">
        <w:t>nanoakışkanlı</w:t>
      </w:r>
      <w:proofErr w:type="spellEnd"/>
      <w:r w:rsidR="00A2221B" w:rsidRPr="005A7CA9">
        <w:t xml:space="preserve"> PV/T </w:t>
      </w:r>
      <w:r w:rsidR="000857B2" w:rsidRPr="005A7CA9">
        <w:t xml:space="preserve">(Fotovoltaik/termal) </w:t>
      </w:r>
      <w:r w:rsidR="00A2221B" w:rsidRPr="005A7CA9">
        <w:t xml:space="preserve">panel sistemi </w:t>
      </w:r>
      <w:r w:rsidR="009752D2">
        <w:t xml:space="preserve">içeren senaryo </w:t>
      </w:r>
      <w:r w:rsidR="00A2221B" w:rsidRPr="005A7CA9">
        <w:t>ol</w:t>
      </w:r>
      <w:r w:rsidR="000857B2" w:rsidRPr="005A7CA9">
        <w:t>duğu sonucuna varılmıştır (Ökten, 2023).</w:t>
      </w:r>
    </w:p>
    <w:p w14:paraId="2327C36F" w14:textId="2752C799" w:rsidR="00A00CF0" w:rsidRPr="00645111" w:rsidRDefault="00236364" w:rsidP="00A00CF0">
      <w:r>
        <w:t>Ülkemizde,</w:t>
      </w:r>
      <w:r w:rsidR="007A1660">
        <w:t xml:space="preserve"> “Elektrik Piyasası Lisans Yönetmeliği” mevzuatında 2020 yılında yapılan değişiklik ile </w:t>
      </w:r>
      <w:r>
        <w:t>hibrit enerji santrali</w:t>
      </w:r>
      <w:r w:rsidR="007A1660">
        <w:t xml:space="preserve"> kurmanın yasal dayanağı oluşturulmuştur.</w:t>
      </w:r>
      <w:r w:rsidR="00F4581B">
        <w:t xml:space="preserve"> </w:t>
      </w:r>
      <w:r w:rsidR="00A00CF0">
        <w:t xml:space="preserve">08.03.2020 tarih ve 31062 sayılı Resmi Gazetede yayımlanan “Elektrik Piyasası Lisans Yönetmeliğinde Değişiklik Yapılmasına Dair Yönetmelik” ile “Elektrik Piyasası Lisans Yönetmeliği” revize edilmiştir. Bu </w:t>
      </w:r>
      <w:proofErr w:type="gramStart"/>
      <w:r w:rsidR="00A00CF0">
        <w:t>revizyonda</w:t>
      </w:r>
      <w:proofErr w:type="gramEnd"/>
      <w:r w:rsidR="00A00CF0">
        <w:t xml:space="preserve"> yönetmeliğin 4’üncü maddesinin birinci fıkrasına aşağıdaki tanımlar eklenmiştir</w:t>
      </w:r>
      <w:r w:rsidR="00D67736">
        <w:t>:</w:t>
      </w:r>
    </w:p>
    <w:p w14:paraId="0BBFBA7F" w14:textId="6E7987C3" w:rsidR="00A00CF0" w:rsidRDefault="00D67736" w:rsidP="00A00CF0">
      <w:pPr>
        <w:ind w:firstLine="708"/>
      </w:pPr>
      <w:r>
        <w:rPr>
          <w:b/>
          <w:bCs/>
        </w:rPr>
        <w:lastRenderedPageBreak/>
        <w:t>“</w:t>
      </w:r>
      <w:r w:rsidR="00A00CF0" w:rsidRPr="00A00CF0">
        <w:rPr>
          <w:b/>
          <w:bCs/>
        </w:rPr>
        <w:t>Birden çok kaynaklı elektrik üretim tesisi:</w:t>
      </w:r>
      <w:r w:rsidR="00A00CF0">
        <w:t xml:space="preserve"> Birleşik yenilenebilir elektrik üretim tesisini, birleşik elektrik üretim tesisini, destekleyici kaynaklı elektrik üretim tesisini ve birlikte yakmalı elektrik üretim tesisini</w:t>
      </w:r>
      <w:r>
        <w:t>,”</w:t>
      </w:r>
    </w:p>
    <w:p w14:paraId="55626032" w14:textId="0622573E" w:rsidR="00A00CF0" w:rsidRDefault="00D67736" w:rsidP="00A00CF0">
      <w:pPr>
        <w:ind w:firstLine="708"/>
      </w:pPr>
      <w:r>
        <w:rPr>
          <w:b/>
          <w:bCs/>
        </w:rPr>
        <w:t>“</w:t>
      </w:r>
      <w:r w:rsidR="00A00CF0" w:rsidRPr="00A00CF0">
        <w:rPr>
          <w:b/>
          <w:bCs/>
        </w:rPr>
        <w:t>Birleşik elektrik üretim tesisi:</w:t>
      </w:r>
      <w:r w:rsidR="00A00CF0">
        <w:t xml:space="preserve"> Şebekeye aynı bağlantı noktasından bağlanan birden fazla enerji kaynağından elektrik üretmek amacı ile kurulan tek bir elektrik üretim tesisini</w:t>
      </w:r>
      <w:r>
        <w:t>,”</w:t>
      </w:r>
    </w:p>
    <w:p w14:paraId="3A1131A3" w14:textId="32A52FAA" w:rsidR="00A00CF0" w:rsidRDefault="00D67736" w:rsidP="00A00CF0">
      <w:pPr>
        <w:ind w:firstLine="708"/>
      </w:pPr>
      <w:r>
        <w:rPr>
          <w:b/>
          <w:bCs/>
        </w:rPr>
        <w:t>“</w:t>
      </w:r>
      <w:r w:rsidR="00A00CF0" w:rsidRPr="00A00CF0">
        <w:rPr>
          <w:b/>
          <w:bCs/>
        </w:rPr>
        <w:t>Birleşik yenilenebilir elektrik üretim tesisi:</w:t>
      </w:r>
      <w:r w:rsidR="00A00CF0">
        <w:t xml:space="preserve"> Şebekeye aynı bağlantı noktasından bağlanan tamamı yenilenebilir birden fazla enerji kaynağından elektrik üretmek amacı ile kurulan tek bir elektrik üretim tesisini</w:t>
      </w:r>
      <w:r>
        <w:t>,”</w:t>
      </w:r>
    </w:p>
    <w:p w14:paraId="40A9FB07" w14:textId="03CC9CB7" w:rsidR="00A00CF0" w:rsidRDefault="00D67736" w:rsidP="00A00CF0">
      <w:pPr>
        <w:ind w:firstLine="708"/>
      </w:pPr>
      <w:r>
        <w:rPr>
          <w:b/>
          <w:bCs/>
        </w:rPr>
        <w:t>“</w:t>
      </w:r>
      <w:r w:rsidR="00A00CF0" w:rsidRPr="00A00CF0">
        <w:rPr>
          <w:b/>
          <w:bCs/>
        </w:rPr>
        <w:t>Birlikte yakmalı elektrik üretim tesisi:</w:t>
      </w:r>
      <w:r w:rsidR="00A00CF0">
        <w:t xml:space="preserve"> Yenilenebilir enerji kaynakları dışındaki kaynakların kullanıldığı elektrik üretim tesislerinde, ana kaynak yanında yenilenebilir yardımcı kaynağın aynı tesiste yakıldığı tek bir elektrik üretim tesisini,</w:t>
      </w:r>
      <w:r>
        <w:t>”</w:t>
      </w:r>
    </w:p>
    <w:p w14:paraId="689DBB10" w14:textId="3E99F051" w:rsidR="00A00CF0" w:rsidRDefault="00D67736" w:rsidP="00A00CF0">
      <w:pPr>
        <w:ind w:firstLine="708"/>
      </w:pPr>
      <w:r>
        <w:rPr>
          <w:b/>
          <w:bCs/>
        </w:rPr>
        <w:t>“</w:t>
      </w:r>
      <w:r w:rsidR="00A00CF0" w:rsidRPr="00A00CF0">
        <w:rPr>
          <w:b/>
          <w:bCs/>
        </w:rPr>
        <w:t>Destekleyici kaynaklı elektrik üretim tesisi:</w:t>
      </w:r>
      <w:r w:rsidR="00A00CF0">
        <w:t xml:space="preserve"> Üretim tesislerinde ısıl dönüşüm sürecinde diğer bir enerji kaynağından da yararlanılan tek bir elektrik üretim tesisini</w:t>
      </w:r>
      <w:r>
        <w:t>,”</w:t>
      </w:r>
    </w:p>
    <w:p w14:paraId="08C07A63" w14:textId="5A84672A" w:rsidR="00A00CF0" w:rsidRDefault="00D67736" w:rsidP="00A00CF0">
      <w:pPr>
        <w:ind w:firstLine="708"/>
      </w:pPr>
      <w:r>
        <w:rPr>
          <w:b/>
          <w:bCs/>
        </w:rPr>
        <w:t>“</w:t>
      </w:r>
      <w:r w:rsidR="00A00CF0" w:rsidRPr="00A00CF0">
        <w:rPr>
          <w:b/>
          <w:bCs/>
        </w:rPr>
        <w:t>Ana Kaynak:</w:t>
      </w:r>
      <w:r w:rsidR="00A00CF0">
        <w:t xml:space="preserve"> Birden çok kaynaklı elektrik üretim tesislerinde </w:t>
      </w:r>
      <w:proofErr w:type="spellStart"/>
      <w:r w:rsidR="00A00CF0">
        <w:t>önlisans</w:t>
      </w:r>
      <w:proofErr w:type="spellEnd"/>
      <w:r w:rsidR="00A00CF0">
        <w:t xml:space="preserve"> veya lisans başvurusunda tercih edilen kaynağı,</w:t>
      </w:r>
      <w:r>
        <w:t>”</w:t>
      </w:r>
    </w:p>
    <w:p w14:paraId="5B23EC26" w14:textId="7FC18861" w:rsidR="00A00CF0" w:rsidRDefault="00D67736" w:rsidP="00A00CF0">
      <w:pPr>
        <w:ind w:firstLine="708"/>
      </w:pPr>
      <w:r>
        <w:rPr>
          <w:b/>
          <w:bCs/>
        </w:rPr>
        <w:t>“</w:t>
      </w:r>
      <w:r w:rsidR="00A00CF0" w:rsidRPr="00A00CF0">
        <w:rPr>
          <w:b/>
          <w:bCs/>
        </w:rPr>
        <w:t>Yardımcı kaynak:</w:t>
      </w:r>
      <w:r w:rsidR="00A00CF0">
        <w:t xml:space="preserve"> Birden çok kaynaklı elektrik üretim tesislerinde </w:t>
      </w:r>
      <w:proofErr w:type="spellStart"/>
      <w:r w:rsidR="00A00CF0">
        <w:t>önlisans</w:t>
      </w:r>
      <w:proofErr w:type="spellEnd"/>
      <w:r w:rsidR="00A00CF0">
        <w:t xml:space="preserve"> veya lisans başvurusunda kullanılan ana kaynak türünde olmamak üzere, ana kaynak dışındaki diğer kaynak ya da kaynakları,</w:t>
      </w:r>
      <w:r>
        <w:t>”</w:t>
      </w:r>
    </w:p>
    <w:p w14:paraId="39F1821B" w14:textId="46B0F8D3" w:rsidR="00A00CF0" w:rsidRDefault="00D67736" w:rsidP="00D67736">
      <w:pPr>
        <w:ind w:firstLine="708"/>
      </w:pPr>
      <w:r>
        <w:rPr>
          <w:b/>
          <w:bCs/>
        </w:rPr>
        <w:t>“</w:t>
      </w:r>
      <w:r w:rsidR="00A00CF0" w:rsidRPr="00A00CF0">
        <w:rPr>
          <w:b/>
          <w:bCs/>
        </w:rPr>
        <w:t>Yüzer GES:</w:t>
      </w:r>
      <w:r w:rsidR="00A00CF0">
        <w:t xml:space="preserve"> </w:t>
      </w:r>
      <w:proofErr w:type="spellStart"/>
      <w:r w:rsidR="00A00CF0">
        <w:t>Rezervuarlı</w:t>
      </w:r>
      <w:proofErr w:type="spellEnd"/>
      <w:r w:rsidR="00A00CF0">
        <w:t xml:space="preserve"> veya </w:t>
      </w:r>
      <w:proofErr w:type="gramStart"/>
      <w:r w:rsidR="00A00CF0">
        <w:t>regülatörlü</w:t>
      </w:r>
      <w:proofErr w:type="gramEnd"/>
      <w:r w:rsidR="00A00CF0">
        <w:t xml:space="preserve"> hidroelektrik üretim tesisleri santral sahaları kapsamındaki su yüzeylerine kurulan güneş enerjisine dayalı elektrik üretim ünitelerini</w:t>
      </w:r>
      <w:r>
        <w:t xml:space="preserve"> </w:t>
      </w:r>
      <w:r w:rsidR="00A00CF0">
        <w:t>ifade eder.</w:t>
      </w:r>
      <w:r>
        <w:t>” (EPDK, 2023b)</w:t>
      </w:r>
    </w:p>
    <w:p w14:paraId="5B27AE7F" w14:textId="482DAC71" w:rsidR="00562567" w:rsidRPr="00B849AA" w:rsidRDefault="00334C82" w:rsidP="00F4581B">
      <w:r>
        <w:t>Aynı y</w:t>
      </w:r>
      <w:r w:rsidR="000906F7">
        <w:t xml:space="preserve">önetmeliğin 5. Maddesinin birinci fıkrasına </w:t>
      </w:r>
      <w:r w:rsidR="000906F7" w:rsidRPr="00D05622">
        <w:t>“Birden çok kaynaklı elektrik üretim</w:t>
      </w:r>
      <w:r w:rsidR="00F4581B" w:rsidRPr="00D05622">
        <w:t xml:space="preserve"> </w:t>
      </w:r>
      <w:r w:rsidR="000906F7" w:rsidRPr="00D05622">
        <w:t>tesislerinde kullanılan yardımcı kaynak ünitesi, ana kaynağa dayalı tesisin ünitesi olarak</w:t>
      </w:r>
      <w:r w:rsidR="00F4581B" w:rsidRPr="00D05622">
        <w:t xml:space="preserve"> </w:t>
      </w:r>
      <w:r w:rsidR="000906F7" w:rsidRPr="00D05622">
        <w:t xml:space="preserve">kabul edilir ve tesis tek bir </w:t>
      </w:r>
      <w:proofErr w:type="spellStart"/>
      <w:r w:rsidR="000906F7" w:rsidRPr="00D05622">
        <w:t>önlisans</w:t>
      </w:r>
      <w:proofErr w:type="spellEnd"/>
      <w:r w:rsidR="000906F7" w:rsidRPr="00D05622">
        <w:t xml:space="preserve"> veya lisans kapsamında değerlendirilir.”</w:t>
      </w:r>
      <w:r w:rsidR="000906F7" w:rsidRPr="000906F7">
        <w:rPr>
          <w:i/>
          <w:iCs/>
        </w:rPr>
        <w:t xml:space="preserve"> </w:t>
      </w:r>
      <w:r w:rsidR="00D05622">
        <w:t>i</w:t>
      </w:r>
      <w:r w:rsidR="000906F7">
        <w:t>fadesi eklenmiş</w:t>
      </w:r>
      <w:r w:rsidR="00872BBA">
        <w:t>tir. A</w:t>
      </w:r>
      <w:r w:rsidR="00C6450B">
        <w:t>yrıca</w:t>
      </w:r>
      <w:r w:rsidR="00872BBA">
        <w:t xml:space="preserve"> 5. maddeye</w:t>
      </w:r>
      <w:r w:rsidR="00C6450B">
        <w:t xml:space="preserve"> </w:t>
      </w:r>
      <w:r w:rsidR="000906F7">
        <w:t>dördüncü fıkra eklenmiştir:</w:t>
      </w:r>
      <w:r w:rsidR="00BC6D9F">
        <w:t xml:space="preserve"> </w:t>
      </w:r>
      <w:r w:rsidR="000906F7" w:rsidRPr="00C6450B">
        <w:t>“(4) Birleşik elektrik üretim tesisi ve birleşik yenilenebilir elektrik üretim tesisinde hiçbir koşulda yardımcı kaynak ana kaynağa dönüştürülemez.”</w:t>
      </w:r>
    </w:p>
    <w:p w14:paraId="48FD2303" w14:textId="3132DDB1" w:rsidR="00562567" w:rsidRPr="004E0270" w:rsidRDefault="004E0270" w:rsidP="008D7EF8">
      <w:r w:rsidRPr="004E0270">
        <w:lastRenderedPageBreak/>
        <w:t>Yönetmeli</w:t>
      </w:r>
      <w:r>
        <w:t>k Madde 25 – (17)’ye</w:t>
      </w:r>
      <w:r w:rsidRPr="004E0270">
        <w:t xml:space="preserve"> göre</w:t>
      </w:r>
      <w:r>
        <w:t xml:space="preserve"> ü</w:t>
      </w:r>
      <w:r w:rsidR="00562567" w:rsidRPr="004E0270">
        <w:t>retim lisansına konu tesisin birden çok kaynaklı elektrik üretim tesisine dönüştürülmesi kapsamında yapılan tadil başvurusu</w:t>
      </w:r>
      <w:r>
        <w:t xml:space="preserve"> </w:t>
      </w:r>
      <w:proofErr w:type="gramStart"/>
      <w:r>
        <w:t>rüzgar</w:t>
      </w:r>
      <w:proofErr w:type="gramEnd"/>
      <w:r w:rsidR="00FB10EB">
        <w:t xml:space="preserve"> </w:t>
      </w:r>
      <w:r>
        <w:t>-</w:t>
      </w:r>
      <w:r w:rsidR="00FB10EB">
        <w:t xml:space="preserve"> </w:t>
      </w:r>
      <w:r>
        <w:t xml:space="preserve">güneş hibrit santral için aşağıdaki şartları sağlamalıdır: </w:t>
      </w:r>
    </w:p>
    <w:p w14:paraId="3234F82B" w14:textId="2189031F" w:rsidR="00562567" w:rsidRPr="004E0270" w:rsidRDefault="00562567" w:rsidP="008D7EF8">
      <w:pPr>
        <w:pStyle w:val="ListParagraph"/>
        <w:numPr>
          <w:ilvl w:val="0"/>
          <w:numId w:val="6"/>
        </w:numPr>
      </w:pPr>
      <w:r w:rsidRPr="004E0270">
        <w:t>Lisansa derç edilmiş sahanın dışına çıkılmaması</w:t>
      </w:r>
    </w:p>
    <w:p w14:paraId="35214770" w14:textId="20497596" w:rsidR="00562567" w:rsidRPr="004E0270" w:rsidRDefault="00562567" w:rsidP="008D7EF8">
      <w:pPr>
        <w:pStyle w:val="ListParagraph"/>
        <w:numPr>
          <w:ilvl w:val="0"/>
          <w:numId w:val="6"/>
        </w:numPr>
      </w:pPr>
      <w:r w:rsidRPr="004E0270">
        <w:t>Lisansa derç edilmiş tesis toplam elektriksel kurulu gücünün değişmemesi</w:t>
      </w:r>
    </w:p>
    <w:p w14:paraId="58BE67E8" w14:textId="607FCA84" w:rsidR="00562567" w:rsidRPr="004E0270" w:rsidRDefault="00562567" w:rsidP="008D7EF8">
      <w:pPr>
        <w:pStyle w:val="ListParagraph"/>
        <w:numPr>
          <w:ilvl w:val="0"/>
          <w:numId w:val="6"/>
        </w:numPr>
      </w:pPr>
      <w:r w:rsidRPr="004E0270">
        <w:t>Üretim lisansına derç edilmiş mevcut bağlantı şekli, bağlantı noktası ve gerilim seviyesinin değişmemesi</w:t>
      </w:r>
    </w:p>
    <w:p w14:paraId="56052CD6" w14:textId="0975CA0F" w:rsidR="00221199" w:rsidRDefault="00562567" w:rsidP="00E126E8">
      <w:pPr>
        <w:pStyle w:val="ListParagraph"/>
        <w:numPr>
          <w:ilvl w:val="0"/>
          <w:numId w:val="6"/>
        </w:numPr>
      </w:pPr>
      <w:r w:rsidRPr="004E0270">
        <w:t xml:space="preserve">Yardımcı kaynağı </w:t>
      </w:r>
      <w:proofErr w:type="gramStart"/>
      <w:r w:rsidRPr="004E0270">
        <w:t>rüzgar</w:t>
      </w:r>
      <w:proofErr w:type="gramEnd"/>
      <w:r w:rsidRPr="004E0270">
        <w:t xml:space="preserve"> veya güneş enerjisine dayalı olan lisanslar için yardımcı kaynaklara ilişkin </w:t>
      </w:r>
      <w:r w:rsidR="008D7EF8">
        <w:t>EİGM</w:t>
      </w:r>
      <w:r w:rsidR="006A0601">
        <w:t xml:space="preserve"> (Enerji İşleri Genel Müdürlüğü)</w:t>
      </w:r>
      <w:r w:rsidRPr="004E0270">
        <w:t xml:space="preserve"> tarafından yapılan teknik değerlendirmenin uygun olması</w:t>
      </w:r>
      <w:r w:rsidR="006D54D5">
        <w:t xml:space="preserve"> (EPDK, 2023b)</w:t>
      </w:r>
    </w:p>
    <w:p w14:paraId="740F01D2" w14:textId="77777777" w:rsidR="00221199" w:rsidRPr="004218A7" w:rsidRDefault="00221199" w:rsidP="00E126E8"/>
    <w:p w14:paraId="43B7E766" w14:textId="5F5CF6E8" w:rsidR="00BA74AD" w:rsidRDefault="00AB3B07" w:rsidP="00236364">
      <w:pPr>
        <w:pStyle w:val="Heading2"/>
      </w:pPr>
      <w:bookmarkStart w:id="23" w:name="_Toc148907596"/>
      <w:proofErr w:type="gramStart"/>
      <w:r w:rsidRPr="00D269E3">
        <w:t>Rüzgar</w:t>
      </w:r>
      <w:proofErr w:type="gramEnd"/>
      <w:r w:rsidR="00FB10EB">
        <w:t xml:space="preserve"> </w:t>
      </w:r>
      <w:r w:rsidRPr="00D269E3">
        <w:t>-</w:t>
      </w:r>
      <w:r w:rsidR="00FB10EB">
        <w:t xml:space="preserve"> </w:t>
      </w:r>
      <w:r w:rsidRPr="00D269E3">
        <w:t>Güneş</w:t>
      </w:r>
      <w:r w:rsidR="00C5562E" w:rsidRPr="00D269E3">
        <w:t xml:space="preserve"> </w:t>
      </w:r>
      <w:r w:rsidR="00D50A94">
        <w:t>H</w:t>
      </w:r>
      <w:r w:rsidR="00517E36" w:rsidRPr="00D269E3">
        <w:t xml:space="preserve">ibrit </w:t>
      </w:r>
      <w:r w:rsidR="00D50A94">
        <w:t>Enerji S</w:t>
      </w:r>
      <w:r w:rsidR="00517E36" w:rsidRPr="00D269E3">
        <w:t>antral</w:t>
      </w:r>
      <w:r w:rsidR="00D50A94">
        <w:t>i</w:t>
      </w:r>
      <w:r w:rsidR="00517E36" w:rsidRPr="00D269E3">
        <w:t xml:space="preserve"> </w:t>
      </w:r>
      <w:r w:rsidR="00D50A94">
        <w:t>K</w:t>
      </w:r>
      <w:r w:rsidR="00517E36" w:rsidRPr="00D269E3">
        <w:t>onsepti</w:t>
      </w:r>
      <w:bookmarkEnd w:id="23"/>
    </w:p>
    <w:p w14:paraId="7351EFCA" w14:textId="41B4EDA4" w:rsidR="005E22B8" w:rsidRDefault="002C434B" w:rsidP="00F5663D">
      <w:proofErr w:type="gramStart"/>
      <w:r>
        <w:t>Rüzgar</w:t>
      </w:r>
      <w:proofErr w:type="gramEnd"/>
      <w:r>
        <w:t xml:space="preserve"> ve güneş kaynaklarının birlikte kullanıldığı elektrik santralleri “</w:t>
      </w:r>
      <w:r w:rsidRPr="002C434B">
        <w:t>Birleşik yenilenebilir elektrik üretim tesisi</w:t>
      </w:r>
      <w:r>
        <w:t xml:space="preserve">” sınıfına girmektedir. </w:t>
      </w:r>
      <w:proofErr w:type="gramStart"/>
      <w:r w:rsidR="00C33695">
        <w:t>Rüzgar</w:t>
      </w:r>
      <w:proofErr w:type="gramEnd"/>
      <w:r w:rsidR="00C33695">
        <w:t xml:space="preserve"> veya güneş kaynağı</w:t>
      </w:r>
      <w:r w:rsidR="005E22B8">
        <w:t>ndan herhangi biri ana kaynak olup diğeri de yardımcı kaynak olabilir.</w:t>
      </w:r>
    </w:p>
    <w:p w14:paraId="0398DC5D" w14:textId="71E194EC" w:rsidR="00D85395" w:rsidRDefault="00736AEB" w:rsidP="00E126E8">
      <w:proofErr w:type="gramStart"/>
      <w:r>
        <w:t>Rüzgar</w:t>
      </w:r>
      <w:proofErr w:type="gramEnd"/>
      <w:r>
        <w:t xml:space="preserve"> enerjisi santrali </w:t>
      </w:r>
      <w:r w:rsidR="00D85395">
        <w:t>ve</w:t>
      </w:r>
      <w:r>
        <w:t xml:space="preserve"> güneş enerjisi santralinden elde edilecek elektrik miktarı, iklim şartlarına, meteorolojik olaylara ve gece-gündüz döngüsüne bağlı olarak değişkenlik gösterdiğinden bu tesislerin her an tam kapasitede çalışması mümkün olmamaktadır. </w:t>
      </w:r>
      <w:r w:rsidR="00D85395">
        <w:t xml:space="preserve">Ayrıca </w:t>
      </w:r>
      <w:proofErr w:type="gramStart"/>
      <w:r w:rsidR="00D85395">
        <w:t>r</w:t>
      </w:r>
      <w:r w:rsidR="009370B0">
        <w:t>üzgar</w:t>
      </w:r>
      <w:proofErr w:type="gramEnd"/>
      <w:r w:rsidR="009370B0">
        <w:t xml:space="preserve"> enerjisi ve güneş enerjisi</w:t>
      </w:r>
      <w:r w:rsidR="00ED663A">
        <w:t xml:space="preserve">ndeki </w:t>
      </w:r>
      <w:r w:rsidR="009370B0">
        <w:t xml:space="preserve">dalgalanmalar </w:t>
      </w:r>
      <w:r w:rsidR="00311D04">
        <w:t>kısmen ters orantılı bir örüntü meydana getirmektedir.</w:t>
      </w:r>
      <w:r w:rsidR="0000371A">
        <w:t xml:space="preserve"> </w:t>
      </w:r>
      <w:r w:rsidR="002D7F69">
        <w:t xml:space="preserve">Yaz </w:t>
      </w:r>
      <w:r w:rsidR="002D7F69" w:rsidRPr="001D5D0C">
        <w:t xml:space="preserve">aylarında PV güneş enerjisi santrali </w:t>
      </w:r>
      <w:r w:rsidR="000B31B4">
        <w:t>üretimi</w:t>
      </w:r>
      <w:r w:rsidR="002D7F69" w:rsidRPr="001D5D0C">
        <w:t xml:space="preserve"> yüksek olurken </w:t>
      </w:r>
      <w:proofErr w:type="gramStart"/>
      <w:r w:rsidR="002D7F69" w:rsidRPr="001D5D0C">
        <w:t>rüzgar</w:t>
      </w:r>
      <w:proofErr w:type="gramEnd"/>
      <w:r w:rsidR="002D7F69" w:rsidRPr="001D5D0C">
        <w:t xml:space="preserve"> hızının düşük olması dolayısıyla RES </w:t>
      </w:r>
      <w:r w:rsidR="000B31B4">
        <w:t xml:space="preserve">üretimi </w:t>
      </w:r>
      <w:r w:rsidR="002D7F69" w:rsidRPr="001D5D0C">
        <w:t xml:space="preserve">düşmektedir. Kışın ise </w:t>
      </w:r>
      <w:r w:rsidR="000B31B4">
        <w:t xml:space="preserve">tam tersi, </w:t>
      </w:r>
      <w:r w:rsidR="002D7F69" w:rsidRPr="001D5D0C">
        <w:t xml:space="preserve">güneşlenme miktarı az olup, </w:t>
      </w:r>
      <w:proofErr w:type="gramStart"/>
      <w:r w:rsidR="002D7F69" w:rsidRPr="001D5D0C">
        <w:t>rüzgar</w:t>
      </w:r>
      <w:proofErr w:type="gramEnd"/>
      <w:r w:rsidR="002D7F69" w:rsidRPr="001D5D0C">
        <w:t xml:space="preserve"> hızı daha yüksek seyretmektedir. Bu </w:t>
      </w:r>
      <w:r w:rsidR="0000371A">
        <w:t>örüntüden dolayı</w:t>
      </w:r>
      <w:r w:rsidR="002D7F69" w:rsidRPr="001D5D0C">
        <w:t xml:space="preserve"> güneş ve </w:t>
      </w:r>
      <w:proofErr w:type="gramStart"/>
      <w:r w:rsidR="002D7F69" w:rsidRPr="001D5D0C">
        <w:t>rüzgar</w:t>
      </w:r>
      <w:proofErr w:type="gramEnd"/>
      <w:r w:rsidR="002D7F69" w:rsidRPr="001D5D0C">
        <w:t xml:space="preserve"> kaynağın birlikte kullanılması</w:t>
      </w:r>
      <w:r w:rsidR="00D85395">
        <w:t xml:space="preserve"> ile hibrit tesisin elektrik arzındaki dalgalanmanın azaltılabileceği ve tesis</w:t>
      </w:r>
      <w:r w:rsidR="002F49E2">
        <w:t xml:space="preserve">in </w:t>
      </w:r>
      <w:r w:rsidR="00D85395">
        <w:t>mevcut lisans kapasite</w:t>
      </w:r>
      <w:r w:rsidR="002F49E2">
        <w:t>sini</w:t>
      </w:r>
      <w:r w:rsidR="00D85395">
        <w:t xml:space="preserve"> en yüksek oranda kulla</w:t>
      </w:r>
      <w:r w:rsidR="002F49E2">
        <w:t>na</w:t>
      </w:r>
      <w:r w:rsidR="00D85395">
        <w:t>bileceği öngörülmektedir.</w:t>
      </w:r>
    </w:p>
    <w:p w14:paraId="27A6466A" w14:textId="32F8CCC5" w:rsidR="00C33695" w:rsidRPr="002D7F69" w:rsidRDefault="00177D28" w:rsidP="00E126E8">
      <w:proofErr w:type="gramStart"/>
      <w:r w:rsidRPr="002D7F69">
        <w:t>Rüzgar</w:t>
      </w:r>
      <w:proofErr w:type="gramEnd"/>
      <w:r w:rsidRPr="002D7F69">
        <w:t>-</w:t>
      </w:r>
      <w:r w:rsidR="009C1C17">
        <w:t>g</w:t>
      </w:r>
      <w:r w:rsidRPr="002D7F69">
        <w:t xml:space="preserve">üneş hibrit </w:t>
      </w:r>
      <w:r w:rsidR="00240D9A">
        <w:t>s</w:t>
      </w:r>
      <w:r w:rsidRPr="002D7F69">
        <w:t>antralin avantajları</w:t>
      </w:r>
      <w:r w:rsidR="002D7F69" w:rsidRPr="002D7F69">
        <w:t xml:space="preserve"> aşağıda </w:t>
      </w:r>
      <w:r w:rsidR="009C1C17">
        <w:t>özetlenmiştir:</w:t>
      </w:r>
    </w:p>
    <w:p w14:paraId="2DBF2EFD" w14:textId="0B03AF40" w:rsidR="0000371A" w:rsidRDefault="00D9139F" w:rsidP="002D7F69">
      <w:pPr>
        <w:pStyle w:val="ListParagraph"/>
        <w:numPr>
          <w:ilvl w:val="0"/>
          <w:numId w:val="7"/>
        </w:numPr>
        <w:autoSpaceDE w:val="0"/>
        <w:autoSpaceDN w:val="0"/>
        <w:adjustRightInd w:val="0"/>
        <w:rPr>
          <w:rFonts w:eastAsiaTheme="minorHAnsi"/>
          <w:lang w:eastAsia="en-US"/>
        </w:rPr>
      </w:pPr>
      <w:r>
        <w:rPr>
          <w:rFonts w:eastAsiaTheme="minorHAnsi"/>
          <w:lang w:eastAsia="en-US"/>
        </w:rPr>
        <w:t>Üretim potansiyelleri kısmen ters orantılı olup birbirini tamamla</w:t>
      </w:r>
      <w:r w:rsidR="00883A97">
        <w:rPr>
          <w:rFonts w:eastAsiaTheme="minorHAnsi"/>
          <w:lang w:eastAsia="en-US"/>
        </w:rPr>
        <w:t>yacaktır.</w:t>
      </w:r>
    </w:p>
    <w:p w14:paraId="221564F8" w14:textId="3BA57B13" w:rsidR="002C403C" w:rsidRPr="002D7F69" w:rsidRDefault="00672F45" w:rsidP="002D7F69">
      <w:pPr>
        <w:pStyle w:val="ListParagraph"/>
        <w:numPr>
          <w:ilvl w:val="0"/>
          <w:numId w:val="7"/>
        </w:numPr>
        <w:autoSpaceDE w:val="0"/>
        <w:autoSpaceDN w:val="0"/>
        <w:adjustRightInd w:val="0"/>
        <w:rPr>
          <w:rFonts w:eastAsiaTheme="minorHAnsi"/>
          <w:lang w:eastAsia="en-US"/>
        </w:rPr>
      </w:pPr>
      <w:r>
        <w:rPr>
          <w:rFonts w:eastAsiaTheme="minorHAnsi"/>
          <w:lang w:eastAsia="en-US"/>
        </w:rPr>
        <w:t>Ana kaynak santral</w:t>
      </w:r>
      <w:r w:rsidR="00056FCB">
        <w:rPr>
          <w:rFonts w:eastAsiaTheme="minorHAnsi"/>
          <w:lang w:eastAsia="en-US"/>
        </w:rPr>
        <w:t>de</w:t>
      </w:r>
      <w:r>
        <w:rPr>
          <w:rFonts w:eastAsiaTheme="minorHAnsi"/>
          <w:lang w:eastAsia="en-US"/>
        </w:rPr>
        <w:t xml:space="preserve"> emre </w:t>
      </w:r>
      <w:proofErr w:type="spellStart"/>
      <w:r>
        <w:rPr>
          <w:rFonts w:eastAsiaTheme="minorHAnsi"/>
          <w:lang w:eastAsia="en-US"/>
        </w:rPr>
        <w:t>amadeli</w:t>
      </w:r>
      <w:r w:rsidR="00240D9A">
        <w:rPr>
          <w:rFonts w:eastAsiaTheme="minorHAnsi"/>
          <w:lang w:eastAsia="en-US"/>
        </w:rPr>
        <w:t>k</w:t>
      </w:r>
      <w:proofErr w:type="spellEnd"/>
      <w:r>
        <w:rPr>
          <w:rFonts w:eastAsiaTheme="minorHAnsi"/>
          <w:lang w:eastAsia="en-US"/>
        </w:rPr>
        <w:t xml:space="preserve"> artacağı için, </w:t>
      </w:r>
      <w:r w:rsidR="002C434B" w:rsidRPr="002D7F69">
        <w:rPr>
          <w:rFonts w:eastAsiaTheme="minorHAnsi"/>
          <w:lang w:eastAsia="en-US"/>
        </w:rPr>
        <w:t>dengesizlik cezalarını</w:t>
      </w:r>
      <w:r>
        <w:rPr>
          <w:rFonts w:eastAsiaTheme="minorHAnsi"/>
          <w:lang w:eastAsia="en-US"/>
        </w:rPr>
        <w:t>n azalmasını sağlayacaktır.</w:t>
      </w:r>
    </w:p>
    <w:p w14:paraId="2BBD6DD4" w14:textId="3184150E" w:rsidR="002C434B" w:rsidRPr="002D7F69" w:rsidRDefault="002C434B" w:rsidP="002D7F69">
      <w:pPr>
        <w:pStyle w:val="ListParagraph"/>
        <w:numPr>
          <w:ilvl w:val="0"/>
          <w:numId w:val="7"/>
        </w:numPr>
        <w:autoSpaceDE w:val="0"/>
        <w:autoSpaceDN w:val="0"/>
        <w:adjustRightInd w:val="0"/>
        <w:rPr>
          <w:rFonts w:eastAsiaTheme="minorHAnsi"/>
          <w:lang w:eastAsia="en-US"/>
        </w:rPr>
      </w:pPr>
      <w:r w:rsidRPr="002D7F69">
        <w:rPr>
          <w:rFonts w:eastAsiaTheme="minorHAnsi"/>
          <w:lang w:eastAsia="en-US"/>
        </w:rPr>
        <w:lastRenderedPageBreak/>
        <w:t xml:space="preserve">Ana kaynak </w:t>
      </w:r>
      <w:r w:rsidR="00672F45">
        <w:rPr>
          <w:rFonts w:eastAsiaTheme="minorHAnsi"/>
          <w:lang w:eastAsia="en-US"/>
        </w:rPr>
        <w:t>santraldeki bakı</w:t>
      </w:r>
      <w:r w:rsidR="00BD1DDD">
        <w:rPr>
          <w:rFonts w:eastAsiaTheme="minorHAnsi"/>
          <w:lang w:eastAsia="en-US"/>
        </w:rPr>
        <w:t>m-</w:t>
      </w:r>
      <w:r w:rsidR="00672F45">
        <w:rPr>
          <w:rFonts w:eastAsiaTheme="minorHAnsi"/>
          <w:lang w:eastAsia="en-US"/>
        </w:rPr>
        <w:t>onarım süreçlerinde</w:t>
      </w:r>
      <w:r w:rsidR="00B21D54" w:rsidRPr="002D7F69">
        <w:rPr>
          <w:rFonts w:eastAsiaTheme="minorHAnsi"/>
          <w:lang w:eastAsia="en-US"/>
        </w:rPr>
        <w:t xml:space="preserve"> </w:t>
      </w:r>
      <w:r w:rsidR="00BD1DDD">
        <w:rPr>
          <w:rFonts w:eastAsiaTheme="minorHAnsi"/>
          <w:lang w:eastAsia="en-US"/>
        </w:rPr>
        <w:t xml:space="preserve">enerji arzı </w:t>
      </w:r>
      <w:r w:rsidR="00B21D54" w:rsidRPr="002D7F69">
        <w:rPr>
          <w:rFonts w:eastAsiaTheme="minorHAnsi"/>
          <w:lang w:eastAsia="en-US"/>
        </w:rPr>
        <w:t xml:space="preserve">yardımcı kaynak </w:t>
      </w:r>
      <w:r w:rsidRPr="002D7F69">
        <w:rPr>
          <w:rFonts w:eastAsiaTheme="minorHAnsi"/>
          <w:lang w:eastAsia="en-US"/>
        </w:rPr>
        <w:t xml:space="preserve">üretimi ile </w:t>
      </w:r>
      <w:r w:rsidR="002F1F98">
        <w:rPr>
          <w:rFonts w:eastAsiaTheme="minorHAnsi"/>
          <w:lang w:eastAsia="en-US"/>
        </w:rPr>
        <w:t>desteklene</w:t>
      </w:r>
      <w:r w:rsidR="009C7239">
        <w:rPr>
          <w:rFonts w:eastAsiaTheme="minorHAnsi"/>
          <w:lang w:eastAsia="en-US"/>
        </w:rPr>
        <w:t>bilecektir</w:t>
      </w:r>
      <w:r w:rsidR="002F1F98">
        <w:rPr>
          <w:rFonts w:eastAsiaTheme="minorHAnsi"/>
          <w:lang w:eastAsia="en-US"/>
        </w:rPr>
        <w:t>.</w:t>
      </w:r>
    </w:p>
    <w:p w14:paraId="1CD157D5" w14:textId="1F2D9DDA" w:rsidR="002C434B" w:rsidRPr="002D7F69" w:rsidRDefault="002C434B" w:rsidP="002D7F69">
      <w:pPr>
        <w:pStyle w:val="ListParagraph"/>
        <w:numPr>
          <w:ilvl w:val="0"/>
          <w:numId w:val="7"/>
        </w:numPr>
        <w:autoSpaceDE w:val="0"/>
        <w:autoSpaceDN w:val="0"/>
        <w:adjustRightInd w:val="0"/>
        <w:rPr>
          <w:rFonts w:eastAsiaTheme="minorHAnsi"/>
          <w:lang w:eastAsia="en-US"/>
        </w:rPr>
      </w:pPr>
      <w:r w:rsidRPr="002D7F69">
        <w:rPr>
          <w:rFonts w:eastAsiaTheme="minorHAnsi"/>
          <w:lang w:eastAsia="en-US"/>
        </w:rPr>
        <w:t xml:space="preserve">Ana kaynak ile </w:t>
      </w:r>
      <w:r w:rsidR="002F1F98">
        <w:rPr>
          <w:rFonts w:eastAsiaTheme="minorHAnsi"/>
          <w:lang w:eastAsia="en-US"/>
        </w:rPr>
        <w:t>sisteme kurulu güç kadar veriş yapıldığı durumlarda, iç tüketimi karşılamak için</w:t>
      </w:r>
      <w:r w:rsidR="00B21D54" w:rsidRPr="002D7F69">
        <w:rPr>
          <w:rFonts w:eastAsiaTheme="minorHAnsi"/>
          <w:lang w:eastAsia="en-US"/>
        </w:rPr>
        <w:t xml:space="preserve"> </w:t>
      </w:r>
      <w:r w:rsidR="002F1F98">
        <w:rPr>
          <w:rFonts w:eastAsiaTheme="minorHAnsi"/>
          <w:lang w:eastAsia="en-US"/>
        </w:rPr>
        <w:t>yardımcı kaynak üretimi kullanılabilecektir.</w:t>
      </w:r>
    </w:p>
    <w:p w14:paraId="1C1063FC" w14:textId="5DF4009A" w:rsidR="00386D0C" w:rsidRDefault="00B21D54" w:rsidP="00386D0C">
      <w:pPr>
        <w:pStyle w:val="ListParagraph"/>
        <w:numPr>
          <w:ilvl w:val="0"/>
          <w:numId w:val="7"/>
        </w:numPr>
        <w:autoSpaceDE w:val="0"/>
        <w:autoSpaceDN w:val="0"/>
        <w:adjustRightInd w:val="0"/>
        <w:rPr>
          <w:rFonts w:eastAsiaTheme="minorHAnsi"/>
          <w:lang w:eastAsia="en-US"/>
        </w:rPr>
      </w:pPr>
      <w:r w:rsidRPr="002D7F69">
        <w:rPr>
          <w:rFonts w:eastAsiaTheme="minorHAnsi"/>
          <w:lang w:eastAsia="en-US"/>
        </w:rPr>
        <w:t xml:space="preserve">Ana kaynak </w:t>
      </w:r>
      <w:r w:rsidR="002F1F98">
        <w:rPr>
          <w:rFonts w:eastAsiaTheme="minorHAnsi"/>
          <w:lang w:eastAsia="en-US"/>
        </w:rPr>
        <w:t xml:space="preserve">tesis için mevcut altyapı ve </w:t>
      </w:r>
      <w:r w:rsidR="00FB0B94">
        <w:rPr>
          <w:rFonts w:eastAsiaTheme="minorHAnsi"/>
          <w:lang w:eastAsia="en-US"/>
        </w:rPr>
        <w:t>lisans gücünden maksimum fayda sağlanmış olacaktır.</w:t>
      </w:r>
    </w:p>
    <w:p w14:paraId="2132E1D7" w14:textId="77777777" w:rsidR="003E449C" w:rsidRPr="00BA74AD" w:rsidRDefault="003E449C" w:rsidP="00386D0C"/>
    <w:p w14:paraId="137AD70F" w14:textId="322D1A43" w:rsidR="00AB06D2" w:rsidRPr="004E0270" w:rsidRDefault="00AB06D2" w:rsidP="00AB06D2">
      <w:pPr>
        <w:pStyle w:val="Heading2"/>
      </w:pPr>
      <w:bookmarkStart w:id="24" w:name="_Toc148907597"/>
      <w:r w:rsidRPr="007C0C28">
        <w:t xml:space="preserve">Literatür </w:t>
      </w:r>
      <w:r>
        <w:t>Özeti</w:t>
      </w:r>
      <w:bookmarkEnd w:id="24"/>
      <w:r>
        <w:t xml:space="preserve"> </w:t>
      </w:r>
    </w:p>
    <w:p w14:paraId="36E8B11B" w14:textId="543788AD" w:rsidR="009F5091" w:rsidRPr="009F5091" w:rsidRDefault="00AB06D2" w:rsidP="00AB06D2">
      <w:pPr>
        <w:rPr>
          <w:rFonts w:eastAsia="Calibri"/>
        </w:rPr>
      </w:pPr>
      <w:proofErr w:type="gramStart"/>
      <w:r>
        <w:t>Rüzgar</w:t>
      </w:r>
      <w:proofErr w:type="gramEnd"/>
      <w:r>
        <w:t xml:space="preserve"> enerjisi santralleri ve güneş enerjisi santrallerinde her an istenen </w:t>
      </w:r>
      <w:r w:rsidR="00B970A5">
        <w:t xml:space="preserve">miktarda </w:t>
      </w:r>
      <w:r>
        <w:t xml:space="preserve">elektrik üretimi sağlanamaması, arz güvenliği </w:t>
      </w:r>
      <w:r w:rsidR="0044061C">
        <w:t xml:space="preserve">ve sürekliliği </w:t>
      </w:r>
      <w:r>
        <w:t xml:space="preserve">açısından önemli bir </w:t>
      </w:r>
      <w:r w:rsidR="0073473E">
        <w:t>problemdir</w:t>
      </w:r>
      <w:r>
        <w:t xml:space="preserve">. Tüm üretim tesisleri içindeki RES ve </w:t>
      </w:r>
      <w:proofErr w:type="spellStart"/>
      <w:r>
        <w:t>GES’lerin</w:t>
      </w:r>
      <w:proofErr w:type="spellEnd"/>
      <w:r>
        <w:t xml:space="preserve"> oranı artış </w:t>
      </w:r>
      <w:proofErr w:type="gramStart"/>
      <w:r>
        <w:t>trendinde</w:t>
      </w:r>
      <w:proofErr w:type="gramEnd"/>
      <w:r>
        <w:t xml:space="preserve"> olduğundan bu problemin çözümü gittikçe önem kazanmaktadır. </w:t>
      </w:r>
      <w:r w:rsidR="008E6B5D">
        <w:t xml:space="preserve">İlgili konularda </w:t>
      </w:r>
      <w:r>
        <w:t>yapılan</w:t>
      </w:r>
      <w:r w:rsidR="001B7D0F">
        <w:t xml:space="preserve"> güncel</w:t>
      </w:r>
      <w:r w:rsidRPr="00ED2902">
        <w:rPr>
          <w:rFonts w:eastAsia="Calibri"/>
        </w:rPr>
        <w:t xml:space="preserve"> </w:t>
      </w:r>
      <w:r w:rsidR="009D134D">
        <w:rPr>
          <w:rFonts w:eastAsia="Calibri"/>
        </w:rPr>
        <w:t xml:space="preserve">bazı </w:t>
      </w:r>
      <w:r w:rsidRPr="00ED2902">
        <w:rPr>
          <w:rFonts w:eastAsia="Calibri"/>
        </w:rPr>
        <w:t>çalışmalar</w:t>
      </w:r>
      <w:r w:rsidR="0044061C">
        <w:rPr>
          <w:rFonts w:eastAsia="Calibri"/>
        </w:rPr>
        <w:t xml:space="preserve"> aşağıda özetlenmiştir:</w:t>
      </w:r>
    </w:p>
    <w:p w14:paraId="47C0099E" w14:textId="14AE8A7B" w:rsidR="00DE0E49" w:rsidRDefault="00CE3D67" w:rsidP="00AB06D2">
      <w:pPr>
        <w:rPr>
          <w:sz w:val="23"/>
          <w:szCs w:val="23"/>
        </w:rPr>
      </w:pPr>
      <w:r>
        <w:t>Öz</w:t>
      </w:r>
      <w:r w:rsidR="00D04152">
        <w:t xml:space="preserve"> </w:t>
      </w:r>
      <w:r>
        <w:t>(</w:t>
      </w:r>
      <w:r w:rsidR="00AC7A88">
        <w:t>2023)</w:t>
      </w:r>
      <w:r w:rsidR="00D04152">
        <w:t xml:space="preserve"> </w:t>
      </w:r>
      <w:r w:rsidR="008E6B5D">
        <w:t>“E</w:t>
      </w:r>
      <w:r w:rsidR="008E6B5D">
        <w:rPr>
          <w:sz w:val="23"/>
          <w:szCs w:val="23"/>
        </w:rPr>
        <w:t xml:space="preserve">ndüstriyel bir tesisin elektrik enerjisi talebinin </w:t>
      </w:r>
      <w:proofErr w:type="spellStart"/>
      <w:r w:rsidR="008E6B5D">
        <w:rPr>
          <w:sz w:val="23"/>
          <w:szCs w:val="23"/>
        </w:rPr>
        <w:t>hibrid</w:t>
      </w:r>
      <w:proofErr w:type="spellEnd"/>
      <w:r w:rsidR="008E6B5D">
        <w:rPr>
          <w:sz w:val="23"/>
          <w:szCs w:val="23"/>
        </w:rPr>
        <w:t xml:space="preserve"> güç sistemiyle karşılanmasının teknik ve ekonomik açıdan incelenmesi” adlı çalışmasında örnek olarak bir büyükbaş hayvan çiftliği seçmiştir. Bu çiftliğin elektrik ihtiyacı için </w:t>
      </w:r>
      <w:proofErr w:type="spellStart"/>
      <w:r w:rsidR="008E6B5D">
        <w:rPr>
          <w:sz w:val="23"/>
          <w:szCs w:val="23"/>
        </w:rPr>
        <w:t>Biyokütle</w:t>
      </w:r>
      <w:proofErr w:type="spellEnd"/>
      <w:r w:rsidR="008E6B5D">
        <w:rPr>
          <w:sz w:val="23"/>
          <w:szCs w:val="23"/>
        </w:rPr>
        <w:t xml:space="preserve"> </w:t>
      </w:r>
      <w:r w:rsidR="00B40003">
        <w:rPr>
          <w:sz w:val="23"/>
          <w:szCs w:val="23"/>
        </w:rPr>
        <w:t>-</w:t>
      </w:r>
      <w:r w:rsidR="008E6B5D">
        <w:rPr>
          <w:sz w:val="23"/>
          <w:szCs w:val="23"/>
        </w:rPr>
        <w:t xml:space="preserve"> Güneş </w:t>
      </w:r>
      <w:r w:rsidR="00B40003">
        <w:rPr>
          <w:sz w:val="23"/>
          <w:szCs w:val="23"/>
        </w:rPr>
        <w:t>-</w:t>
      </w:r>
      <w:r w:rsidR="008E6B5D">
        <w:rPr>
          <w:sz w:val="23"/>
          <w:szCs w:val="23"/>
        </w:rPr>
        <w:t xml:space="preserve"> </w:t>
      </w:r>
      <w:proofErr w:type="gramStart"/>
      <w:r w:rsidR="008E6B5D">
        <w:rPr>
          <w:sz w:val="23"/>
          <w:szCs w:val="23"/>
        </w:rPr>
        <w:t>Rüzgar</w:t>
      </w:r>
      <w:proofErr w:type="gramEnd"/>
      <w:r w:rsidR="008E6B5D">
        <w:rPr>
          <w:sz w:val="23"/>
          <w:szCs w:val="23"/>
        </w:rPr>
        <w:t xml:space="preserve"> kaynaklı hibrit </w:t>
      </w:r>
      <w:r w:rsidR="00FC1CBA">
        <w:rPr>
          <w:sz w:val="23"/>
          <w:szCs w:val="23"/>
        </w:rPr>
        <w:t>enerji santrali</w:t>
      </w:r>
      <w:r w:rsidR="008E6B5D">
        <w:rPr>
          <w:sz w:val="23"/>
          <w:szCs w:val="23"/>
        </w:rPr>
        <w:t xml:space="preserve"> tasarlanmıştır. Tasarım ve modelleme için </w:t>
      </w:r>
      <w:proofErr w:type="spellStart"/>
      <w:r w:rsidR="008E6B5D">
        <w:rPr>
          <w:sz w:val="23"/>
          <w:szCs w:val="23"/>
        </w:rPr>
        <w:t>PVsyst</w:t>
      </w:r>
      <w:proofErr w:type="spellEnd"/>
      <w:r w:rsidR="008E6B5D">
        <w:rPr>
          <w:sz w:val="23"/>
          <w:szCs w:val="23"/>
        </w:rPr>
        <w:t>, PV*SOL ve HOMER yazılımı kullanılan çalışmada</w:t>
      </w:r>
      <w:r w:rsidR="00FC1CBA">
        <w:rPr>
          <w:sz w:val="23"/>
          <w:szCs w:val="23"/>
        </w:rPr>
        <w:t xml:space="preserve">, fotovoltaik paneller 160 kW, </w:t>
      </w:r>
      <w:proofErr w:type="gramStart"/>
      <w:r w:rsidR="00FC1CBA">
        <w:rPr>
          <w:sz w:val="23"/>
          <w:szCs w:val="23"/>
        </w:rPr>
        <w:t>rüzgar</w:t>
      </w:r>
      <w:proofErr w:type="gramEnd"/>
      <w:r w:rsidR="00FC1CBA">
        <w:rPr>
          <w:sz w:val="23"/>
          <w:szCs w:val="23"/>
        </w:rPr>
        <w:t xml:space="preserve"> türbini 4,2 kW biyogaz ünitesi ise 1.600 kW</w:t>
      </w:r>
      <w:r w:rsidR="00EB4739">
        <w:rPr>
          <w:sz w:val="23"/>
          <w:szCs w:val="23"/>
        </w:rPr>
        <w:t xml:space="preserve"> güçte</w:t>
      </w:r>
      <w:r w:rsidR="00FC1CBA">
        <w:rPr>
          <w:sz w:val="23"/>
          <w:szCs w:val="23"/>
        </w:rPr>
        <w:t xml:space="preserve"> seçilmiştir. </w:t>
      </w:r>
      <w:r w:rsidR="00EB4739">
        <w:rPr>
          <w:sz w:val="23"/>
          <w:szCs w:val="23"/>
        </w:rPr>
        <w:t>Tesis ilk yıl, ihtiyacının %85’ini şebekeden alıyorken biyogaz kaynağı olan çiftlik atıklarının artmasıyla şebekeden alınan enerji sıfırlan</w:t>
      </w:r>
      <w:r w:rsidR="00E439B6">
        <w:rPr>
          <w:sz w:val="23"/>
          <w:szCs w:val="23"/>
        </w:rPr>
        <w:t>acağı hesaplanmıştır.</w:t>
      </w:r>
    </w:p>
    <w:p w14:paraId="6748C769" w14:textId="55D368B5" w:rsidR="003D502B" w:rsidRPr="003D502B" w:rsidRDefault="00AB06D2" w:rsidP="00AB06D2">
      <w:r>
        <w:t>İster (2020) çalışmasında Bozcaada’nın e</w:t>
      </w:r>
      <w:r w:rsidRPr="00C01F17">
        <w:t xml:space="preserve">lektrik ihtiyacının depolamalı </w:t>
      </w:r>
      <w:proofErr w:type="gramStart"/>
      <w:r w:rsidRPr="00C01F17">
        <w:t>rüzgar</w:t>
      </w:r>
      <w:proofErr w:type="gramEnd"/>
      <w:r w:rsidRPr="00C01F17">
        <w:t>-güneş hibrit enerji sistemi ile karşılanabilirliği ve bu sistemlerin boyutlandırmasındaki</w:t>
      </w:r>
      <w:r>
        <w:t xml:space="preserve"> </w:t>
      </w:r>
      <w:r w:rsidRPr="00C01F17">
        <w:t xml:space="preserve">optimizasyona odaklanılmıştır. Bu </w:t>
      </w:r>
      <w:proofErr w:type="gramStart"/>
      <w:r w:rsidRPr="00C01F17">
        <w:t>optimizasyon</w:t>
      </w:r>
      <w:proofErr w:type="gramEnd"/>
      <w:r w:rsidRPr="00C01F17">
        <w:t xml:space="preserve"> işlemi için HOMER programı kullanılmıştır. Bozcaada</w:t>
      </w:r>
      <w:r>
        <w:t>’</w:t>
      </w:r>
      <w:r w:rsidRPr="00C01F17">
        <w:t xml:space="preserve">nın elektrik tüketim ve meteorolojik verileri ile gerçekleştirilen çalışma sonucunda 0,119 $/kWh ile en düşük LCOE değerini sağlayan konfigürasyonda 11.004 kW gücünde güneş paneli, toplam 3.630 kW güce sahip 11 adet </w:t>
      </w:r>
      <w:proofErr w:type="gramStart"/>
      <w:r w:rsidRPr="00C01F17">
        <w:t>rüzgar</w:t>
      </w:r>
      <w:proofErr w:type="gramEnd"/>
      <w:r w:rsidRPr="00C01F17">
        <w:t xml:space="preserve"> türbini, 38.052 kWh kapasiteli lityum-iyon akü ve 4.914 kW gücünde </w:t>
      </w:r>
      <w:proofErr w:type="spellStart"/>
      <w:r w:rsidR="003D502B">
        <w:t>inverter</w:t>
      </w:r>
      <w:proofErr w:type="spellEnd"/>
      <w:r w:rsidRPr="00C01F17">
        <w:t xml:space="preserve"> kullanılmıştır. Sistemin </w:t>
      </w:r>
      <w:proofErr w:type="gramStart"/>
      <w:r w:rsidRPr="00C01F17">
        <w:t>amortisman</w:t>
      </w:r>
      <w:proofErr w:type="gramEnd"/>
      <w:r w:rsidRPr="00C01F17">
        <w:t xml:space="preserve"> süresi 11,5 yıl olarak bulunmuştur. </w:t>
      </w:r>
    </w:p>
    <w:p w14:paraId="704D7931" w14:textId="5E2A9935" w:rsidR="00AB06D2" w:rsidRDefault="00AB06D2" w:rsidP="00AB06D2">
      <w:proofErr w:type="spellStart"/>
      <w:r w:rsidRPr="00E21D14">
        <w:t>Filik</w:t>
      </w:r>
      <w:proofErr w:type="spellEnd"/>
      <w:r w:rsidRPr="00E21D14">
        <w:t xml:space="preserve">, </w:t>
      </w:r>
      <w:r w:rsidR="00AC7A88">
        <w:t>v</w:t>
      </w:r>
      <w:r w:rsidRPr="00E21D14">
        <w:t>d. (2015)</w:t>
      </w:r>
      <w:r w:rsidR="003F21D4">
        <w:t xml:space="preserve"> tarafından ü</w:t>
      </w:r>
      <w:r w:rsidRPr="00E21D14">
        <w:t>niversite kampüsüne güneş</w:t>
      </w:r>
      <w:r w:rsidR="00892E2A">
        <w:t xml:space="preserve"> </w:t>
      </w:r>
      <w:r w:rsidRPr="00E21D14">
        <w:t>-</w:t>
      </w:r>
      <w:r w:rsidR="00892E2A">
        <w:t xml:space="preserve"> </w:t>
      </w:r>
      <w:proofErr w:type="gramStart"/>
      <w:r w:rsidRPr="00E21D14">
        <w:t>rüzgar</w:t>
      </w:r>
      <w:proofErr w:type="gramEnd"/>
      <w:r w:rsidRPr="00E21D14">
        <w:t xml:space="preserve"> verilerini izleme sistemi ve hibrit</w:t>
      </w:r>
      <w:r>
        <w:t xml:space="preserve"> </w:t>
      </w:r>
      <w:r w:rsidRPr="00E21D14">
        <w:t>enerji üretme sistemi kur</w:t>
      </w:r>
      <w:r w:rsidR="002942BF">
        <w:t>ul</w:t>
      </w:r>
      <w:r w:rsidRPr="00E21D14">
        <w:t xml:space="preserve">muştur. 6 kW şebeke bağlantılı, 4 kW şebekeden bağımsız </w:t>
      </w:r>
      <w:r w:rsidRPr="00E21D14">
        <w:lastRenderedPageBreak/>
        <w:t>güneş</w:t>
      </w:r>
      <w:r>
        <w:t xml:space="preserve"> </w:t>
      </w:r>
      <w:r w:rsidRPr="00E21D14">
        <w:t xml:space="preserve">panellerinden ve 1 kW </w:t>
      </w:r>
      <w:proofErr w:type="gramStart"/>
      <w:r w:rsidRPr="00E21D14">
        <w:t>rüzg</w:t>
      </w:r>
      <w:r w:rsidR="005F5ABE">
        <w:t>a</w:t>
      </w:r>
      <w:r w:rsidRPr="00E21D14">
        <w:t>r</w:t>
      </w:r>
      <w:proofErr w:type="gramEnd"/>
      <w:r w:rsidRPr="00E21D14">
        <w:t xml:space="preserve"> türbininden oluşan, kendi enerjisini kendi üreten bir evin tasarımı ve kurulumu gerçekleştirilmiştir. Yeni yöntemler ve yeni yaklaşımlar geliştirmek için küresel ışınım, direkt ışınım, </w:t>
      </w:r>
      <w:proofErr w:type="spellStart"/>
      <w:r w:rsidRPr="00E21D14">
        <w:t>difüze</w:t>
      </w:r>
      <w:proofErr w:type="spellEnd"/>
      <w:r w:rsidRPr="00E21D14">
        <w:t xml:space="preserve"> ışınım, güneşlenme süresi, hava sıcaklığı, nem, </w:t>
      </w:r>
      <w:proofErr w:type="gramStart"/>
      <w:r w:rsidRPr="00E21D14">
        <w:t>rüzg</w:t>
      </w:r>
      <w:r w:rsidR="005F5ABE">
        <w:t>a</w:t>
      </w:r>
      <w:r w:rsidRPr="00E21D14">
        <w:t>r</w:t>
      </w:r>
      <w:proofErr w:type="gramEnd"/>
      <w:r w:rsidRPr="00E21D14">
        <w:t xml:space="preserve"> hızı, rüzg</w:t>
      </w:r>
      <w:r w:rsidR="005F5ABE">
        <w:t>a</w:t>
      </w:r>
      <w:r w:rsidRPr="00E21D14">
        <w:t>r yönü ve hava basıncı değerlerini hassas bir şekilde ölçen ve kayıt altına alabilen bir veri izleme</w:t>
      </w:r>
      <w:r>
        <w:t xml:space="preserve"> </w:t>
      </w:r>
      <w:r w:rsidRPr="00E21D14">
        <w:t xml:space="preserve">sistemi de tasarlanmıştır. Modelleme/analiz çalışmaları için </w:t>
      </w:r>
      <w:proofErr w:type="spellStart"/>
      <w:r w:rsidRPr="00E21D14">
        <w:t>Power</w:t>
      </w:r>
      <w:proofErr w:type="spellEnd"/>
      <w:r w:rsidRPr="00E21D14">
        <w:t xml:space="preserve"> </w:t>
      </w:r>
      <w:proofErr w:type="spellStart"/>
      <w:r w:rsidRPr="00E21D14">
        <w:t>Transmission</w:t>
      </w:r>
      <w:proofErr w:type="spellEnd"/>
      <w:r w:rsidRPr="00E21D14">
        <w:t xml:space="preserve"> </w:t>
      </w:r>
      <w:proofErr w:type="spellStart"/>
      <w:r w:rsidRPr="00E21D14">
        <w:t>System</w:t>
      </w:r>
      <w:proofErr w:type="spellEnd"/>
      <w:r w:rsidRPr="00E21D14">
        <w:t xml:space="preserve"> Planning Software (PSSE) yazılımı kullanılmıştır.</w:t>
      </w:r>
    </w:p>
    <w:p w14:paraId="19A36AAD" w14:textId="13896EAF" w:rsidR="0089573C" w:rsidRPr="0089573C" w:rsidRDefault="002942BF" w:rsidP="00AB06D2">
      <w:r>
        <w:t>Arslan</w:t>
      </w:r>
      <w:r w:rsidR="00D04152">
        <w:t xml:space="preserve"> (2022)</w:t>
      </w:r>
      <w:r>
        <w:t xml:space="preserve"> tarafından yapılan “</w:t>
      </w:r>
      <w:r w:rsidRPr="002942BF">
        <w:t>Güneş Enerji Santrallerinin Simülasyon İle Üretim Verilerinin Karşılaştırılması Ve Analizi</w:t>
      </w:r>
      <w:r>
        <w:t xml:space="preserve">” adlı çalışmada Uşak ve Kayseri illerinde yer alan 3 güneş enerjisi santralinin üretim verileri </w:t>
      </w:r>
      <w:proofErr w:type="spellStart"/>
      <w:r>
        <w:t>PVsyst</w:t>
      </w:r>
      <w:proofErr w:type="spellEnd"/>
      <w:r>
        <w:t xml:space="preserve">, PVSOL ve PVGIS programlarında oluşturulan </w:t>
      </w:r>
      <w:proofErr w:type="gramStart"/>
      <w:r>
        <w:t>simülasyonlarla</w:t>
      </w:r>
      <w:proofErr w:type="gramEnd"/>
      <w:r>
        <w:t xml:space="preserve"> karşılaştırılmıştır. </w:t>
      </w:r>
      <w:r w:rsidR="00B71845">
        <w:t xml:space="preserve">Sonuçlar incelendiğinde </w:t>
      </w:r>
      <w:proofErr w:type="spellStart"/>
      <w:r>
        <w:t>PVsyst</w:t>
      </w:r>
      <w:proofErr w:type="spellEnd"/>
      <w:r>
        <w:t xml:space="preserve"> programı %3,83 sapma ile gerçe</w:t>
      </w:r>
      <w:r w:rsidR="00BA0DE4">
        <w:t>k değerlere</w:t>
      </w:r>
      <w:r>
        <w:t xml:space="preserve"> en yakın son</w:t>
      </w:r>
      <w:r w:rsidR="00BA0DE4">
        <w:t>uçları verdiği görülmüştür</w:t>
      </w:r>
      <w:r>
        <w:t xml:space="preserve">. PVSOL programı %4,84 sapma ile 2. olmuş, PVGIS programı ise %5,78 sapma ile 3. </w:t>
      </w:r>
      <w:r w:rsidR="00BA0DE4">
        <w:t>o</w:t>
      </w:r>
      <w:r>
        <w:t>lmuştur</w:t>
      </w:r>
      <w:r w:rsidR="00BA593D">
        <w:t xml:space="preserve">. </w:t>
      </w:r>
      <w:r w:rsidR="00883A97">
        <w:t xml:space="preserve">Benzer şekilde </w:t>
      </w:r>
      <w:r w:rsidR="005A4A22">
        <w:t>Kılcı</w:t>
      </w:r>
      <w:r w:rsidR="00BA593D">
        <w:t xml:space="preserve"> (2022)</w:t>
      </w:r>
      <w:r w:rsidR="005A4A22">
        <w:t xml:space="preserve"> tarafından yapılan “</w:t>
      </w:r>
      <w:r w:rsidR="005A4A22" w:rsidRPr="005A4A22">
        <w:t xml:space="preserve">Değişken Özellikli Fotovoltaik Güneş Enerji Santrallerinin Mevcut Verilerle </w:t>
      </w:r>
      <w:proofErr w:type="spellStart"/>
      <w:r w:rsidR="005A4A22" w:rsidRPr="005A4A22">
        <w:t>PVsyst</w:t>
      </w:r>
      <w:proofErr w:type="spellEnd"/>
      <w:r w:rsidR="005A4A22" w:rsidRPr="005A4A22">
        <w:t xml:space="preserve"> Programında Üretim ve Performans Analizi</w:t>
      </w:r>
      <w:r w:rsidR="005A4A22">
        <w:t xml:space="preserve">” adlı çalışmada Kayseri’de yer alan 500 kWp GES’in üretim değerinin </w:t>
      </w:r>
      <w:proofErr w:type="spellStart"/>
      <w:r w:rsidR="005A4A22">
        <w:t>PVsyst</w:t>
      </w:r>
      <w:proofErr w:type="spellEnd"/>
      <w:r w:rsidR="005A4A22">
        <w:t xml:space="preserve"> </w:t>
      </w:r>
      <w:proofErr w:type="gramStart"/>
      <w:r w:rsidR="005A4A22">
        <w:t>simü</w:t>
      </w:r>
      <w:r w:rsidR="009C2983">
        <w:t>l</w:t>
      </w:r>
      <w:r w:rsidR="005A4A22">
        <w:t>asyonu</w:t>
      </w:r>
      <w:proofErr w:type="gramEnd"/>
      <w:r w:rsidR="005A4A22">
        <w:t xml:space="preserve"> ile karşılaştırıldığında simülasyonun sapmasının </w:t>
      </w:r>
      <w:r w:rsidR="00FC66ED">
        <w:t>“</w:t>
      </w:r>
      <w:r w:rsidR="005A4A22">
        <w:t>-%2</w:t>
      </w:r>
      <w:r w:rsidR="00FC66ED">
        <w:t>”</w:t>
      </w:r>
      <w:r w:rsidR="005A4A22">
        <w:t xml:space="preserve"> olduğu tespit edilmiştir</w:t>
      </w:r>
      <w:r w:rsidR="00BA593D">
        <w:t>.</w:t>
      </w:r>
    </w:p>
    <w:p w14:paraId="10AB193E" w14:textId="271EF845" w:rsidR="0089573C" w:rsidRDefault="0089573C" w:rsidP="00AB06D2">
      <w:r>
        <w:t>Demiral</w:t>
      </w:r>
      <w:r w:rsidR="009D134D">
        <w:t xml:space="preserve"> </w:t>
      </w:r>
      <w:r>
        <w:t>(2023) tarafından yapılan çalışmada 50 hanelik bir</w:t>
      </w:r>
      <w:r w:rsidRPr="0089573C">
        <w:t xml:space="preserve"> topluluk için PV-batarya ve </w:t>
      </w:r>
      <w:proofErr w:type="gramStart"/>
      <w:r w:rsidRPr="0089573C">
        <w:t>rüzgar</w:t>
      </w:r>
      <w:proofErr w:type="gramEnd"/>
      <w:r w:rsidRPr="0089573C">
        <w:t xml:space="preserve"> türbini-</w:t>
      </w:r>
      <w:r>
        <w:t>PV-</w:t>
      </w:r>
      <w:r w:rsidRPr="0089573C">
        <w:t>batarya sistem</w:t>
      </w:r>
      <w:r>
        <w:t xml:space="preserve"> senaryoları, g</w:t>
      </w:r>
      <w:r w:rsidRPr="0089573C">
        <w:t xml:space="preserve">üç </w:t>
      </w:r>
      <w:r>
        <w:t>k</w:t>
      </w:r>
      <w:r w:rsidRPr="0089573C">
        <w:t xml:space="preserve">aynağı </w:t>
      </w:r>
      <w:r>
        <w:t>k</w:t>
      </w:r>
      <w:r w:rsidRPr="0089573C">
        <w:t xml:space="preserve">aybı </w:t>
      </w:r>
      <w:r>
        <w:t>o</w:t>
      </w:r>
      <w:r w:rsidRPr="0089573C">
        <w:t>lasılığı</w:t>
      </w:r>
      <w:r>
        <w:t xml:space="preserve"> (LPSP)</w:t>
      </w:r>
      <w:r w:rsidRPr="0089573C">
        <w:t xml:space="preserve"> kullanılarak farklı şebeke bağımlılığı seviyeleri</w:t>
      </w:r>
      <w:r>
        <w:t>nde karşılaştırılmıştır.</w:t>
      </w:r>
      <w:r w:rsidR="00B65723">
        <w:t xml:space="preserve"> </w:t>
      </w:r>
      <w:r>
        <w:t xml:space="preserve">Tasarım ve modelleme için TRYSYS ve </w:t>
      </w:r>
      <w:r w:rsidRPr="0089573C">
        <w:t>MATLAB/</w:t>
      </w:r>
      <w:proofErr w:type="spellStart"/>
      <w:r w:rsidRPr="0089573C">
        <w:t>Simulink</w:t>
      </w:r>
      <w:proofErr w:type="spellEnd"/>
      <w:r w:rsidRPr="0089573C">
        <w:t xml:space="preserve"> </w:t>
      </w:r>
      <w:r>
        <w:t>programları kullanılan çalışmada 8 senaryo oluşturulmuş</w:t>
      </w:r>
      <w:r w:rsidR="00FC66ED">
        <w:t>tur. E</w:t>
      </w:r>
      <w:r w:rsidR="00B65723">
        <w:t xml:space="preserve">n düşük LCOE değeri </w:t>
      </w:r>
      <w:r w:rsidR="00B65723" w:rsidRPr="00B65723">
        <w:t>0,04 $/kWh</w:t>
      </w:r>
      <w:r w:rsidR="00B65723">
        <w:t xml:space="preserve"> olarak </w:t>
      </w:r>
      <w:r w:rsidR="00FC66ED">
        <w:t>bulunmuş,</w:t>
      </w:r>
      <w:r w:rsidR="00C54F78">
        <w:t xml:space="preserve"> bu değerin </w:t>
      </w:r>
      <w:r w:rsidR="00B65723">
        <w:t xml:space="preserve">163 adet 405Wp panel ve 7 adet </w:t>
      </w:r>
      <w:r w:rsidR="00B65723" w:rsidRPr="00B65723">
        <w:t>12,8V/200Ah</w:t>
      </w:r>
      <w:r>
        <w:t xml:space="preserve"> </w:t>
      </w:r>
      <w:r w:rsidR="00B65723">
        <w:t xml:space="preserve">içeren 0,281 LPSP değerine sahip </w:t>
      </w:r>
      <w:r>
        <w:t>sistem</w:t>
      </w:r>
      <w:r w:rsidR="00C54F78">
        <w:t xml:space="preserve">e ait senaryo </w:t>
      </w:r>
      <w:r>
        <w:t>oldu</w:t>
      </w:r>
      <w:r w:rsidR="00B65723">
        <w:t xml:space="preserve">ğu ifade edilmiştir. </w:t>
      </w:r>
    </w:p>
    <w:p w14:paraId="3908C030" w14:textId="312FBC09" w:rsidR="00DC1527" w:rsidRPr="0089573C" w:rsidRDefault="009D134D" w:rsidP="00AB06D2">
      <w:r>
        <w:t>Malik vd. (2022)</w:t>
      </w:r>
      <w:r w:rsidR="001C7E46">
        <w:t xml:space="preserve"> </w:t>
      </w:r>
      <w:r w:rsidR="00DC1527">
        <w:t xml:space="preserve">tarafından yapılan çalışmada </w:t>
      </w:r>
      <w:r w:rsidR="00DC1527" w:rsidRPr="00DC1527">
        <w:t xml:space="preserve">güneş, </w:t>
      </w:r>
      <w:proofErr w:type="gramStart"/>
      <w:r w:rsidR="00DC1527" w:rsidRPr="00DC1527">
        <w:t>rüzgar</w:t>
      </w:r>
      <w:proofErr w:type="gramEnd"/>
      <w:r w:rsidR="00DC1527">
        <w:t xml:space="preserve"> ve </w:t>
      </w:r>
      <w:proofErr w:type="spellStart"/>
      <w:r w:rsidR="00DC1527" w:rsidRPr="00DC1527">
        <w:t>biyokütle</w:t>
      </w:r>
      <w:proofErr w:type="spellEnd"/>
      <w:r w:rsidR="00DC1527" w:rsidRPr="00DC1527">
        <w:t xml:space="preserve"> kaynakları</w:t>
      </w:r>
      <w:r w:rsidR="00DC1527">
        <w:t>nı</w:t>
      </w:r>
      <w:r w:rsidR="00DC1527" w:rsidRPr="00DC1527">
        <w:t xml:space="preserve"> kullanarak Batı </w:t>
      </w:r>
      <w:proofErr w:type="spellStart"/>
      <w:r w:rsidR="00DC1527" w:rsidRPr="00DC1527">
        <w:t>Himalaya</w:t>
      </w:r>
      <w:proofErr w:type="spellEnd"/>
      <w:r w:rsidR="00DC1527" w:rsidRPr="00DC1527">
        <w:t xml:space="preserve"> bölgesinde</w:t>
      </w:r>
      <w:r w:rsidR="00DC1527">
        <w:t xml:space="preserve"> </w:t>
      </w:r>
      <w:r w:rsidR="00DC1527" w:rsidRPr="00DC1527">
        <w:t xml:space="preserve">şebekeye bağlı bir hibrit sistemin </w:t>
      </w:r>
      <w:proofErr w:type="spellStart"/>
      <w:r w:rsidR="00DC1527" w:rsidRPr="00DC1527">
        <w:t>tekno</w:t>
      </w:r>
      <w:proofErr w:type="spellEnd"/>
      <w:r w:rsidR="00DC1527" w:rsidRPr="00DC1527">
        <w:t>-ekonomik</w:t>
      </w:r>
      <w:r w:rsidR="00DC1527">
        <w:t xml:space="preserve"> ve </w:t>
      </w:r>
      <w:r w:rsidR="00DC1527" w:rsidRPr="00DC1527">
        <w:t>çevresel fizibilite analizi</w:t>
      </w:r>
      <w:r w:rsidR="00DC1527">
        <w:t xml:space="preserve"> yapılmıştır</w:t>
      </w:r>
      <w:r w:rsidR="00DC1527" w:rsidRPr="00DC1527">
        <w:t xml:space="preserve">. </w:t>
      </w:r>
      <w:r w:rsidR="00AD16E9">
        <w:t>D</w:t>
      </w:r>
      <w:r w:rsidR="00DC1527" w:rsidRPr="00DC1527">
        <w:t xml:space="preserve">epolama ünitesinin </w:t>
      </w:r>
      <w:r w:rsidR="00AD16E9">
        <w:t>de mevcut olduğu</w:t>
      </w:r>
      <w:r w:rsidR="001C7E46">
        <w:t xml:space="preserve"> senaryolar içeren </w:t>
      </w:r>
      <w:r w:rsidR="00DC1527" w:rsidRPr="00DC1527">
        <w:t xml:space="preserve">toplam 5 </w:t>
      </w:r>
      <w:r w:rsidR="00AD16E9">
        <w:t xml:space="preserve">farklı </w:t>
      </w:r>
      <w:proofErr w:type="gramStart"/>
      <w:r w:rsidR="001C7E46">
        <w:t>konfigürasyon</w:t>
      </w:r>
      <w:proofErr w:type="gramEnd"/>
      <w:r w:rsidR="00AD16E9">
        <w:t xml:space="preserve"> oluşturulmuştur.</w:t>
      </w:r>
      <w:r w:rsidR="00DC1527" w:rsidRPr="00DC1527">
        <w:t xml:space="preserve"> Şebekeye bağlı </w:t>
      </w:r>
      <w:proofErr w:type="spellStart"/>
      <w:r w:rsidR="00DC1527" w:rsidRPr="00DC1527">
        <w:t>biyokütle</w:t>
      </w:r>
      <w:proofErr w:type="spellEnd"/>
      <w:r w:rsidR="00C050C3">
        <w:t xml:space="preserve"> - </w:t>
      </w:r>
      <w:r w:rsidR="00DC1527" w:rsidRPr="00DC1527">
        <w:t xml:space="preserve">fotovoltaik hibrit sistemin 0,099 $/kWh enerji üretim maliyeti ile en uygun maliyetli olduğu </w:t>
      </w:r>
      <w:r w:rsidR="00C050C3">
        <w:t>görülmüştür</w:t>
      </w:r>
      <w:r w:rsidR="00DC1527" w:rsidRPr="00DC1527">
        <w:t xml:space="preserve">. Optimum sistemin </w:t>
      </w:r>
      <w:r w:rsidR="00681D83">
        <w:t xml:space="preserve">sadece dizel yakıtlı sisteme kıyasla </w:t>
      </w:r>
      <w:r w:rsidR="00DC1527" w:rsidRPr="00DC1527">
        <w:t xml:space="preserve">27,8 </w:t>
      </w:r>
      <w:proofErr w:type="spellStart"/>
      <w:r w:rsidR="00DC1527" w:rsidRPr="00DC1527">
        <w:t>Mt</w:t>
      </w:r>
      <w:proofErr w:type="spellEnd"/>
      <w:r w:rsidR="00DC1527" w:rsidRPr="00DC1527">
        <w:t xml:space="preserve"> CO2/yıl tasarruf sağlayacağı tahmin </w:t>
      </w:r>
      <w:r w:rsidR="00E62E2F">
        <w:t>edilmiştir.</w:t>
      </w:r>
    </w:p>
    <w:p w14:paraId="439E0347" w14:textId="24E76FB9" w:rsidR="0089573C" w:rsidRPr="0089573C" w:rsidRDefault="00DC1B23" w:rsidP="00AB06D2">
      <w:r>
        <w:lastRenderedPageBreak/>
        <w:t xml:space="preserve">Bozok (2017) </w:t>
      </w:r>
      <w:r w:rsidR="00615EB9">
        <w:t xml:space="preserve">tarafından Düzce ilinde bir konut için </w:t>
      </w:r>
      <w:r w:rsidR="00474D06">
        <w:t xml:space="preserve">şebekeden bağımsız </w:t>
      </w:r>
      <w:proofErr w:type="gramStart"/>
      <w:r w:rsidR="00615EB9">
        <w:t>rüzgar</w:t>
      </w:r>
      <w:proofErr w:type="gramEnd"/>
      <w:r w:rsidR="00615EB9">
        <w:t xml:space="preserve">-güneş hibrit enerji sistemi modellemesi yapılmıştır. </w:t>
      </w:r>
      <w:r w:rsidR="0014596A">
        <w:t>2 f</w:t>
      </w:r>
      <w:r w:rsidR="00474D06">
        <w:t>arklı yük durum</w:t>
      </w:r>
      <w:r w:rsidR="0014596A">
        <w:t xml:space="preserve">una </w:t>
      </w:r>
      <w:r w:rsidR="00474D06">
        <w:t xml:space="preserve">göre, sadece rüzgar, sadece güneş </w:t>
      </w:r>
      <w:r w:rsidR="0014596A">
        <w:t xml:space="preserve">ve rüzgar-güneş birlikte kullanılan 3 </w:t>
      </w:r>
      <w:r w:rsidR="00111ED8">
        <w:t xml:space="preserve">sistem </w:t>
      </w:r>
      <w:r w:rsidR="0014596A">
        <w:t>senaryo</w:t>
      </w:r>
      <w:r w:rsidR="00111ED8">
        <w:t>su</w:t>
      </w:r>
      <w:r w:rsidR="0014596A">
        <w:t xml:space="preserve"> oluşturulmuş, </w:t>
      </w:r>
      <w:r w:rsidR="00724C78">
        <w:t>en ekonomik senaryonun sadece rüzgar</w:t>
      </w:r>
      <w:r w:rsidR="00111ED8">
        <w:t xml:space="preserve"> türbini</w:t>
      </w:r>
      <w:r w:rsidR="00724C78">
        <w:t xml:space="preserve"> (</w:t>
      </w:r>
      <w:r w:rsidR="000C3679">
        <w:t>2kW</w:t>
      </w:r>
      <w:r w:rsidR="00724C78">
        <w:t>)</w:t>
      </w:r>
      <w:r w:rsidR="000C3679">
        <w:t xml:space="preserve"> </w:t>
      </w:r>
      <w:r w:rsidR="00111ED8">
        <w:t xml:space="preserve">olan senaryo olduğu fakat </w:t>
      </w:r>
      <w:r w:rsidR="003F0EC3">
        <w:t xml:space="preserve">enerji sürekliliği açısından </w:t>
      </w:r>
      <w:proofErr w:type="gramStart"/>
      <w:r w:rsidR="003F0EC3">
        <w:t>optimum</w:t>
      </w:r>
      <w:proofErr w:type="gramEnd"/>
      <w:r w:rsidR="003F0EC3">
        <w:t xml:space="preserve"> senaryonun rüzgar</w:t>
      </w:r>
      <w:r w:rsidR="00B40003">
        <w:t xml:space="preserve"> </w:t>
      </w:r>
      <w:r w:rsidR="003F0EC3">
        <w:t>-</w:t>
      </w:r>
      <w:r w:rsidR="00B40003">
        <w:t xml:space="preserve"> </w:t>
      </w:r>
      <w:r w:rsidR="003F0EC3">
        <w:t xml:space="preserve">güneş </w:t>
      </w:r>
      <w:r w:rsidR="00E62E2F">
        <w:t xml:space="preserve">(1kW + 3,5 kW) </w:t>
      </w:r>
      <w:r w:rsidR="003F0EC3">
        <w:t xml:space="preserve">hibrit </w:t>
      </w:r>
      <w:r w:rsidR="00E62E2F">
        <w:t xml:space="preserve">sistemi </w:t>
      </w:r>
      <w:r w:rsidR="003F0EC3">
        <w:t xml:space="preserve">olduğu </w:t>
      </w:r>
      <w:r w:rsidR="005F7A3F">
        <w:t>ifade edilmiştir.</w:t>
      </w:r>
    </w:p>
    <w:p w14:paraId="4A4106B8" w14:textId="20FFF872" w:rsidR="00174F2E" w:rsidRDefault="007159E6" w:rsidP="00354A2A">
      <w:proofErr w:type="spellStart"/>
      <w:r w:rsidRPr="007159E6">
        <w:t>Jafarzadeh</w:t>
      </w:r>
      <w:proofErr w:type="spellEnd"/>
      <w:r>
        <w:t xml:space="preserve"> (2</w:t>
      </w:r>
      <w:r w:rsidR="008B1A4F">
        <w:t xml:space="preserve">017) tarafından </w:t>
      </w:r>
      <w:r w:rsidR="008B1A4F" w:rsidRPr="008B1A4F">
        <w:t xml:space="preserve">İTÜ Ayazağa Yerleşkesi için </w:t>
      </w:r>
      <w:proofErr w:type="gramStart"/>
      <w:r w:rsidR="008B1A4F" w:rsidRPr="008B1A4F">
        <w:t>rüzgar</w:t>
      </w:r>
      <w:proofErr w:type="gramEnd"/>
      <w:r w:rsidR="006D1B2F">
        <w:t xml:space="preserve"> </w:t>
      </w:r>
      <w:r w:rsidR="008B1A4F">
        <w:t>-</w:t>
      </w:r>
      <w:r w:rsidR="006D1B2F">
        <w:t xml:space="preserve"> </w:t>
      </w:r>
      <w:r w:rsidR="008B1A4F" w:rsidRPr="008B1A4F">
        <w:t>güneş hibrit güç santral</w:t>
      </w:r>
      <w:r w:rsidR="008B1A4F">
        <w:t>i</w:t>
      </w:r>
      <w:r w:rsidR="008B1A4F" w:rsidRPr="008B1A4F">
        <w:t xml:space="preserve"> analizi</w:t>
      </w:r>
      <w:r w:rsidR="008B1A4F">
        <w:t xml:space="preserve"> çalışması yapılmıştır. </w:t>
      </w:r>
      <w:r w:rsidR="000241D6">
        <w:t xml:space="preserve">Meteorolojik veri olarak yerleşkede bulunan </w:t>
      </w:r>
      <w:r w:rsidR="008D06F5">
        <w:t>meteoroloji istasyonunun verileri kullanıl</w:t>
      </w:r>
      <w:r w:rsidR="00572216">
        <w:t xml:space="preserve">an, </w:t>
      </w:r>
      <w:r w:rsidR="002D11A6">
        <w:t xml:space="preserve">tesis gücü olarak </w:t>
      </w:r>
      <w:r w:rsidR="008D06F5">
        <w:t xml:space="preserve">900 kW </w:t>
      </w:r>
      <w:r w:rsidR="002D11A6">
        <w:t>seçil</w:t>
      </w:r>
      <w:r w:rsidR="00572216">
        <w:t xml:space="preserve">en çalışmada, </w:t>
      </w:r>
      <w:r w:rsidR="00C67723">
        <w:t xml:space="preserve">3 </w:t>
      </w:r>
      <w:r w:rsidR="00C025E2">
        <w:t xml:space="preserve">fotovoltaik </w:t>
      </w:r>
      <w:r w:rsidR="00C67723">
        <w:t>panel türü (</w:t>
      </w:r>
      <w:proofErr w:type="spellStart"/>
      <w:r w:rsidR="00C67723">
        <w:t>monoslikon</w:t>
      </w:r>
      <w:proofErr w:type="spellEnd"/>
      <w:r w:rsidR="00C67723">
        <w:t xml:space="preserve">, </w:t>
      </w:r>
      <w:proofErr w:type="spellStart"/>
      <w:r w:rsidR="00C67723">
        <w:t>polislikon</w:t>
      </w:r>
      <w:proofErr w:type="spellEnd"/>
      <w:r w:rsidR="00C67723">
        <w:t xml:space="preserve"> ve ince film)</w:t>
      </w:r>
      <w:r w:rsidR="002D11A6">
        <w:t xml:space="preserve"> </w:t>
      </w:r>
      <w:r w:rsidR="00595804">
        <w:t xml:space="preserve">için ayrı ayrı 900 kW sistem ve 900 kW güçte </w:t>
      </w:r>
      <w:proofErr w:type="gramStart"/>
      <w:r w:rsidR="00595804">
        <w:t>rüzgar</w:t>
      </w:r>
      <w:proofErr w:type="gramEnd"/>
      <w:r w:rsidR="00595804">
        <w:t xml:space="preserve"> türbini sistemi boyutlandırılmıştır.</w:t>
      </w:r>
      <w:r w:rsidR="0008342A">
        <w:t xml:space="preserve"> </w:t>
      </w:r>
      <w:r w:rsidR="00CD6F2D">
        <w:t>Sonrasında toplam kurulu güç 900 kW olarak kalacak şekilde</w:t>
      </w:r>
      <w:r w:rsidR="003A4ABC">
        <w:t xml:space="preserve">, </w:t>
      </w:r>
      <w:r w:rsidR="00140062">
        <w:t>panel gücü ve türbin gücü oranı adım adım değiştirilerek maksimum nokta</w:t>
      </w:r>
      <w:r w:rsidR="00B72EA8">
        <w:t xml:space="preserve"> olan</w:t>
      </w:r>
      <w:r w:rsidR="00C025E2">
        <w:t>,</w:t>
      </w:r>
      <w:r w:rsidR="00140062">
        <w:t xml:space="preserve"> </w:t>
      </w:r>
      <w:r w:rsidR="00F52B83">
        <w:t xml:space="preserve">her 3 panel teknolojisi için yaklaşık olarak </w:t>
      </w:r>
      <w:r w:rsidR="00C025E2">
        <w:t>%72 fotovoltaik</w:t>
      </w:r>
      <w:r w:rsidR="00D658D2">
        <w:t xml:space="preserve"> - %28 </w:t>
      </w:r>
      <w:proofErr w:type="gramStart"/>
      <w:r w:rsidR="00D658D2">
        <w:t>rüzgar</w:t>
      </w:r>
      <w:proofErr w:type="gramEnd"/>
      <w:r w:rsidR="00D658D2">
        <w:t xml:space="preserve"> türbini </w:t>
      </w:r>
      <w:r w:rsidR="00B72EA8">
        <w:t xml:space="preserve">gücü değeri </w:t>
      </w:r>
      <w:r w:rsidR="00D658D2">
        <w:t xml:space="preserve">tespit edilmiştir. </w:t>
      </w:r>
      <w:r w:rsidR="00975976">
        <w:t>Bu orana göre kurulması gereken</w:t>
      </w:r>
      <w:r w:rsidR="00174F2E">
        <w:t xml:space="preserve"> fotovoltaik</w:t>
      </w:r>
      <w:r w:rsidR="00975976">
        <w:t xml:space="preserve"> panel gücü 650 k</w:t>
      </w:r>
      <w:r w:rsidR="00174F2E">
        <w:t xml:space="preserve">W, </w:t>
      </w:r>
      <w:proofErr w:type="gramStart"/>
      <w:r w:rsidR="00174F2E">
        <w:t>rüzgar</w:t>
      </w:r>
      <w:proofErr w:type="gramEnd"/>
      <w:r w:rsidR="00174F2E">
        <w:t xml:space="preserve"> türbini gücü ise 250 kW olarak hesaplanmıştır.</w:t>
      </w:r>
    </w:p>
    <w:p w14:paraId="223AB232" w14:textId="6AADF4E2" w:rsidR="00324166" w:rsidRDefault="0049209D" w:rsidP="0062448B">
      <w:r>
        <w:t>Gün (2019)</w:t>
      </w:r>
      <w:r w:rsidR="00F40905">
        <w:t xml:space="preserve"> “</w:t>
      </w:r>
      <w:r>
        <w:t xml:space="preserve">İstanbul ve çevresinde </w:t>
      </w:r>
      <w:proofErr w:type="gramStart"/>
      <w:r>
        <w:t>rüzgar</w:t>
      </w:r>
      <w:proofErr w:type="gramEnd"/>
      <w:r w:rsidR="00507039">
        <w:t xml:space="preserve"> </w:t>
      </w:r>
      <w:r>
        <w:t>-</w:t>
      </w:r>
      <w:r w:rsidR="00507039">
        <w:t xml:space="preserve"> </w:t>
      </w:r>
      <w:r>
        <w:t>güneş hibrit sisteminin karşılama oranlarının belirlenerek ANFIS tabanlı modellenmesi</w:t>
      </w:r>
      <w:r w:rsidR="00F40905">
        <w:t>”</w:t>
      </w:r>
      <w:r>
        <w:t xml:space="preserve"> </w:t>
      </w:r>
      <w:r w:rsidR="00DB26D9">
        <w:t>adlı çalışmasında</w:t>
      </w:r>
      <w:r w:rsidR="0070272E">
        <w:t xml:space="preserve"> </w:t>
      </w:r>
      <w:r w:rsidR="0070272E" w:rsidRPr="0070272E">
        <w:t xml:space="preserve">Ömerli, Ormanlı, </w:t>
      </w:r>
      <w:proofErr w:type="spellStart"/>
      <w:r w:rsidR="0070272E" w:rsidRPr="0070272E">
        <w:t>Bağırganlı</w:t>
      </w:r>
      <w:proofErr w:type="spellEnd"/>
      <w:r w:rsidR="0070272E" w:rsidRPr="0070272E">
        <w:t xml:space="preserve">, Melen Yolu ve </w:t>
      </w:r>
      <w:proofErr w:type="spellStart"/>
      <w:r w:rsidR="0070272E" w:rsidRPr="0070272E">
        <w:t>Kıyıköy</w:t>
      </w:r>
      <w:proofErr w:type="spellEnd"/>
      <w:r w:rsidR="0070272E" w:rsidRPr="0070272E">
        <w:t xml:space="preserve"> olmak üzere </w:t>
      </w:r>
      <w:r w:rsidR="0070272E">
        <w:t xml:space="preserve">5 </w:t>
      </w:r>
      <w:r w:rsidR="0070272E" w:rsidRPr="0070272E">
        <w:t>bölgenin rüzgar, güneş, hibrit</w:t>
      </w:r>
      <w:r w:rsidR="0070272E">
        <w:t xml:space="preserve"> (rüzgar</w:t>
      </w:r>
      <w:r w:rsidR="00B40003">
        <w:t xml:space="preserve"> - </w:t>
      </w:r>
      <w:r w:rsidR="0070272E">
        <w:t>güneş)</w:t>
      </w:r>
      <w:r w:rsidR="0070272E" w:rsidRPr="0070272E">
        <w:t xml:space="preserve"> üretim ve </w:t>
      </w:r>
      <w:r w:rsidR="0070272E">
        <w:t>satış</w:t>
      </w:r>
      <w:r w:rsidR="0070272E" w:rsidRPr="0070272E">
        <w:t xml:space="preserve"> analizleri</w:t>
      </w:r>
      <w:r w:rsidR="004C619D">
        <w:t>ni</w:t>
      </w:r>
      <w:r w:rsidR="0070272E" w:rsidRPr="0070272E">
        <w:t xml:space="preserve"> yapmıştır</w:t>
      </w:r>
      <w:r w:rsidR="0070272E">
        <w:t xml:space="preserve">. </w:t>
      </w:r>
      <w:proofErr w:type="gramStart"/>
      <w:r w:rsidR="0070272E">
        <w:t>Rüzgar</w:t>
      </w:r>
      <w:proofErr w:type="gramEnd"/>
      <w:r w:rsidR="0070272E">
        <w:t xml:space="preserve"> enerjisi üretim analizleri için A</w:t>
      </w:r>
      <w:r w:rsidR="0070272E" w:rsidRPr="0070272E">
        <w:t xml:space="preserve">WS </w:t>
      </w:r>
      <w:proofErr w:type="spellStart"/>
      <w:r w:rsidR="0070272E" w:rsidRPr="0070272E">
        <w:t>Openwind</w:t>
      </w:r>
      <w:proofErr w:type="spellEnd"/>
      <w:r w:rsidR="0070272E" w:rsidRPr="0070272E">
        <w:t xml:space="preserve"> programı</w:t>
      </w:r>
      <w:r w:rsidR="0070272E">
        <w:t xml:space="preserve"> kullanılan çalışmada, güneş enerjisi üretim analizleri için </w:t>
      </w:r>
      <w:proofErr w:type="spellStart"/>
      <w:r w:rsidR="0070272E" w:rsidRPr="0070272E">
        <w:t>PVsyst</w:t>
      </w:r>
      <w:proofErr w:type="spellEnd"/>
      <w:r w:rsidR="0070272E" w:rsidRPr="0070272E">
        <w:t xml:space="preserve"> programı </w:t>
      </w:r>
      <w:r w:rsidR="00090677">
        <w:t>kullanılmıştır</w:t>
      </w:r>
      <w:r w:rsidR="0070272E" w:rsidRPr="0070272E">
        <w:t xml:space="preserve">. </w:t>
      </w:r>
      <w:r w:rsidR="00D0105C">
        <w:t>Hibrit senaryolarda en yükse</w:t>
      </w:r>
      <w:r w:rsidR="004C619D">
        <w:t>k</w:t>
      </w:r>
      <w:r w:rsidR="00D0105C">
        <w:t xml:space="preserve"> kapasite faktörü</w:t>
      </w:r>
      <w:r w:rsidR="004C619D">
        <w:t>nün</w:t>
      </w:r>
      <w:r w:rsidR="00D0105C">
        <w:t xml:space="preserve"> %29 ile Ormanlı bölgesinde, en düşük kapasite faktörünün ise %22 ile </w:t>
      </w:r>
      <w:proofErr w:type="spellStart"/>
      <w:r w:rsidR="00D0105C">
        <w:t>Kıyıköy</w:t>
      </w:r>
      <w:proofErr w:type="spellEnd"/>
      <w:r w:rsidR="00D0105C">
        <w:t xml:space="preserve"> bölgesinde olduğu tespit edilmiştir.</w:t>
      </w:r>
      <w:r w:rsidR="00F81515">
        <w:t xml:space="preserve"> Son olarak </w:t>
      </w:r>
      <w:r w:rsidR="00F46A45">
        <w:t xml:space="preserve">MATLAB programında ANFIS modeli kullanılarak </w:t>
      </w:r>
      <w:r w:rsidR="00F81515">
        <w:t>saatlik baz</w:t>
      </w:r>
      <w:r w:rsidR="00324166">
        <w:t>d</w:t>
      </w:r>
      <w:r w:rsidR="00F81515">
        <w:t xml:space="preserve">a </w:t>
      </w:r>
      <w:r w:rsidR="00324166">
        <w:t>ü</w:t>
      </w:r>
      <w:r w:rsidR="00F81515">
        <w:t xml:space="preserve">retim verileri </w:t>
      </w:r>
      <w:r w:rsidR="00925BC4">
        <w:t xml:space="preserve">incelenmiş, </w:t>
      </w:r>
      <w:r w:rsidR="004C619D">
        <w:t xml:space="preserve">bir aydaki </w:t>
      </w:r>
      <w:proofErr w:type="gramStart"/>
      <w:r w:rsidR="00324166">
        <w:t>r</w:t>
      </w:r>
      <w:r w:rsidR="00324166" w:rsidRPr="00324166">
        <w:t>üzgar</w:t>
      </w:r>
      <w:proofErr w:type="gramEnd"/>
      <w:r w:rsidR="00324166" w:rsidRPr="00324166">
        <w:t>, güneş ve hibrit üretim değerleri ile bir sonraki ayın hibrit üretimi arasında</w:t>
      </w:r>
      <w:r w:rsidR="00A44FBA">
        <w:t>ki</w:t>
      </w:r>
      <w:r w:rsidR="00324166" w:rsidRPr="00324166">
        <w:t xml:space="preserve"> </w:t>
      </w:r>
      <w:r w:rsidR="00B35444">
        <w:t>korelasyonun yüksek olduğu görülmüştür.</w:t>
      </w:r>
    </w:p>
    <w:p w14:paraId="488B4976" w14:textId="7A587971" w:rsidR="000F5C17" w:rsidRDefault="000F5C17" w:rsidP="000F5C17">
      <w:proofErr w:type="spellStart"/>
      <w:r>
        <w:t>Filik</w:t>
      </w:r>
      <w:proofErr w:type="spellEnd"/>
      <w:r>
        <w:t xml:space="preserve"> vd. (2017) tarafından Eskişehir bölgesindeki güneş takipli fotovoltaik sistemin verimlilik analiz çalışması yapılmıştır. 3 kW sabit sistem ve 3 kW doğu-batı güneş takipli sistem kurulmuş, üretim değerleri 70 günlük süre boyunca 5 </w:t>
      </w:r>
      <w:proofErr w:type="spellStart"/>
      <w:r>
        <w:t>dk</w:t>
      </w:r>
      <w:proofErr w:type="spellEnd"/>
      <w:r>
        <w:t xml:space="preserve"> aralıklarla ölçülmüştür. Güneş takipli sistemin üretim değerlerinin, güneşli bir gün için %40 oranında</w:t>
      </w:r>
      <w:r w:rsidR="00A44FBA">
        <w:t>, sabit sistem verilerine göre</w:t>
      </w:r>
      <w:r>
        <w:t xml:space="preserve"> daha yüksek olduğu ölçülmüştür. Parçalı bulutlu bir günde </w:t>
      </w:r>
      <w:r w:rsidR="00B827FA">
        <w:t>2 sistem arasındaki</w:t>
      </w:r>
      <w:r>
        <w:t xml:space="preserve"> oranın %30 olduğu, bulutlu günlerde ise her iki sistem arasında enerji üretimi açısından fark olmadığı bulunmuştur. 1 yılık hava durumlarını temsil edecek şekilde, ölçüm </w:t>
      </w:r>
      <w:r>
        <w:lastRenderedPageBreak/>
        <w:t xml:space="preserve">sürecindeki 70 gün örneklem olarak seçildiğinde, güneş takipli sistemin, sabit sisteme göre yıllık %33,6 oranında daha yüksek enerji ürettiği ortaya konmuştur. </w:t>
      </w:r>
    </w:p>
    <w:p w14:paraId="302C61E0" w14:textId="65E53D8D" w:rsidR="00B64C59" w:rsidRDefault="00B64C59" w:rsidP="00B64C59">
      <w:r>
        <w:t xml:space="preserve">Şekeroğlu (2022) tarafından </w:t>
      </w:r>
      <w:proofErr w:type="gramStart"/>
      <w:r>
        <w:t>rüzgar</w:t>
      </w:r>
      <w:proofErr w:type="gramEnd"/>
      <w:r>
        <w:t xml:space="preserve">, güneş ve </w:t>
      </w:r>
      <w:proofErr w:type="spellStart"/>
      <w:r>
        <w:t>biyokütleye</w:t>
      </w:r>
      <w:proofErr w:type="spellEnd"/>
      <w:r>
        <w:t xml:space="preserve"> dayalı hibrit enerji üretiminde Türkiye’deki mevcut yatırım alanları ile potansiyel alanlar arasındaki ilişki araştırılıp bu üç enerjiye dayalı hibrit santraller için potansiyel öncelikli alanlar incelenmiştir. Bu çalışmada Türkiye </w:t>
      </w:r>
      <w:r w:rsidR="00B827FA">
        <w:t>H</w:t>
      </w:r>
      <w:r>
        <w:t xml:space="preserve">aritası 26 bölgeye ayrılmış, her bölgedeki ortalama </w:t>
      </w:r>
      <w:proofErr w:type="gramStart"/>
      <w:r>
        <w:t>rüzgar</w:t>
      </w:r>
      <w:proofErr w:type="gramEnd"/>
      <w:r>
        <w:t xml:space="preserve"> hızı (m/s), ortalama güneş ışınım değerleri (kWh/yıl) ve toplam </w:t>
      </w:r>
      <w:proofErr w:type="spellStart"/>
      <w:r>
        <w:t>biyokütle</w:t>
      </w:r>
      <w:proofErr w:type="spellEnd"/>
      <w:r>
        <w:t xml:space="preserve"> enerji eşdeğerlerine (TEP/yıl) bakılmıştır. Bölgeler VİKOR yöntemiyle belirlenmiş ve verimlilik sonuçlarına göre 5 gruba ayrılmıştır. Bu bölgeler içinde Konya-Karaman’ın oluşturduğu TR52 bölgesi verimlilik açısında ilk sırada yer almıştır. Tekirdağ, Edirne, Kırklareli’nin oluşturduğu TR21 bölgesi verimlilik potansiyeli açısından 4. grupta yer </w:t>
      </w:r>
      <w:r w:rsidR="0081185C">
        <w:t>almıştır.</w:t>
      </w:r>
    </w:p>
    <w:p w14:paraId="0AEAD6F2" w14:textId="6AE40754" w:rsidR="00B64C59" w:rsidRDefault="00B64C59" w:rsidP="00B64C59">
      <w:proofErr w:type="spellStart"/>
      <w:r>
        <w:t>Güçyetmez</w:t>
      </w:r>
      <w:proofErr w:type="spellEnd"/>
      <w:r>
        <w:t xml:space="preserve"> (2023) tarafından Kırşehir ilinde bir mesken için binaya </w:t>
      </w:r>
      <w:proofErr w:type="gramStart"/>
      <w:r>
        <w:t>entegre</w:t>
      </w:r>
      <w:proofErr w:type="gramEnd"/>
      <w:r>
        <w:t xml:space="preserve"> düşey rüzgar türbini – fotovoltaik güneş hibrit enerji sistemi üzerine bir çalışma yapılmıştır. Düşey eksenli </w:t>
      </w:r>
      <w:proofErr w:type="gramStart"/>
      <w:r>
        <w:t>rüzgar</w:t>
      </w:r>
      <w:proofErr w:type="gramEnd"/>
      <w:r>
        <w:t xml:space="preserve"> türbinlerinin verimleri yaklaşık olarak %35’tir. Kuleye ihtiyaç duyulmaması, düşük </w:t>
      </w:r>
      <w:proofErr w:type="gramStart"/>
      <w:r>
        <w:t>rüzgar</w:t>
      </w:r>
      <w:proofErr w:type="gramEnd"/>
      <w:r>
        <w:t xml:space="preserve"> hızlarında çalışmaları sayesinde hibrit sistemlerde kullanıma uygundur (</w:t>
      </w:r>
      <w:proofErr w:type="spellStart"/>
      <w:r>
        <w:t>Nurbay</w:t>
      </w:r>
      <w:proofErr w:type="spellEnd"/>
      <w:r>
        <w:t xml:space="preserve"> &amp; Çınar, 2005) </w:t>
      </w:r>
      <w:r w:rsidR="005A11A5">
        <w:t>Bu</w:t>
      </w:r>
      <w:r>
        <w:t xml:space="preserve"> çalışmada </w:t>
      </w:r>
      <w:proofErr w:type="spellStart"/>
      <w:r>
        <w:t>Savonius</w:t>
      </w:r>
      <w:proofErr w:type="spellEnd"/>
      <w:r>
        <w:t xml:space="preserve"> tipi düşey rüzgar türbinleri kullanılmıştır. Güneşlenme miktarı yıllık ortalama 4.45 kWh/m2/gün, </w:t>
      </w:r>
      <w:proofErr w:type="gramStart"/>
      <w:r>
        <w:t>rüzgar</w:t>
      </w:r>
      <w:proofErr w:type="gramEnd"/>
      <w:r>
        <w:t xml:space="preserve"> hızı aylık ortalama 5.12 m/s ve 4 kişilik bir ailenin aylık ortalama elektrik tüketimi 300 kWh olarak alınan çalışmada, hesaplamalar HOMER P</w:t>
      </w:r>
      <w:r w:rsidR="00032256">
        <w:t>ro</w:t>
      </w:r>
      <w:r>
        <w:t xml:space="preserve"> programı kullanılarak yapılmıştır. Programda tasarlanan sistemde 2 </w:t>
      </w:r>
      <w:proofErr w:type="spellStart"/>
      <w:r>
        <w:t>kW’lık</w:t>
      </w:r>
      <w:proofErr w:type="spellEnd"/>
      <w:r>
        <w:t xml:space="preserve"> düşey </w:t>
      </w:r>
      <w:proofErr w:type="gramStart"/>
      <w:r>
        <w:t>rüzgar</w:t>
      </w:r>
      <w:proofErr w:type="gramEnd"/>
      <w:r>
        <w:t xml:space="preserve"> türbini, 4.59 </w:t>
      </w:r>
      <w:proofErr w:type="spellStart"/>
      <w:r>
        <w:t>kW’lık</w:t>
      </w:r>
      <w:proofErr w:type="spellEnd"/>
      <w:r>
        <w:t xml:space="preserve"> güneş panelleri ve batarya ile bir meskenin elektrik ihtiyacının şebekeden bağımsız karşılanabileceği gösterilmiştir. 2022 yılı enerji tüketimi ve maliyet verileri </w:t>
      </w:r>
      <w:proofErr w:type="gramStart"/>
      <w:r>
        <w:t>baz</w:t>
      </w:r>
      <w:proofErr w:type="gramEnd"/>
      <w:r>
        <w:t xml:space="preserve"> alınarak yapılan hesaplamada, 12 mesken için, 3 ayrı marka-modelde yapılan konfigürasyon sonucu geri ödeme sürelerinin 9-16.5 yıl arasında değiştiği hesaplanmıştır. </w:t>
      </w:r>
    </w:p>
    <w:p w14:paraId="336FDB4F" w14:textId="1CAD8378" w:rsidR="00B64C59" w:rsidRDefault="00B64C59" w:rsidP="00B64C59">
      <w:r w:rsidRPr="00B64C59">
        <w:t>Yılmaz</w:t>
      </w:r>
      <w:r>
        <w:t xml:space="preserve"> v</w:t>
      </w:r>
      <w:r w:rsidRPr="00B64C59">
        <w:t>d. (2023)</w:t>
      </w:r>
      <w:r>
        <w:rPr>
          <w:b/>
          <w:bCs/>
        </w:rPr>
        <w:t xml:space="preserve"> </w:t>
      </w:r>
      <w:r w:rsidRPr="00383B03">
        <w:t>tarafından</w:t>
      </w:r>
      <w:r>
        <w:rPr>
          <w:b/>
          <w:bCs/>
        </w:rPr>
        <w:t xml:space="preserve"> </w:t>
      </w:r>
      <w:r>
        <w:t xml:space="preserve">İzmir’deki endüstriyel bölgenin elektrik ihtiyacının karşılanması merkezinde yapılan bir çalışmada beş farklı senaryo HOMER yazılım sistemi kullanılarak incelenmiştir. Meteorolojik veriler için NASA veri tabanı kullanılmış, ortalama güneş radyasyonu 4,68 kWh/m2/gün ve yıllık ortalama </w:t>
      </w:r>
      <w:proofErr w:type="gramStart"/>
      <w:r>
        <w:t>rüzgar</w:t>
      </w:r>
      <w:proofErr w:type="gramEnd"/>
      <w:r>
        <w:t xml:space="preserve"> hızı 5,50 m/s olarak kabul edilmiştir. Çalışmaya konu olan endüstri bölgesinin yük </w:t>
      </w:r>
      <w:proofErr w:type="gramStart"/>
      <w:r>
        <w:t>profili</w:t>
      </w:r>
      <w:proofErr w:type="gramEnd"/>
      <w:r>
        <w:t xml:space="preserve"> 24.000 kWh/gün ve pik gücü 1.833,2 kW olarak modellenmiştir. Beş senaryo arasında 3004 kW değerinde güneş enerji santrali, 1500 kW değerinde </w:t>
      </w:r>
      <w:proofErr w:type="gramStart"/>
      <w:r>
        <w:t>rüzgar</w:t>
      </w:r>
      <w:proofErr w:type="gramEnd"/>
      <w:r>
        <w:t xml:space="preserve"> enerji santrali, 2 adet batarya depolama sistemi, %13,6 oranında şebeke kullanımı olan senaryonun en yüksek yıllık enerji üretimi (9.470.347 </w:t>
      </w:r>
      <w:r>
        <w:lastRenderedPageBreak/>
        <w:t xml:space="preserve">kWh/yıl) sağlayan senaryo olduğu görülmüştür. Bu senaryonun geri ödeme süresi 7,5 yıl olarak hesaplanmıştır. Ayrıca bu senaryo, diğer senaryolara kıyasla en düşük </w:t>
      </w:r>
      <w:r w:rsidR="004F1146">
        <w:t>CO</w:t>
      </w:r>
      <w:r w:rsidR="004F1146" w:rsidRPr="004F1146">
        <w:rPr>
          <w:vertAlign w:val="subscript"/>
        </w:rPr>
        <w:t>2</w:t>
      </w:r>
      <w:r w:rsidR="004F1146">
        <w:t xml:space="preserve"> </w:t>
      </w:r>
      <w:proofErr w:type="gramStart"/>
      <w:r>
        <w:t>emisyon</w:t>
      </w:r>
      <w:proofErr w:type="gramEnd"/>
      <w:r>
        <w:t xml:space="preserve"> değerini sağlamıştır.</w:t>
      </w:r>
    </w:p>
    <w:p w14:paraId="77A834AF" w14:textId="1EDC115E" w:rsidR="00354A2A" w:rsidRDefault="00B64C59" w:rsidP="00354A2A">
      <w:r w:rsidRPr="00B64C59">
        <w:t xml:space="preserve">Güven </w:t>
      </w:r>
      <w:r>
        <w:t>ve</w:t>
      </w:r>
      <w:r w:rsidRPr="00B64C59">
        <w:t xml:space="preserve"> Hatipoğlu (2022)</w:t>
      </w:r>
      <w:r>
        <w:rPr>
          <w:b/>
          <w:bCs/>
        </w:rPr>
        <w:t xml:space="preserve"> </w:t>
      </w:r>
      <w:r w:rsidRPr="00003A4F">
        <w:t xml:space="preserve">tarafından </w:t>
      </w:r>
      <w:r>
        <w:t xml:space="preserve">220 hane ve 350 kişiden oluşan, Muğla iline bağlı Zaferler Köyü’nde hibrit enerji sistemi üzerine 3 farklı senaryo çalışılmıştır. Çalışılan hibrit sistemler şebeke bağımsız </w:t>
      </w:r>
      <w:proofErr w:type="gramStart"/>
      <w:r>
        <w:t>rüzgar</w:t>
      </w:r>
      <w:proofErr w:type="gramEnd"/>
      <w:r>
        <w:t xml:space="preserve"> türbini - güneş paneli - jeneratör - batarya sistemlerinden oluşmaktadır. Üzerinde çalışılan senaryolarda jeneratör bileşimleri olarak biyogaz, yakıt hücresi ve dizel yakıt ele alınarak farklılaştırılmıştır. Meteorolojik veriler için NASA veri tabanı kullanılmış, </w:t>
      </w:r>
      <w:proofErr w:type="spellStart"/>
      <w:r>
        <w:t>Tekno</w:t>
      </w:r>
      <w:proofErr w:type="spellEnd"/>
      <w:r>
        <w:t xml:space="preserve">-ekonomik analizler HOMER yazılımı ile gerçekleştirilmiştir. Köyün elektrik talebi 2021 yılı için ortalama 1.087,26 kWh/gün ve elektrik pil yükü 162,15 kW olarak alınan çalışmada, en </w:t>
      </w:r>
      <w:proofErr w:type="gramStart"/>
      <w:r>
        <w:t>optimal</w:t>
      </w:r>
      <w:proofErr w:type="gramEnd"/>
      <w:r>
        <w:t xml:space="preserve"> senaryoda enerji kaynakları %78.9 güneş paneli, %1.52 rüzgar türbini, %1.15 biyogaz jeneratörü, %18.4 yakıt hücresi olarak dağılmıştır. En </w:t>
      </w:r>
      <w:proofErr w:type="gramStart"/>
      <w:r>
        <w:t>optimal</w:t>
      </w:r>
      <w:proofErr w:type="gramEnd"/>
      <w:r>
        <w:t xml:space="preserve"> senaryonun aynı zamanda </w:t>
      </w:r>
      <w:r w:rsidR="000A50FD">
        <w:t>CO</w:t>
      </w:r>
      <w:r w:rsidR="000A50FD" w:rsidRPr="004F1146">
        <w:rPr>
          <w:vertAlign w:val="subscript"/>
        </w:rPr>
        <w:t>2</w:t>
      </w:r>
      <w:r w:rsidR="000A50FD">
        <w:rPr>
          <w:vertAlign w:val="subscript"/>
        </w:rPr>
        <w:t xml:space="preserve"> </w:t>
      </w:r>
      <w:r>
        <w:t xml:space="preserve">emisyon değeri en düşük senaryo olduğu </w:t>
      </w:r>
      <w:r w:rsidR="000A50FD">
        <w:t>görülmüştür.</w:t>
      </w:r>
      <w:r>
        <w:t xml:space="preserve"> </w:t>
      </w:r>
    </w:p>
    <w:p w14:paraId="404265F4" w14:textId="3C020F9C" w:rsidR="00467806" w:rsidRDefault="00467806" w:rsidP="00467806">
      <w:proofErr w:type="spellStart"/>
      <w:r>
        <w:t>Zhang</w:t>
      </w:r>
      <w:proofErr w:type="spellEnd"/>
      <w:r>
        <w:t xml:space="preserve"> vd. (2021) tarafından </w:t>
      </w:r>
      <w:proofErr w:type="gramStart"/>
      <w:r w:rsidRPr="005126A0">
        <w:t>rüzgar</w:t>
      </w:r>
      <w:proofErr w:type="gramEnd"/>
      <w:r>
        <w:t xml:space="preserve">, fotovoltaik </w:t>
      </w:r>
      <w:r w:rsidRPr="005126A0">
        <w:t>güneş</w:t>
      </w:r>
      <w:r>
        <w:t xml:space="preserve">, </w:t>
      </w:r>
      <w:r w:rsidRPr="005126A0">
        <w:t>dizel</w:t>
      </w:r>
      <w:r>
        <w:t xml:space="preserve"> jeneratör, </w:t>
      </w:r>
      <w:r w:rsidRPr="005126A0">
        <w:t>batarya</w:t>
      </w:r>
      <w:r>
        <w:t xml:space="preserve"> ve </w:t>
      </w:r>
      <w:r w:rsidRPr="005126A0">
        <w:t xml:space="preserve">ters </w:t>
      </w:r>
      <w:proofErr w:type="spellStart"/>
      <w:r w:rsidRPr="005126A0">
        <w:t>o</w:t>
      </w:r>
      <w:r>
        <w:t>smoz</w:t>
      </w:r>
      <w:proofErr w:type="spellEnd"/>
      <w:r>
        <w:t xml:space="preserve"> sistemi </w:t>
      </w:r>
      <w:r w:rsidR="00296C89">
        <w:t xml:space="preserve">bileşenlerini </w:t>
      </w:r>
      <w:r>
        <w:t>içeren hibrit bir sistem modellenmiştir. Yükün belirsizliğinin yüksek olması nedeniyle enerji yönetimi şeması için derin öğrenme algoritmaları kullanılmıştır. Derin öğrenme algoritmas</w:t>
      </w:r>
      <w:r w:rsidR="00E51B5C">
        <w:t xml:space="preserve">ının </w:t>
      </w:r>
      <w:r>
        <w:t>diğer yöntemlere kıyasla</w:t>
      </w:r>
      <w:r w:rsidR="00E51B5C">
        <w:t>,</w:t>
      </w:r>
      <w:r>
        <w:t xml:space="preserve"> maliyetleri %14 düşüreceği ortaya konmuştur. </w:t>
      </w:r>
    </w:p>
    <w:p w14:paraId="7B39F057" w14:textId="55245017" w:rsidR="00DC2E90" w:rsidRDefault="00296C89" w:rsidP="00354A2A">
      <w:r>
        <w:t>Güven vd. (2023) tarafından yapılan çalışmada şebekeden bağımsız</w:t>
      </w:r>
      <w:r w:rsidRPr="00296C89">
        <w:t xml:space="preserve"> </w:t>
      </w:r>
      <w:r>
        <w:t xml:space="preserve">fotovoltaik </w:t>
      </w:r>
      <w:r w:rsidRPr="00296C89">
        <w:t>güneş</w:t>
      </w:r>
      <w:r>
        <w:t xml:space="preserve">, </w:t>
      </w:r>
      <w:proofErr w:type="gramStart"/>
      <w:r w:rsidRPr="005A7CA9">
        <w:t>rüzgar</w:t>
      </w:r>
      <w:proofErr w:type="gramEnd"/>
      <w:r w:rsidRPr="005A7CA9">
        <w:t xml:space="preserve">, dizel jeneratör ve batarya bileşenlerini içeren hibrit enerji sistemi kurgulanmıştır. 5 farklı </w:t>
      </w:r>
      <w:r w:rsidR="003032BA" w:rsidRPr="005A7CA9">
        <w:t>elektrokimyasal tipte</w:t>
      </w:r>
      <w:r w:rsidR="00471144" w:rsidRPr="005A7CA9">
        <w:t xml:space="preserve"> </w:t>
      </w:r>
      <w:r w:rsidRPr="005A7CA9">
        <w:t xml:space="preserve">batarya </w:t>
      </w:r>
      <w:r w:rsidR="00747758" w:rsidRPr="005A7CA9">
        <w:t xml:space="preserve">içeren </w:t>
      </w:r>
      <w:r w:rsidRPr="005A7CA9">
        <w:t>senaryol</w:t>
      </w:r>
      <w:r w:rsidR="00747758" w:rsidRPr="005A7CA9">
        <w:t xml:space="preserve">ar oluşturulmuş, tasarım ve </w:t>
      </w:r>
      <w:proofErr w:type="gramStart"/>
      <w:r w:rsidR="00747758" w:rsidRPr="005A7CA9">
        <w:t>simülasyon</w:t>
      </w:r>
      <w:proofErr w:type="gramEnd"/>
      <w:r w:rsidR="00747758" w:rsidRPr="005A7CA9">
        <w:t xml:space="preserve"> için H</w:t>
      </w:r>
      <w:r w:rsidR="00E51B5C">
        <w:t xml:space="preserve">OMER </w:t>
      </w:r>
      <w:r w:rsidR="00747758" w:rsidRPr="005A7CA9">
        <w:t>yazılımı kullanılmıştır.</w:t>
      </w:r>
      <w:r w:rsidRPr="005A7CA9">
        <w:t xml:space="preserve"> </w:t>
      </w:r>
      <w:r w:rsidR="00747758" w:rsidRPr="005A7CA9">
        <w:t>Y</w:t>
      </w:r>
      <w:r w:rsidRPr="005A7CA9">
        <w:t xml:space="preserve">enilenebilir enerji oranı yüksek ve birim enerji maliyetli </w:t>
      </w:r>
      <w:r w:rsidR="00747758" w:rsidRPr="005A7CA9">
        <w:t>en düşük olan senaryo</w:t>
      </w:r>
      <w:r w:rsidR="00DC2E90" w:rsidRPr="005A7CA9">
        <w:t xml:space="preserve">nun </w:t>
      </w:r>
      <w:r w:rsidRPr="00296C89">
        <w:t xml:space="preserve">vanadyum redoks bataryalı </w:t>
      </w:r>
      <w:r w:rsidR="00DC2E90">
        <w:t>içeren senaryo olduğu ifade edilmiştir.</w:t>
      </w:r>
    </w:p>
    <w:p w14:paraId="3D7868CA" w14:textId="77777777" w:rsidR="003D502B" w:rsidRDefault="003D502B" w:rsidP="00354A2A"/>
    <w:p w14:paraId="7799CE62" w14:textId="08E69B49" w:rsidR="00090650" w:rsidRDefault="00C13EA8" w:rsidP="00C13EA8">
      <w:pPr>
        <w:pStyle w:val="Heading1"/>
      </w:pPr>
      <w:bookmarkStart w:id="25" w:name="_Toc148907598"/>
      <w:r w:rsidRPr="00775519">
        <w:t xml:space="preserve">GÜNEŞ ENERJİSİ </w:t>
      </w:r>
      <w:r w:rsidRPr="00C13EA8">
        <w:t>SANTRALİ</w:t>
      </w:r>
      <w:r w:rsidR="002248E8">
        <w:t>NE</w:t>
      </w:r>
      <w:r w:rsidRPr="00C13EA8">
        <w:t xml:space="preserve"> (GES)</w:t>
      </w:r>
      <w:r w:rsidR="002248E8">
        <w:t xml:space="preserve"> </w:t>
      </w:r>
      <w:r w:rsidR="00C41996">
        <w:t>GENEL BAKIŞ</w:t>
      </w:r>
      <w:bookmarkEnd w:id="25"/>
    </w:p>
    <w:p w14:paraId="42373FA6" w14:textId="246506BC" w:rsidR="00B0158F" w:rsidRDefault="00CD55AD" w:rsidP="001E0BC1">
      <w:pPr>
        <w:pStyle w:val="Heading2"/>
      </w:pPr>
      <w:bookmarkStart w:id="26" w:name="_Toc148907599"/>
      <w:r>
        <w:t>Fotovoltaik G</w:t>
      </w:r>
      <w:r w:rsidR="00C41996">
        <w:t>üneş Enerjisi Santrali</w:t>
      </w:r>
      <w:bookmarkEnd w:id="26"/>
    </w:p>
    <w:p w14:paraId="4D2BFE26" w14:textId="618B0FA9" w:rsidR="00354A2A" w:rsidRDefault="00354A2A" w:rsidP="00354A2A">
      <w:r>
        <w:t xml:space="preserve">Fotovoltaik dönüşüm, güneş ışığının herhangi bir mekanik hareket olmaksızın doğrudan elektriğe dönüştürülmesidir. Fotovoltaik </w:t>
      </w:r>
      <w:r w:rsidRPr="00775519">
        <w:t>Güneş Enerjisi Santral</w:t>
      </w:r>
      <w:r>
        <w:t xml:space="preserve">leri, hareketli parça </w:t>
      </w:r>
      <w:r>
        <w:lastRenderedPageBreak/>
        <w:t>içermediği ve basit bir sistem olduğundan işletmesi kolay, bakım maliyetleri düşüktür</w:t>
      </w:r>
      <w:r w:rsidR="00B0158F">
        <w:t xml:space="preserve"> </w:t>
      </w:r>
      <w:r w:rsidR="00D9577D">
        <w:t>(</w:t>
      </w:r>
      <w:r w:rsidR="00380734">
        <w:t>Öztürk vd. 2013).</w:t>
      </w:r>
    </w:p>
    <w:p w14:paraId="7B281EA1" w14:textId="62308B7E" w:rsidR="00354A2A" w:rsidRDefault="00354A2A" w:rsidP="00354A2A">
      <w:r>
        <w:t>GES tesisleri birkaç panelden oluşan kW ölçeğindeki çatı</w:t>
      </w:r>
      <w:r w:rsidR="00AD010E">
        <w:t xml:space="preserve"> üzeri GES</w:t>
      </w:r>
      <w:r>
        <w:t xml:space="preserve"> projelerinden GW ölçeğindeki devasa </w:t>
      </w:r>
      <w:r w:rsidR="00AD010E">
        <w:t xml:space="preserve">arazi GES </w:t>
      </w:r>
      <w:r>
        <w:t>tesislere kadar geniş bir kapasite aralığında modüler olarak tasarlanıp işletilebilmektedir.</w:t>
      </w:r>
      <w:r w:rsidR="00AD010E">
        <w:t xml:space="preserve"> Türkiye’nin en büyük </w:t>
      </w:r>
      <w:proofErr w:type="spellStart"/>
      <w:r w:rsidR="00AD010E">
        <w:t>GES’i</w:t>
      </w:r>
      <w:proofErr w:type="spellEnd"/>
      <w:r w:rsidR="00BC6CCE">
        <w:t>, K</w:t>
      </w:r>
      <w:r w:rsidR="00AD010E">
        <w:t xml:space="preserve">onya Karapınar’daki </w:t>
      </w:r>
      <w:r w:rsidR="00BC6CCE">
        <w:t xml:space="preserve">1.350 </w:t>
      </w:r>
      <w:r w:rsidR="00CA4F5C">
        <w:t>M</w:t>
      </w:r>
      <w:r w:rsidR="00BC6CCE">
        <w:t xml:space="preserve">Wp / 1.000 MWe kurulu güçte </w:t>
      </w:r>
      <w:r w:rsidR="00AD010E">
        <w:t xml:space="preserve">Karapınar </w:t>
      </w:r>
      <w:proofErr w:type="spellStart"/>
      <w:r w:rsidR="00A92522">
        <w:t>GES</w:t>
      </w:r>
      <w:r w:rsidR="00BC6CCE">
        <w:t>’dir</w:t>
      </w:r>
      <w:proofErr w:type="spellEnd"/>
      <w:r w:rsidR="00BC6CCE">
        <w:t>.</w:t>
      </w:r>
      <w:r w:rsidR="00AD010E">
        <w:t xml:space="preserve"> </w:t>
      </w:r>
      <w:r w:rsidR="00BC6CCE">
        <w:t>YEKA GES-1 ihalesi kapsamında Ağustos 2020’de kurulumuna başlanan tesis,</w:t>
      </w:r>
      <w:r w:rsidR="00A92522">
        <w:t xml:space="preserve"> Mart 2023’den itibaren tam kapasite </w:t>
      </w:r>
      <w:r w:rsidR="00BC6CCE">
        <w:t xml:space="preserve">işletilmeye başlanmıştır </w:t>
      </w:r>
      <w:r w:rsidR="00A92522">
        <w:t>(Çağatay, 20</w:t>
      </w:r>
      <w:r w:rsidR="00BC6CCE">
        <w:t>2</w:t>
      </w:r>
      <w:r w:rsidR="00A92522">
        <w:t>3)</w:t>
      </w:r>
      <w:r w:rsidR="00BC6CCE">
        <w:t>.</w:t>
      </w:r>
    </w:p>
    <w:p w14:paraId="68AF3994" w14:textId="401F0BD3" w:rsidR="00032693" w:rsidRDefault="00CF6D59" w:rsidP="00354A2A">
      <w:r>
        <w:t xml:space="preserve">Tipik bir arazi GES santrali fotovoltaik panel, </w:t>
      </w:r>
      <w:proofErr w:type="spellStart"/>
      <w:r>
        <w:t>inverter</w:t>
      </w:r>
      <w:proofErr w:type="spellEnd"/>
      <w:r>
        <w:t xml:space="preserve">, </w:t>
      </w:r>
      <w:r w:rsidR="00066E6E">
        <w:t xml:space="preserve">taşıyıcı sistem, kablolar, AG/OG pano, </w:t>
      </w:r>
      <w:r>
        <w:t xml:space="preserve">trafo, </w:t>
      </w:r>
      <w:r w:rsidR="00066E6E">
        <w:t xml:space="preserve">uzaktan izleme ve kontrol sisteminden </w:t>
      </w:r>
      <w:r w:rsidR="00066E6E" w:rsidRPr="003D502B">
        <w:t>oluşmaktadır</w:t>
      </w:r>
      <w:r w:rsidR="00832C65" w:rsidRPr="003D502B">
        <w:t xml:space="preserve"> </w:t>
      </w:r>
      <w:r w:rsidR="00DB57A9" w:rsidRPr="003D502B">
        <w:t>(Şekil 2-1).</w:t>
      </w:r>
    </w:p>
    <w:p w14:paraId="10CE7DA3" w14:textId="77777777" w:rsidR="00DB57A9" w:rsidRDefault="00DB57A9" w:rsidP="00EB0752">
      <w:pPr>
        <w:keepNext/>
        <w:jc w:val="center"/>
      </w:pPr>
      <w:r>
        <w:rPr>
          <w:noProof/>
        </w:rPr>
        <w:drawing>
          <wp:inline distT="0" distB="0" distL="0" distR="0" wp14:anchorId="56A0EF36" wp14:editId="708F6D48">
            <wp:extent cx="5265420" cy="280061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9" cstate="screen">
                      <a:extLst>
                        <a:ext uri="{28A0092B-C50C-407E-A947-70E740481C1C}">
                          <a14:useLocalDpi xmlns:a14="http://schemas.microsoft.com/office/drawing/2010/main"/>
                        </a:ext>
                      </a:extLst>
                    </a:blip>
                    <a:stretch>
                      <a:fillRect/>
                    </a:stretch>
                  </pic:blipFill>
                  <pic:spPr bwMode="auto">
                    <a:xfrm>
                      <a:off x="0" y="0"/>
                      <a:ext cx="5281312" cy="2809065"/>
                    </a:xfrm>
                    <a:prstGeom prst="rect">
                      <a:avLst/>
                    </a:prstGeom>
                    <a:noFill/>
                    <a:ln>
                      <a:noFill/>
                    </a:ln>
                  </pic:spPr>
                </pic:pic>
              </a:graphicData>
            </a:graphic>
          </wp:inline>
        </w:drawing>
      </w:r>
    </w:p>
    <w:p w14:paraId="4536063F" w14:textId="10B33506" w:rsidR="00DB57A9" w:rsidRPr="00032693" w:rsidRDefault="00DB57A9" w:rsidP="00DB57A9">
      <w:pPr>
        <w:pStyle w:val="Caption"/>
        <w:jc w:val="center"/>
      </w:pPr>
      <w:bookmarkStart w:id="27" w:name="_Toc148901524"/>
      <w:r>
        <w:t xml:space="preserve">Şekil </w:t>
      </w:r>
      <w:r w:rsidR="00500ACB">
        <w:fldChar w:fldCharType="begin"/>
      </w:r>
      <w:r w:rsidR="00500ACB">
        <w:instrText xml:space="preserve"> STYLEREF 1 \s </w:instrText>
      </w:r>
      <w:r w:rsidR="00500ACB">
        <w:fldChar w:fldCharType="separate"/>
      </w:r>
      <w:r w:rsidR="003B3F97">
        <w:rPr>
          <w:noProof/>
        </w:rPr>
        <w:t>2</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1</w:t>
      </w:r>
      <w:r w:rsidR="00500ACB">
        <w:rPr>
          <w:noProof/>
        </w:rPr>
        <w:fldChar w:fldCharType="end"/>
      </w:r>
      <w:r>
        <w:t xml:space="preserve">. </w:t>
      </w:r>
      <w:r w:rsidRPr="000D64BC">
        <w:t>Örnek güneş enerjisi santrali diyagramı (</w:t>
      </w:r>
      <w:proofErr w:type="spellStart"/>
      <w:r w:rsidRPr="000D64BC">
        <w:t>Anser</w:t>
      </w:r>
      <w:proofErr w:type="spellEnd"/>
      <w:r w:rsidRPr="000D64BC">
        <w:t>, 2020)</w:t>
      </w:r>
      <w:bookmarkEnd w:id="27"/>
    </w:p>
    <w:p w14:paraId="15150F6F" w14:textId="49C2CCB0" w:rsidR="00A520B2" w:rsidRPr="003817C7" w:rsidRDefault="00A520B2" w:rsidP="003817C7">
      <w:r w:rsidRPr="003817C7">
        <w:t>Şekil</w:t>
      </w:r>
      <w:r w:rsidR="00912EEA" w:rsidRPr="003817C7">
        <w:t xml:space="preserve"> </w:t>
      </w:r>
      <w:r w:rsidR="00032693" w:rsidRPr="003817C7">
        <w:t>2-2</w:t>
      </w:r>
      <w:r w:rsidRPr="003817C7">
        <w:t xml:space="preserve"> </w:t>
      </w:r>
      <w:r w:rsidR="009D5382" w:rsidRPr="003817C7">
        <w:t>ve</w:t>
      </w:r>
      <w:r w:rsidR="00912EEA" w:rsidRPr="003817C7">
        <w:t xml:space="preserve"> </w:t>
      </w:r>
      <w:r w:rsidR="00032693" w:rsidRPr="003817C7">
        <w:t>Şekil 2-3’</w:t>
      </w:r>
      <w:r w:rsidRPr="003817C7">
        <w:t xml:space="preserve">de </w:t>
      </w:r>
      <w:r w:rsidR="00F36E7B" w:rsidRPr="003817C7">
        <w:t>Solar</w:t>
      </w:r>
      <w:r w:rsidRPr="003817C7">
        <w:t xml:space="preserve">GIS </w:t>
      </w:r>
      <w:r w:rsidR="001466CB" w:rsidRPr="003817C7">
        <w:t>program</w:t>
      </w:r>
      <w:r w:rsidRPr="003817C7">
        <w:t>ın</w:t>
      </w:r>
      <w:r w:rsidR="009D5382" w:rsidRPr="003817C7">
        <w:t xml:space="preserve">dan alınan </w:t>
      </w:r>
      <w:r w:rsidRPr="003817C7">
        <w:t>ekran görüntüleri yer almaktadır.</w:t>
      </w:r>
      <w:r w:rsidR="009D5382" w:rsidRPr="003817C7">
        <w:t xml:space="preserve"> </w:t>
      </w:r>
      <w:r w:rsidR="00AD010E" w:rsidRPr="003817C7">
        <w:t xml:space="preserve">Bu </w:t>
      </w:r>
      <w:r w:rsidR="0081329C" w:rsidRPr="003817C7">
        <w:t>şekillerdeki haritalar,</w:t>
      </w:r>
      <w:r w:rsidR="00AD010E" w:rsidRPr="003817C7">
        <w:t xml:space="preserve"> 1 MWp (</w:t>
      </w:r>
      <w:r w:rsidR="009D5382" w:rsidRPr="003817C7">
        <w:t>1</w:t>
      </w:r>
      <w:r w:rsidR="00AD010E" w:rsidRPr="003817C7">
        <w:t>000</w:t>
      </w:r>
      <w:r w:rsidR="009D5382" w:rsidRPr="003817C7">
        <w:t xml:space="preserve"> </w:t>
      </w:r>
      <w:r w:rsidR="00AD010E" w:rsidRPr="003817C7">
        <w:t>k</w:t>
      </w:r>
      <w:r w:rsidR="009D5382" w:rsidRPr="003817C7">
        <w:t>W</w:t>
      </w:r>
      <w:r w:rsidR="00AD010E" w:rsidRPr="003817C7">
        <w:t xml:space="preserve">p) </w:t>
      </w:r>
      <w:r w:rsidR="009D5382" w:rsidRPr="003817C7">
        <w:t xml:space="preserve">güçte tipik bir GES tesisinin öngörülen yıllık elektrik üretim miktarına (kWh) göre yoğunluk haritasıdır. </w:t>
      </w:r>
      <w:r w:rsidR="0081329C" w:rsidRPr="003817C7">
        <w:t xml:space="preserve">Şekil </w:t>
      </w:r>
      <w:r w:rsidR="00032693" w:rsidRPr="003817C7">
        <w:t>2-2</w:t>
      </w:r>
      <w:r w:rsidR="0081329C" w:rsidRPr="003817C7">
        <w:t>’</w:t>
      </w:r>
      <w:r w:rsidR="00032693" w:rsidRPr="003817C7">
        <w:t>y</w:t>
      </w:r>
      <w:r w:rsidR="0081329C" w:rsidRPr="003817C7">
        <w:t>e bakıldığında Türkiye’nin güneyinde (Akdeniz Bölgesi, Güneydoğu Anadolu Bölgesi) yılık üretim miktarı 1600-1900 kWh düzeylerine çıkmaktayken, Türkiye’nin kuzeyinde ve Marmara Bölgesi’nde ancak yıllık 1300-1600 kWh enerji üretilebileceği görülmektedir. Bu değerler düşük gibi görünmesine rağmen Avrupa haritası (</w:t>
      </w:r>
      <w:r w:rsidR="00032693" w:rsidRPr="003817C7">
        <w:t>Ş</w:t>
      </w:r>
      <w:r w:rsidR="0081329C" w:rsidRPr="003817C7">
        <w:t>ekil</w:t>
      </w:r>
      <w:r w:rsidR="00032693" w:rsidRPr="003817C7">
        <w:t xml:space="preserve"> 2-3</w:t>
      </w:r>
      <w:r w:rsidR="0081329C" w:rsidRPr="003817C7">
        <w:t xml:space="preserve">) ile karşılaştırıldığında </w:t>
      </w:r>
      <w:r w:rsidR="009D5382" w:rsidRPr="003817C7">
        <w:t>ülkemizin enerji potansiyelini net bir</w:t>
      </w:r>
      <w:r w:rsidR="00850FCF" w:rsidRPr="003817C7">
        <w:t xml:space="preserve"> </w:t>
      </w:r>
      <w:r w:rsidR="009D5382" w:rsidRPr="003817C7">
        <w:t>şekilde</w:t>
      </w:r>
      <w:r w:rsidR="00850FCF" w:rsidRPr="003817C7">
        <w:t xml:space="preserve"> o</w:t>
      </w:r>
      <w:r w:rsidR="009D5382" w:rsidRPr="003817C7">
        <w:t>rtaya koymaktadır.</w:t>
      </w:r>
    </w:p>
    <w:p w14:paraId="0DE44D1D" w14:textId="77777777" w:rsidR="00AA4A5E" w:rsidRDefault="00A520B2" w:rsidP="00AA4A5E">
      <w:pPr>
        <w:keepNext/>
        <w:jc w:val="center"/>
      </w:pPr>
      <w:r w:rsidRPr="0070651A">
        <w:rPr>
          <w:noProof/>
        </w:rPr>
        <w:lastRenderedPageBreak/>
        <w:drawing>
          <wp:inline distT="0" distB="0" distL="0" distR="0" wp14:anchorId="653C2FB4" wp14:editId="54F25ABA">
            <wp:extent cx="5740400" cy="3246604"/>
            <wp:effectExtent l="0" t="0" r="0" b="0"/>
            <wp:docPr id="9" name="Picture 9" descr="A picture containing map, text, at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map, text, atlas&#10;&#10;Description automatically generated"/>
                    <pic:cNvPicPr/>
                  </pic:nvPicPr>
                  <pic:blipFill rotWithShape="1">
                    <a:blip r:embed="rId30" cstate="email">
                      <a:extLst>
                        <a:ext uri="{BEBA8EAE-BF5A-486C-A8C5-ECC9F3942E4B}">
                          <a14:imgProps xmlns:a14="http://schemas.microsoft.com/office/drawing/2010/main">
                            <a14:imgLayer r:embed="rId31">
                              <a14:imgEffect>
                                <a14:sharpenSoften amount="25000"/>
                              </a14:imgEffect>
                              <a14:imgEffect>
                                <a14:brightnessContrast contrast="-20000"/>
                              </a14:imgEffect>
                            </a14:imgLayer>
                          </a14:imgProps>
                        </a:ext>
                        <a:ext uri="{28A0092B-C50C-407E-A947-70E740481C1C}">
                          <a14:useLocalDpi xmlns:a14="http://schemas.microsoft.com/office/drawing/2010/main"/>
                        </a:ext>
                      </a:extLst>
                    </a:blip>
                    <a:srcRect l="8353" t="1132" b="3157"/>
                    <a:stretch/>
                  </pic:blipFill>
                  <pic:spPr bwMode="auto">
                    <a:xfrm>
                      <a:off x="0" y="0"/>
                      <a:ext cx="5781729" cy="3269978"/>
                    </a:xfrm>
                    <a:prstGeom prst="rect">
                      <a:avLst/>
                    </a:prstGeom>
                    <a:ln>
                      <a:noFill/>
                    </a:ln>
                    <a:extLst>
                      <a:ext uri="{53640926-AAD7-44D8-BBD7-CCE9431645EC}">
                        <a14:shadowObscured xmlns:a14="http://schemas.microsoft.com/office/drawing/2010/main"/>
                      </a:ext>
                    </a:extLst>
                  </pic:spPr>
                </pic:pic>
              </a:graphicData>
            </a:graphic>
          </wp:inline>
        </w:drawing>
      </w:r>
    </w:p>
    <w:p w14:paraId="1C5A77A3" w14:textId="204B00B8" w:rsidR="00A520B2" w:rsidRDefault="00AA4A5E" w:rsidP="00AA4A5E">
      <w:pPr>
        <w:pStyle w:val="Caption"/>
        <w:jc w:val="center"/>
      </w:pPr>
      <w:bookmarkStart w:id="28" w:name="_Toc148901525"/>
      <w:r>
        <w:t xml:space="preserve">Şekil </w:t>
      </w:r>
      <w:r w:rsidR="00500ACB">
        <w:fldChar w:fldCharType="begin"/>
      </w:r>
      <w:r w:rsidR="00500ACB">
        <w:instrText xml:space="preserve"> STYLEREF 1 \s </w:instrText>
      </w:r>
      <w:r w:rsidR="00500ACB">
        <w:fldChar w:fldCharType="separate"/>
      </w:r>
      <w:r w:rsidR="003B3F97">
        <w:rPr>
          <w:noProof/>
        </w:rPr>
        <w:t>2</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2</w:t>
      </w:r>
      <w:r w:rsidR="00500ACB">
        <w:rPr>
          <w:noProof/>
        </w:rPr>
        <w:fldChar w:fldCharType="end"/>
      </w:r>
      <w:r>
        <w:t xml:space="preserve">. </w:t>
      </w:r>
      <w:r w:rsidRPr="00AA4A5E">
        <w:t xml:space="preserve">1000 kWp GES için öngörülen üretim miktarına göre </w:t>
      </w:r>
      <w:r>
        <w:t>Türkiye</w:t>
      </w:r>
      <w:r w:rsidRPr="00AA4A5E">
        <w:t xml:space="preserve"> yoğunluk haritası (kWh</w:t>
      </w:r>
      <w:r w:rsidR="00984E38">
        <w:t>/yıl</w:t>
      </w:r>
      <w:r w:rsidRPr="00AA4A5E">
        <w:t>)</w:t>
      </w:r>
      <w:bookmarkEnd w:id="28"/>
    </w:p>
    <w:p w14:paraId="2FD07BFA" w14:textId="77777777" w:rsidR="00AA4A5E" w:rsidRPr="00AA4A5E" w:rsidRDefault="00AA4A5E" w:rsidP="00AA4A5E"/>
    <w:p w14:paraId="7E1E4243" w14:textId="77777777" w:rsidR="00AA4A5E" w:rsidRDefault="00A520B2" w:rsidP="00AA4A5E">
      <w:pPr>
        <w:keepNext/>
        <w:jc w:val="center"/>
      </w:pPr>
      <w:r w:rsidRPr="00D3506C">
        <w:rPr>
          <w:noProof/>
        </w:rPr>
        <w:drawing>
          <wp:inline distT="0" distB="0" distL="0" distR="0" wp14:anchorId="5843335E" wp14:editId="515F6D56">
            <wp:extent cx="5740924" cy="3725333"/>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email">
                      <a:extLst>
                        <a:ext uri="{BEBA8EAE-BF5A-486C-A8C5-ECC9F3942E4B}">
                          <a14:imgProps xmlns:a14="http://schemas.microsoft.com/office/drawing/2010/main">
                            <a14:imgLayer r:embed="rId33">
                              <a14:imgEffect>
                                <a14:sharpenSoften amount="25000"/>
                              </a14:imgEffect>
                              <a14:imgEffect>
                                <a14:brightnessContrast contrast="-20000"/>
                              </a14:imgEffect>
                            </a14:imgLayer>
                          </a14:imgProps>
                        </a:ext>
                        <a:ext uri="{28A0092B-C50C-407E-A947-70E740481C1C}">
                          <a14:useLocalDpi xmlns:a14="http://schemas.microsoft.com/office/drawing/2010/main"/>
                        </a:ext>
                      </a:extLst>
                    </a:blip>
                    <a:srcRect l="9456" t="1799" b="3643"/>
                    <a:stretch/>
                  </pic:blipFill>
                  <pic:spPr bwMode="auto">
                    <a:xfrm>
                      <a:off x="0" y="0"/>
                      <a:ext cx="5833370" cy="3785322"/>
                    </a:xfrm>
                    <a:prstGeom prst="rect">
                      <a:avLst/>
                    </a:prstGeom>
                    <a:ln>
                      <a:noFill/>
                    </a:ln>
                    <a:extLst>
                      <a:ext uri="{53640926-AAD7-44D8-BBD7-CCE9431645EC}">
                        <a14:shadowObscured xmlns:a14="http://schemas.microsoft.com/office/drawing/2010/main"/>
                      </a:ext>
                    </a:extLst>
                  </pic:spPr>
                </pic:pic>
              </a:graphicData>
            </a:graphic>
          </wp:inline>
        </w:drawing>
      </w:r>
    </w:p>
    <w:p w14:paraId="658BF1C9" w14:textId="3DF52757" w:rsidR="00B16C42" w:rsidRDefault="00AA4A5E" w:rsidP="00DE0E49">
      <w:pPr>
        <w:pStyle w:val="Caption"/>
        <w:jc w:val="center"/>
      </w:pPr>
      <w:bookmarkStart w:id="29" w:name="_Toc148901526"/>
      <w:r>
        <w:t xml:space="preserve">Şekil </w:t>
      </w:r>
      <w:r w:rsidR="00500ACB">
        <w:fldChar w:fldCharType="begin"/>
      </w:r>
      <w:r w:rsidR="00500ACB">
        <w:instrText xml:space="preserve"> STYLEREF 1 \s </w:instrText>
      </w:r>
      <w:r w:rsidR="00500ACB">
        <w:fldChar w:fldCharType="separate"/>
      </w:r>
      <w:r w:rsidR="003B3F97">
        <w:rPr>
          <w:noProof/>
        </w:rPr>
        <w:t>2</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3</w:t>
      </w:r>
      <w:r w:rsidR="00500ACB">
        <w:rPr>
          <w:noProof/>
        </w:rPr>
        <w:fldChar w:fldCharType="end"/>
      </w:r>
      <w:r>
        <w:t xml:space="preserve">. </w:t>
      </w:r>
      <w:r w:rsidRPr="003F1775">
        <w:t>1000 kWp GES için öngörülen üretim miktarı</w:t>
      </w:r>
      <w:r>
        <w:t>na göre Avrupa</w:t>
      </w:r>
      <w:r w:rsidR="00C01E0D">
        <w:t xml:space="preserve"> </w:t>
      </w:r>
      <w:r w:rsidRPr="003F1775">
        <w:t>yoğunluk haritası</w:t>
      </w:r>
      <w:r>
        <w:t xml:space="preserve"> (kWh</w:t>
      </w:r>
      <w:r w:rsidR="00984E38">
        <w:t>/yıl</w:t>
      </w:r>
      <w:r>
        <w:t>)</w:t>
      </w:r>
      <w:bookmarkEnd w:id="29"/>
    </w:p>
    <w:p w14:paraId="3D77624A" w14:textId="77777777" w:rsidR="00A13EA2" w:rsidRPr="00A13EA2" w:rsidRDefault="00A13EA2" w:rsidP="00A13EA2"/>
    <w:p w14:paraId="22229D69" w14:textId="7EE2CE21" w:rsidR="00354A2A" w:rsidRDefault="00C13D90" w:rsidP="00CD55AD">
      <w:pPr>
        <w:pStyle w:val="Heading2"/>
      </w:pPr>
      <w:bookmarkStart w:id="30" w:name="_Toc148907600"/>
      <w:r>
        <w:lastRenderedPageBreak/>
        <w:t>GES Tesisi Ana</w:t>
      </w:r>
      <w:r w:rsidR="005F699D">
        <w:t xml:space="preserve"> </w:t>
      </w:r>
      <w:r w:rsidR="00354A2A">
        <w:t>Bileşenleri</w:t>
      </w:r>
      <w:bookmarkEnd w:id="30"/>
    </w:p>
    <w:p w14:paraId="7C307FE3" w14:textId="1F50D607" w:rsidR="00E355BF" w:rsidRPr="009E3DC1" w:rsidRDefault="00117DA4" w:rsidP="004E0270">
      <w:pPr>
        <w:pStyle w:val="Heading3"/>
        <w:rPr>
          <w:rStyle w:val="Hyperlink"/>
          <w:color w:val="auto"/>
          <w:u w:val="none"/>
        </w:rPr>
      </w:pPr>
      <w:bookmarkStart w:id="31" w:name="_Toc148907601"/>
      <w:r>
        <w:t>Fotovoltaik Panel</w:t>
      </w:r>
      <w:bookmarkEnd w:id="31"/>
    </w:p>
    <w:p w14:paraId="6A8DAC5D" w14:textId="3E92C63E" w:rsidR="00CA343C" w:rsidRPr="005A7CA9" w:rsidRDefault="00E355BF" w:rsidP="004E0270">
      <w:r>
        <w:t xml:space="preserve">Fotovoltaik </w:t>
      </w:r>
      <w:r w:rsidR="00624E3E">
        <w:t xml:space="preserve">hücrelerden oluşan yapıya </w:t>
      </w:r>
      <w:r w:rsidR="009E3DC1">
        <w:t xml:space="preserve">fotovoltaik </w:t>
      </w:r>
      <w:r w:rsidR="00624E3E">
        <w:t>panel (</w:t>
      </w:r>
      <w:proofErr w:type="gramStart"/>
      <w:r w:rsidR="00624E3E">
        <w:t>modül</w:t>
      </w:r>
      <w:proofErr w:type="gramEnd"/>
      <w:r w:rsidR="00624E3E">
        <w:t xml:space="preserve">) denmektedir. Fotovoltaik paneller, </w:t>
      </w:r>
      <w:r w:rsidR="009E3DC1">
        <w:t xml:space="preserve">güneş enerjisini </w:t>
      </w:r>
      <w:r w:rsidR="00624E3E" w:rsidRPr="00624E3E">
        <w:t>doğrudan DC elektriksel enerjiye dönüştürülebilen yarı iletken bir yapıya sahip sistemlerdir</w:t>
      </w:r>
      <w:r w:rsidR="008E2797">
        <w:t xml:space="preserve"> (</w:t>
      </w:r>
      <w:r w:rsidR="008E2797" w:rsidRPr="005A7CA9">
        <w:t>Öztürk vd. 2013).</w:t>
      </w:r>
      <w:r w:rsidR="000534F6" w:rsidRPr="005A7CA9">
        <w:t xml:space="preserve"> </w:t>
      </w:r>
      <w:r w:rsidR="004E5995" w:rsidRPr="005A7CA9">
        <w:t>Panellerde y</w:t>
      </w:r>
      <w:r w:rsidR="000534F6" w:rsidRPr="005A7CA9">
        <w:t>ay</w:t>
      </w:r>
      <w:r w:rsidR="004E5995" w:rsidRPr="005A7CA9">
        <w:t>g</w:t>
      </w:r>
      <w:r w:rsidR="000534F6" w:rsidRPr="005A7CA9">
        <w:t xml:space="preserve">ın olarak </w:t>
      </w:r>
      <w:r w:rsidR="004E5995" w:rsidRPr="005A7CA9">
        <w:t xml:space="preserve">kullanılan </w:t>
      </w:r>
      <w:r w:rsidR="000534F6" w:rsidRPr="005A7CA9">
        <w:t xml:space="preserve">3 </w:t>
      </w:r>
      <w:r w:rsidR="007F25C0" w:rsidRPr="005A7CA9">
        <w:t>farklı hücre</w:t>
      </w:r>
      <w:r w:rsidR="00A56A95" w:rsidRPr="005A7CA9">
        <w:t xml:space="preserve"> tipi</w:t>
      </w:r>
      <w:r w:rsidR="000534F6" w:rsidRPr="005A7CA9">
        <w:t xml:space="preserve"> </w:t>
      </w:r>
      <w:r w:rsidR="004E5995" w:rsidRPr="005A7CA9">
        <w:t>bulunmaktadır.</w:t>
      </w:r>
    </w:p>
    <w:p w14:paraId="01508036" w14:textId="3A85AD15" w:rsidR="005648C1" w:rsidRPr="005A7CA9" w:rsidRDefault="004E0270" w:rsidP="00E8691D">
      <w:r w:rsidRPr="005A7CA9">
        <w:rPr>
          <w:b/>
          <w:bCs/>
        </w:rPr>
        <w:t>Monokristal</w:t>
      </w:r>
      <w:r w:rsidR="001B546E" w:rsidRPr="005A7CA9">
        <w:rPr>
          <w:b/>
          <w:bCs/>
        </w:rPr>
        <w:t>:</w:t>
      </w:r>
      <w:r w:rsidR="00C118CF" w:rsidRPr="005A7CA9">
        <w:t xml:space="preserve"> </w:t>
      </w:r>
      <w:r w:rsidR="00FB2933" w:rsidRPr="005A7CA9">
        <w:t xml:space="preserve">Monokristal paneller tek bir büyük kristal yapısına sahiptir. Bu, panellerin atomlarının düzenli bir kristal yapısı içinde olduğu anlamına gelir. Bu düzenlilik, yüksek verimlilik sağlar, ancak üretim süreci daha maliyetlidir. </w:t>
      </w:r>
      <w:r w:rsidR="00C118CF" w:rsidRPr="005A7CA9">
        <w:t>Verimlilikleri %22-23</w:t>
      </w:r>
      <w:r w:rsidR="00895D0C" w:rsidRPr="005A7CA9">
        <w:t xml:space="preserve"> </w:t>
      </w:r>
      <w:r w:rsidR="00C118CF" w:rsidRPr="005A7CA9">
        <w:t>seviyesindedir. Maliyetleri</w:t>
      </w:r>
      <w:r w:rsidR="00895D0C" w:rsidRPr="005A7CA9">
        <w:t xml:space="preserve"> </w:t>
      </w:r>
      <w:r w:rsidR="00C118CF" w:rsidRPr="005A7CA9">
        <w:t>polikristal panellere</w:t>
      </w:r>
      <w:r w:rsidR="00895D0C" w:rsidRPr="005A7CA9">
        <w:t xml:space="preserve"> </w:t>
      </w:r>
      <w:r w:rsidR="00C118CF" w:rsidRPr="005A7CA9">
        <w:t>göre</w:t>
      </w:r>
      <w:r w:rsidR="0038463B" w:rsidRPr="005A7CA9">
        <w:t xml:space="preserve"> </w:t>
      </w:r>
      <w:r w:rsidR="00C118CF" w:rsidRPr="005A7CA9">
        <w:t>yüksektir</w:t>
      </w:r>
      <w:r w:rsidR="0038463B" w:rsidRPr="005A7CA9">
        <w:t xml:space="preserve"> fakat</w:t>
      </w:r>
      <w:r w:rsidR="00C118CF" w:rsidRPr="005A7CA9">
        <w:t xml:space="preserve"> daha uzun ömürlüdür.</w:t>
      </w:r>
      <w:r w:rsidR="008D786D" w:rsidRPr="005A7CA9">
        <w:t xml:space="preserve"> En yaygın olarak kullanılan panel tipidir.</w:t>
      </w:r>
    </w:p>
    <w:p w14:paraId="0054B3CC" w14:textId="3D6F460E" w:rsidR="005648C1" w:rsidRPr="005A7CA9" w:rsidRDefault="004E0270" w:rsidP="00E8691D">
      <w:pPr>
        <w:rPr>
          <w:b/>
          <w:bCs/>
        </w:rPr>
      </w:pPr>
      <w:r w:rsidRPr="005A7CA9">
        <w:rPr>
          <w:b/>
          <w:bCs/>
        </w:rPr>
        <w:t>Polikristal</w:t>
      </w:r>
      <w:r w:rsidR="00E8691D" w:rsidRPr="005A7CA9">
        <w:rPr>
          <w:b/>
          <w:bCs/>
        </w:rPr>
        <w:t xml:space="preserve">: </w:t>
      </w:r>
      <w:r w:rsidR="00A14043" w:rsidRPr="005A7CA9">
        <w:rPr>
          <w:rFonts w:eastAsiaTheme="minorHAnsi"/>
          <w:lang w:eastAsia="en-US"/>
        </w:rPr>
        <w:t>Polikristal paneller, birden çok küçük kristal yapısının bir araya gelmesiyle oluşur. Monokristal panellere göre verimlilikleri düşüktür, ancak üret</w:t>
      </w:r>
      <w:r w:rsidR="005215CC">
        <w:rPr>
          <w:rFonts w:eastAsiaTheme="minorHAnsi"/>
          <w:lang w:eastAsia="en-US"/>
        </w:rPr>
        <w:t>ilmesi</w:t>
      </w:r>
      <w:r w:rsidR="00A14043" w:rsidRPr="005A7CA9">
        <w:rPr>
          <w:rFonts w:eastAsiaTheme="minorHAnsi"/>
          <w:lang w:eastAsia="en-US"/>
        </w:rPr>
        <w:t xml:space="preserve"> daha ekonomiktir. </w:t>
      </w:r>
      <w:r w:rsidR="00895D0C" w:rsidRPr="005A7CA9">
        <w:rPr>
          <w:rFonts w:eastAsiaTheme="minorHAnsi"/>
          <w:lang w:eastAsia="en-US"/>
        </w:rPr>
        <w:t>Gözle görülür şekilde dalgalı içyapı ve daha açık mavi tonlarında hücreleri</w:t>
      </w:r>
      <w:r w:rsidR="001B546E" w:rsidRPr="005A7CA9">
        <w:rPr>
          <w:rFonts w:eastAsiaTheme="minorHAnsi"/>
          <w:lang w:eastAsia="en-US"/>
        </w:rPr>
        <w:t xml:space="preserve"> </w:t>
      </w:r>
      <w:r w:rsidR="00895D0C" w:rsidRPr="005A7CA9">
        <w:rPr>
          <w:rFonts w:eastAsiaTheme="minorHAnsi"/>
          <w:lang w:eastAsia="en-US"/>
        </w:rPr>
        <w:t xml:space="preserve">vardır. Verimlilikleri %16-18 seviyesindedir. </w:t>
      </w:r>
    </w:p>
    <w:p w14:paraId="1CDA79DE" w14:textId="64498831" w:rsidR="00F31E54" w:rsidRPr="005A7CA9" w:rsidRDefault="004E0270" w:rsidP="00F31E54">
      <w:r w:rsidRPr="005A7CA9">
        <w:rPr>
          <w:b/>
          <w:bCs/>
        </w:rPr>
        <w:t>İnce film</w:t>
      </w:r>
      <w:r w:rsidR="00A546FE" w:rsidRPr="005A7CA9">
        <w:rPr>
          <w:b/>
          <w:bCs/>
        </w:rPr>
        <w:t xml:space="preserve"> (Amorf-Silisyum):</w:t>
      </w:r>
      <w:r w:rsidR="00A546FE" w:rsidRPr="005A7CA9">
        <w:t xml:space="preserve"> </w:t>
      </w:r>
      <w:r w:rsidR="001B546E" w:rsidRPr="005A7CA9">
        <w:t xml:space="preserve">Bu </w:t>
      </w:r>
      <w:r w:rsidR="00E8691D" w:rsidRPr="005A7CA9">
        <w:t>tipte paneller</w:t>
      </w:r>
      <w:r w:rsidR="00895D0C" w:rsidRPr="005A7CA9">
        <w:t xml:space="preserve"> </w:t>
      </w:r>
      <w:r w:rsidR="00010568" w:rsidRPr="005A7CA9">
        <w:t>geleneksel kristal panellere göre daha esnektirler. Bu durum daha fazla uygulama çeşitliği sağlamaktadır. Maliyetlerinin düşük olması</w:t>
      </w:r>
      <w:r w:rsidR="00DB6CDE" w:rsidRPr="005A7CA9">
        <w:t xml:space="preserve"> ve </w:t>
      </w:r>
      <w:r w:rsidR="00010568" w:rsidRPr="005A7CA9">
        <w:t>yüksek sıcaklıklara dayanıkl</w:t>
      </w:r>
      <w:r w:rsidR="00DB6CDE" w:rsidRPr="005A7CA9">
        <w:t>ılığının yüksek olması öne çıkan özellikleridir fakat verimleri düşük (%</w:t>
      </w:r>
      <w:r w:rsidR="0040085D" w:rsidRPr="005A7CA9">
        <w:t>7-</w:t>
      </w:r>
      <w:r w:rsidR="00DB6CDE" w:rsidRPr="005A7CA9">
        <w:t>10)</w:t>
      </w:r>
      <w:r w:rsidR="00080110" w:rsidRPr="005A7CA9">
        <w:t xml:space="preserve"> olduğundan güneş enerjisi santrallerinde tercih edilmemektedir.</w:t>
      </w:r>
    </w:p>
    <w:p w14:paraId="7AC635C6" w14:textId="7F52CAAC" w:rsidR="00443F25" w:rsidRDefault="00BA7D0F" w:rsidP="004E0270">
      <w:r w:rsidRPr="005A7CA9">
        <w:t>Fotovoltaik paneller tek yüzlü (</w:t>
      </w:r>
      <w:proofErr w:type="spellStart"/>
      <w:r w:rsidRPr="005A7CA9">
        <w:t>monofacial</w:t>
      </w:r>
      <w:proofErr w:type="spellEnd"/>
      <w:r w:rsidRPr="005A7CA9">
        <w:t>) ve</w:t>
      </w:r>
      <w:r w:rsidR="00A56A95" w:rsidRPr="005A7CA9">
        <w:t>ya</w:t>
      </w:r>
      <w:r w:rsidRPr="005A7CA9">
        <w:t xml:space="preserve"> </w:t>
      </w:r>
      <w:r w:rsidR="00ED7181" w:rsidRPr="005A7CA9">
        <w:t>çift</w:t>
      </w:r>
      <w:r w:rsidRPr="005A7CA9">
        <w:t xml:space="preserve"> </w:t>
      </w:r>
      <w:r w:rsidR="00ED7181" w:rsidRPr="005A7CA9">
        <w:t xml:space="preserve">yüzlü </w:t>
      </w:r>
      <w:r w:rsidRPr="005A7CA9">
        <w:t>(</w:t>
      </w:r>
      <w:proofErr w:type="spellStart"/>
      <w:r w:rsidRPr="005A7CA9">
        <w:t>bifacial</w:t>
      </w:r>
      <w:proofErr w:type="spellEnd"/>
      <w:r w:rsidRPr="005A7CA9">
        <w:t xml:space="preserve">) </w:t>
      </w:r>
      <w:r w:rsidR="00A56A95" w:rsidRPr="005A7CA9">
        <w:t>olabilmektedir</w:t>
      </w:r>
      <w:r w:rsidRPr="005A7CA9">
        <w:t>.</w:t>
      </w:r>
      <w:r w:rsidR="00B65EAD" w:rsidRPr="005A7CA9">
        <w:t xml:space="preserve"> </w:t>
      </w:r>
      <w:r w:rsidR="00ED7181" w:rsidRPr="005A7CA9">
        <w:t xml:space="preserve">Çift </w:t>
      </w:r>
      <w:r w:rsidR="001445B9">
        <w:t>yüzl</w:t>
      </w:r>
      <w:r w:rsidR="00A56A95">
        <w:t xml:space="preserve">ü </w:t>
      </w:r>
      <w:r w:rsidR="001445B9">
        <w:t>panellerde, panelin arka yüz</w:t>
      </w:r>
      <w:r w:rsidR="00A56A95">
        <w:t>eyin</w:t>
      </w:r>
      <w:r w:rsidR="001445B9">
        <w:t xml:space="preserve">deki hücrelere dolaylı olarak yansıyan ışınlar ile </w:t>
      </w:r>
      <w:r w:rsidR="00233772">
        <w:t xml:space="preserve">ek </w:t>
      </w:r>
      <w:r w:rsidR="001445B9">
        <w:t>bir miktar üretim sağlanmaktadır.</w:t>
      </w:r>
      <w:r w:rsidR="00AA512A">
        <w:t xml:space="preserve"> </w:t>
      </w:r>
      <w:proofErr w:type="spellStart"/>
      <w:r w:rsidRPr="00C02EA5">
        <w:t>Bayyiğit</w:t>
      </w:r>
      <w:proofErr w:type="spellEnd"/>
      <w:r w:rsidRPr="00C02EA5">
        <w:t xml:space="preserve"> vd. (2023</w:t>
      </w:r>
      <w:r w:rsidRPr="00AA512A">
        <w:t xml:space="preserve">) </w:t>
      </w:r>
      <w:r w:rsidR="00AA512A" w:rsidRPr="00AA512A">
        <w:t>tarafından</w:t>
      </w:r>
      <w:r w:rsidR="00AA512A">
        <w:rPr>
          <w:b/>
          <w:bCs/>
        </w:rPr>
        <w:t xml:space="preserve"> </w:t>
      </w:r>
      <w:r w:rsidR="00B65EAD">
        <w:t xml:space="preserve">Ankara ilinde aynı </w:t>
      </w:r>
      <w:r w:rsidR="00AA512A">
        <w:t xml:space="preserve">marka </w:t>
      </w:r>
      <w:r w:rsidR="00AF6F92">
        <w:t xml:space="preserve">model </w:t>
      </w:r>
      <w:r w:rsidR="00B65EAD">
        <w:t>tek yüz</w:t>
      </w:r>
      <w:r w:rsidR="00201311">
        <w:t>lü</w:t>
      </w:r>
      <w:r w:rsidR="00B65EAD">
        <w:t xml:space="preserve"> ve çift yüz</w:t>
      </w:r>
      <w:r w:rsidR="00C122E9">
        <w:t>lü</w:t>
      </w:r>
      <w:r w:rsidR="00B65EAD">
        <w:t xml:space="preserve"> panellerinden oluşan iki ayrı güneş enerjisi santrali modellenmiş ve </w:t>
      </w:r>
      <w:proofErr w:type="spellStart"/>
      <w:r w:rsidR="00B65EAD">
        <w:t>PVsyst</w:t>
      </w:r>
      <w:proofErr w:type="spellEnd"/>
      <w:r w:rsidR="00B65EAD">
        <w:t xml:space="preserve"> yazılımı kullanılarak panellerin enerji üretimleri hesaplanmıştır. </w:t>
      </w:r>
      <w:r w:rsidR="00C122E9">
        <w:t>T</w:t>
      </w:r>
      <w:r w:rsidR="00B65EAD">
        <w:t>ek yüz</w:t>
      </w:r>
      <w:r w:rsidR="00C122E9">
        <w:t>lü</w:t>
      </w:r>
      <w:r w:rsidR="00B65EAD">
        <w:t xml:space="preserve"> panellerin ortalama performans oranı %82,21, üretim potansiyeli 1537 kWh/yıl, çift yüz</w:t>
      </w:r>
      <w:r w:rsidR="00420480">
        <w:t>lü</w:t>
      </w:r>
      <w:r w:rsidR="00B65EAD">
        <w:t xml:space="preserve"> paneller için ise </w:t>
      </w:r>
      <w:r w:rsidR="005215CC">
        <w:t xml:space="preserve">bu değerler </w:t>
      </w:r>
      <w:r w:rsidR="00B65EAD">
        <w:t>sırasıyla %93,06 ile 1740 kWh/yıl bulunmuştur. Bu değerler karşılaştırıldığında çift yüz</w:t>
      </w:r>
      <w:r w:rsidR="00420480">
        <w:t>lü</w:t>
      </w:r>
      <w:r w:rsidR="00B65EAD">
        <w:t xml:space="preserve"> panellerin yıllık enerji üretimi</w:t>
      </w:r>
      <w:r w:rsidR="00DF3DC9">
        <w:t>ni</w:t>
      </w:r>
      <w:r w:rsidR="00B65EAD">
        <w:t xml:space="preserve"> %13 oranında arttırdığı görülmüştür.</w:t>
      </w:r>
    </w:p>
    <w:p w14:paraId="48E29868" w14:textId="706DE3A3" w:rsidR="00F622AF" w:rsidRDefault="00F622AF" w:rsidP="004E0270"/>
    <w:p w14:paraId="42C2D714" w14:textId="77777777" w:rsidR="00087208" w:rsidRPr="004E0270" w:rsidRDefault="00087208" w:rsidP="004E0270"/>
    <w:p w14:paraId="0721AC2C" w14:textId="2BF39DE5" w:rsidR="00654520" w:rsidRDefault="000425B3" w:rsidP="00D50A0C">
      <w:pPr>
        <w:pStyle w:val="Heading3"/>
      </w:pPr>
      <w:bookmarkStart w:id="32" w:name="_Toc148907602"/>
      <w:r>
        <w:lastRenderedPageBreak/>
        <w:t>I</w:t>
      </w:r>
      <w:r w:rsidR="00117DA4">
        <w:t>nverter (</w:t>
      </w:r>
      <w:r>
        <w:t>E</w:t>
      </w:r>
      <w:r w:rsidR="00117DA4">
        <w:t>virici)</w:t>
      </w:r>
      <w:bookmarkEnd w:id="32"/>
    </w:p>
    <w:p w14:paraId="4F454307" w14:textId="48DAC515" w:rsidR="00613A2F" w:rsidRPr="005A7CA9" w:rsidRDefault="007630AE" w:rsidP="002132B5">
      <w:proofErr w:type="spellStart"/>
      <w:r w:rsidRPr="005A7CA9">
        <w:t>Inverter’lar</w:t>
      </w:r>
      <w:proofErr w:type="spellEnd"/>
      <w:r w:rsidRPr="005A7CA9">
        <w:t xml:space="preserve"> </w:t>
      </w:r>
      <w:r w:rsidR="00F57213" w:rsidRPr="005A7CA9">
        <w:t xml:space="preserve">fotovoltaik </w:t>
      </w:r>
      <w:r w:rsidR="005215CC">
        <w:t xml:space="preserve">paneller </w:t>
      </w:r>
      <w:r w:rsidR="00F57213" w:rsidRPr="005A7CA9">
        <w:t xml:space="preserve">tarafından üretilen </w:t>
      </w:r>
      <w:r w:rsidRPr="005A7CA9">
        <w:t xml:space="preserve">doğru akımı (DC), alternatif akıma (AC) </w:t>
      </w:r>
      <w:r w:rsidR="005A005C" w:rsidRPr="005A7CA9">
        <w:t xml:space="preserve">dönüştüren </w:t>
      </w:r>
      <w:r w:rsidRPr="005A7CA9">
        <w:t xml:space="preserve">cihazlardır. </w:t>
      </w:r>
      <w:proofErr w:type="spellStart"/>
      <w:r w:rsidR="00427887" w:rsidRPr="005A7CA9">
        <w:t>Inverter’l</w:t>
      </w:r>
      <w:r w:rsidR="009D72A2">
        <w:t>a</w:t>
      </w:r>
      <w:r w:rsidR="00427887" w:rsidRPr="005A7CA9">
        <w:t>r</w:t>
      </w:r>
      <w:proofErr w:type="spellEnd"/>
      <w:r w:rsidR="00427887" w:rsidRPr="005A7CA9">
        <w:t xml:space="preserve">, en verimli enerji üretimi için Maksimum Güç Noktası İzleme (MPPT) teknolojisini kullanır. </w:t>
      </w:r>
      <w:r w:rsidR="009120BC" w:rsidRPr="005A7CA9">
        <w:t>3</w:t>
      </w:r>
      <w:r w:rsidR="00613A2F" w:rsidRPr="005A7CA9">
        <w:t xml:space="preserve"> tip </w:t>
      </w:r>
      <w:proofErr w:type="spellStart"/>
      <w:r w:rsidR="00613A2F" w:rsidRPr="005A7CA9">
        <w:t>inverter</w:t>
      </w:r>
      <w:proofErr w:type="spellEnd"/>
      <w:r w:rsidR="00613A2F" w:rsidRPr="005A7CA9">
        <w:t xml:space="preserve"> sistemi </w:t>
      </w:r>
      <w:r w:rsidR="002132B5" w:rsidRPr="005A7CA9">
        <w:t>mevcuttur:</w:t>
      </w:r>
    </w:p>
    <w:p w14:paraId="3C19141A" w14:textId="685038D5" w:rsidR="000425B3" w:rsidRPr="005A7CA9" w:rsidRDefault="000425B3" w:rsidP="002132B5">
      <w:pPr>
        <w:pStyle w:val="ListParagraph"/>
        <w:numPr>
          <w:ilvl w:val="0"/>
          <w:numId w:val="9"/>
        </w:numPr>
      </w:pPr>
      <w:r w:rsidRPr="005A7CA9">
        <w:t xml:space="preserve">Mikro </w:t>
      </w:r>
      <w:proofErr w:type="spellStart"/>
      <w:r w:rsidRPr="005A7CA9">
        <w:t>inverter</w:t>
      </w:r>
      <w:proofErr w:type="spellEnd"/>
    </w:p>
    <w:p w14:paraId="6EB04815" w14:textId="30F5A16A" w:rsidR="00613A2F" w:rsidRPr="005A7CA9" w:rsidRDefault="000425B3" w:rsidP="002132B5">
      <w:pPr>
        <w:pStyle w:val="ListParagraph"/>
        <w:numPr>
          <w:ilvl w:val="0"/>
          <w:numId w:val="9"/>
        </w:numPr>
      </w:pPr>
      <w:r w:rsidRPr="005A7CA9">
        <w:t>Dizi (</w:t>
      </w:r>
      <w:proofErr w:type="spellStart"/>
      <w:r w:rsidRPr="005A7CA9">
        <w:t>string</w:t>
      </w:r>
      <w:proofErr w:type="spellEnd"/>
      <w:r w:rsidRPr="005A7CA9">
        <w:t>)</w:t>
      </w:r>
      <w:r w:rsidR="00D60AF5" w:rsidRPr="005A7CA9">
        <w:t xml:space="preserve"> </w:t>
      </w:r>
      <w:proofErr w:type="spellStart"/>
      <w:r w:rsidR="00613A2F" w:rsidRPr="005A7CA9">
        <w:t>inverter</w:t>
      </w:r>
      <w:proofErr w:type="spellEnd"/>
      <w:r w:rsidR="00B6594F" w:rsidRPr="005A7CA9">
        <w:t xml:space="preserve"> </w:t>
      </w:r>
    </w:p>
    <w:p w14:paraId="712C2796" w14:textId="0B26BC5D" w:rsidR="009120BC" w:rsidRPr="005A7CA9" w:rsidRDefault="00613A2F" w:rsidP="002132B5">
      <w:pPr>
        <w:pStyle w:val="ListParagraph"/>
        <w:numPr>
          <w:ilvl w:val="0"/>
          <w:numId w:val="9"/>
        </w:numPr>
      </w:pPr>
      <w:r w:rsidRPr="005A7CA9">
        <w:t>Merkezi</w:t>
      </w:r>
      <w:r w:rsidR="000425B3" w:rsidRPr="005A7CA9">
        <w:t xml:space="preserve"> (</w:t>
      </w:r>
      <w:proofErr w:type="spellStart"/>
      <w:r w:rsidR="000425B3" w:rsidRPr="005A7CA9">
        <w:t>central</w:t>
      </w:r>
      <w:proofErr w:type="spellEnd"/>
      <w:r w:rsidR="000425B3" w:rsidRPr="005A7CA9">
        <w:t>)</w:t>
      </w:r>
      <w:r w:rsidRPr="005A7CA9">
        <w:t xml:space="preserve"> </w:t>
      </w:r>
      <w:proofErr w:type="spellStart"/>
      <w:r w:rsidRPr="005A7CA9">
        <w:t>inverter</w:t>
      </w:r>
      <w:proofErr w:type="spellEnd"/>
    </w:p>
    <w:p w14:paraId="5AD73946" w14:textId="0234BAD0" w:rsidR="00613A2F" w:rsidRPr="005A7CA9" w:rsidRDefault="000127D8" w:rsidP="002132B5">
      <w:r w:rsidRPr="005A7CA9">
        <w:t xml:space="preserve">Mikro </w:t>
      </w:r>
      <w:proofErr w:type="spellStart"/>
      <w:r w:rsidRPr="005A7CA9">
        <w:t>inverter</w:t>
      </w:r>
      <w:proofErr w:type="spellEnd"/>
      <w:r w:rsidRPr="005A7CA9">
        <w:t xml:space="preserve"> sisteminde her bir panele bağlanan </w:t>
      </w:r>
      <w:r w:rsidR="00291C06" w:rsidRPr="005A7CA9">
        <w:t xml:space="preserve">mikro </w:t>
      </w:r>
      <w:proofErr w:type="spellStart"/>
      <w:r w:rsidR="00291C06" w:rsidRPr="005A7CA9">
        <w:t>inverter</w:t>
      </w:r>
      <w:proofErr w:type="spellEnd"/>
      <w:r w:rsidR="00291C06" w:rsidRPr="005A7CA9">
        <w:t xml:space="preserve"> mevcuttur. Bu sistem</w:t>
      </w:r>
      <w:r w:rsidR="009D72A2">
        <w:t>in</w:t>
      </w:r>
      <w:r w:rsidR="00291C06" w:rsidRPr="005A7CA9">
        <w:t xml:space="preserve"> kurulum ve tasarım aşamasında esneklik sağlamaktadır fakat</w:t>
      </w:r>
      <w:r w:rsidR="00283145" w:rsidRPr="005A7CA9">
        <w:t xml:space="preserve"> verimlilik ve işletme maliyetleri açısından dezavantajl</w:t>
      </w:r>
      <w:r w:rsidR="0014473B" w:rsidRPr="005A7CA9">
        <w:t>arı bulunmaktadır</w:t>
      </w:r>
      <w:r w:rsidR="00812C9E" w:rsidRPr="005A7CA9">
        <w:t xml:space="preserve"> (Öztürk vd. 2013).</w:t>
      </w:r>
    </w:p>
    <w:p w14:paraId="0DBEEE83" w14:textId="66F23CE3" w:rsidR="00613A2F" w:rsidRPr="005A7CA9" w:rsidRDefault="00CF6D59" w:rsidP="002132B5">
      <w:r w:rsidRPr="005A7CA9">
        <w:t xml:space="preserve">Sektörde yayın olarak </w:t>
      </w:r>
      <w:r w:rsidR="00B6594F" w:rsidRPr="005A7CA9">
        <w:t>dizi</w:t>
      </w:r>
      <w:r w:rsidR="00613A2F" w:rsidRPr="005A7CA9">
        <w:t xml:space="preserve"> </w:t>
      </w:r>
      <w:r w:rsidRPr="005A7CA9">
        <w:t xml:space="preserve">tip </w:t>
      </w:r>
      <w:proofErr w:type="spellStart"/>
      <w:r w:rsidRPr="005A7CA9">
        <w:t>inverter</w:t>
      </w:r>
      <w:proofErr w:type="spellEnd"/>
      <w:r w:rsidRPr="005A7CA9">
        <w:t xml:space="preserve"> </w:t>
      </w:r>
      <w:r w:rsidR="00613A2F" w:rsidRPr="005A7CA9">
        <w:t xml:space="preserve">tercih edilirken büyük projelerde </w:t>
      </w:r>
      <w:r w:rsidR="00D830FE">
        <w:t>işletme maliyetleri ve işletme kolaylığı</w:t>
      </w:r>
      <w:r w:rsidR="00FC5F3C">
        <w:t xml:space="preserve"> avantajı</w:t>
      </w:r>
      <w:r w:rsidR="00D830FE">
        <w:t xml:space="preserve"> açısından </w:t>
      </w:r>
      <w:r w:rsidR="00613A2F" w:rsidRPr="005A7CA9">
        <w:t xml:space="preserve">merkezi </w:t>
      </w:r>
      <w:proofErr w:type="spellStart"/>
      <w:r w:rsidR="00613A2F" w:rsidRPr="005A7CA9">
        <w:t>inverter</w:t>
      </w:r>
      <w:proofErr w:type="spellEnd"/>
      <w:r w:rsidR="00613A2F" w:rsidRPr="005A7CA9">
        <w:t xml:space="preserve"> sistemleri</w:t>
      </w:r>
      <w:r w:rsidR="00626628" w:rsidRPr="005A7CA9">
        <w:t xml:space="preserve"> </w:t>
      </w:r>
      <w:r w:rsidR="00FC5F3C">
        <w:t>tercih edilmektedir</w:t>
      </w:r>
      <w:r w:rsidR="00626628" w:rsidRPr="005A7CA9">
        <w:t>.</w:t>
      </w:r>
      <w:r w:rsidR="004F3557" w:rsidRPr="005A7CA9">
        <w:t xml:space="preserve"> Dizi </w:t>
      </w:r>
      <w:proofErr w:type="spellStart"/>
      <w:r w:rsidR="004F3557" w:rsidRPr="005A7CA9">
        <w:t>inverter</w:t>
      </w:r>
      <w:proofErr w:type="spellEnd"/>
      <w:r w:rsidR="004F3557" w:rsidRPr="005A7CA9">
        <w:t xml:space="preserve"> güçleri 1 kW- 350 kW arası değişmekteyken merkezi </w:t>
      </w:r>
      <w:proofErr w:type="spellStart"/>
      <w:r w:rsidR="004F3557" w:rsidRPr="005A7CA9">
        <w:t>inverter</w:t>
      </w:r>
      <w:proofErr w:type="spellEnd"/>
      <w:r w:rsidR="004662E0" w:rsidRPr="005A7CA9">
        <w:t xml:space="preserve"> gücü 700 kW – 4500 kW arasında değişmektedir. Merkezi </w:t>
      </w:r>
      <w:proofErr w:type="spellStart"/>
      <w:r w:rsidR="006B39DD">
        <w:t>inverter</w:t>
      </w:r>
      <w:proofErr w:type="spellEnd"/>
      <w:r w:rsidR="006B39DD">
        <w:t xml:space="preserve"> </w:t>
      </w:r>
      <w:r w:rsidR="004662E0" w:rsidRPr="005A7CA9">
        <w:t>sistem</w:t>
      </w:r>
      <w:r w:rsidR="006B39DD">
        <w:t>in</w:t>
      </w:r>
      <w:r w:rsidR="004662E0" w:rsidRPr="005A7CA9">
        <w:t xml:space="preserve">de ayrıca </w:t>
      </w:r>
      <w:r w:rsidR="006B39DD">
        <w:t>panel dizilerinin birleştirildiği</w:t>
      </w:r>
      <w:r w:rsidR="004662E0" w:rsidRPr="005A7CA9">
        <w:t xml:space="preserve"> toplama kutuları (</w:t>
      </w:r>
      <w:proofErr w:type="spellStart"/>
      <w:r w:rsidR="004662E0" w:rsidRPr="005A7CA9">
        <w:t>combiner</w:t>
      </w:r>
      <w:proofErr w:type="spellEnd"/>
      <w:r w:rsidR="004662E0" w:rsidRPr="005A7CA9">
        <w:t xml:space="preserve"> </w:t>
      </w:r>
      <w:proofErr w:type="spellStart"/>
      <w:r w:rsidR="004662E0" w:rsidRPr="005A7CA9">
        <w:t>box</w:t>
      </w:r>
      <w:proofErr w:type="spellEnd"/>
      <w:r w:rsidR="004662E0" w:rsidRPr="005A7CA9">
        <w:t>) mevcuttur</w:t>
      </w:r>
      <w:r w:rsidR="005E7A2B" w:rsidRPr="005A7CA9">
        <w:t xml:space="preserve"> (Şekil 2-4 &amp; 2-5)</w:t>
      </w:r>
      <w:r w:rsidR="006B39DD">
        <w:t>.</w:t>
      </w:r>
    </w:p>
    <w:p w14:paraId="2105E1BC" w14:textId="77777777" w:rsidR="00B6594F" w:rsidRDefault="00B6594F" w:rsidP="00B6594F">
      <w:pPr>
        <w:keepNext/>
        <w:jc w:val="center"/>
      </w:pPr>
      <w:r>
        <w:rPr>
          <w:noProof/>
        </w:rPr>
        <w:drawing>
          <wp:inline distT="0" distB="0" distL="0" distR="0" wp14:anchorId="2DA1C62E" wp14:editId="6FD4CA3D">
            <wp:extent cx="3629303" cy="3413760"/>
            <wp:effectExtent l="0" t="0" r="9525" b="0"/>
            <wp:docPr id="44" name="Picture 44" descr="A diagram of a string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diagram of a string system&#10;&#10;Description automatically generated"/>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3643910" cy="3427500"/>
                    </a:xfrm>
                    <a:prstGeom prst="rect">
                      <a:avLst/>
                    </a:prstGeom>
                    <a:noFill/>
                    <a:ln>
                      <a:noFill/>
                    </a:ln>
                  </pic:spPr>
                </pic:pic>
              </a:graphicData>
            </a:graphic>
          </wp:inline>
        </w:drawing>
      </w:r>
    </w:p>
    <w:p w14:paraId="58F07C61" w14:textId="65D6041E" w:rsidR="00B6594F" w:rsidRDefault="00B6594F" w:rsidP="00B6594F">
      <w:pPr>
        <w:pStyle w:val="Caption"/>
        <w:jc w:val="center"/>
      </w:pPr>
      <w:bookmarkStart w:id="33" w:name="_Toc148901527"/>
      <w:r>
        <w:t xml:space="preserve">Şekil </w:t>
      </w:r>
      <w:r w:rsidR="00500ACB">
        <w:fldChar w:fldCharType="begin"/>
      </w:r>
      <w:r w:rsidR="00500ACB">
        <w:instrText xml:space="preserve"> STYLEREF 1 \s </w:instrText>
      </w:r>
      <w:r w:rsidR="00500ACB">
        <w:fldChar w:fldCharType="separate"/>
      </w:r>
      <w:r w:rsidR="003B3F97">
        <w:rPr>
          <w:noProof/>
        </w:rPr>
        <w:t>2</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4</w:t>
      </w:r>
      <w:r w:rsidR="00500ACB">
        <w:rPr>
          <w:noProof/>
        </w:rPr>
        <w:fldChar w:fldCharType="end"/>
      </w:r>
      <w:r>
        <w:t xml:space="preserve">. Dizi tip </w:t>
      </w:r>
      <w:proofErr w:type="spellStart"/>
      <w:r>
        <w:t>inverter</w:t>
      </w:r>
      <w:proofErr w:type="spellEnd"/>
      <w:r w:rsidR="00167106">
        <w:t xml:space="preserve"> kullanılan</w:t>
      </w:r>
      <w:r>
        <w:t xml:space="preserve"> GES şeması</w:t>
      </w:r>
      <w:bookmarkEnd w:id="33"/>
    </w:p>
    <w:p w14:paraId="5C4B2AB5" w14:textId="77777777" w:rsidR="00B6594F" w:rsidRDefault="000476C3" w:rsidP="00B6594F">
      <w:pPr>
        <w:keepNext/>
        <w:jc w:val="center"/>
      </w:pPr>
      <w:r>
        <w:rPr>
          <w:noProof/>
        </w:rPr>
        <w:lastRenderedPageBreak/>
        <w:drawing>
          <wp:inline distT="0" distB="0" distL="0" distR="0" wp14:anchorId="723DF0FB" wp14:editId="5A404CF2">
            <wp:extent cx="3749040" cy="2904185"/>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3783159" cy="2930615"/>
                    </a:xfrm>
                    <a:prstGeom prst="rect">
                      <a:avLst/>
                    </a:prstGeom>
                    <a:noFill/>
                    <a:ln>
                      <a:noFill/>
                    </a:ln>
                  </pic:spPr>
                </pic:pic>
              </a:graphicData>
            </a:graphic>
          </wp:inline>
        </w:drawing>
      </w:r>
    </w:p>
    <w:p w14:paraId="667C27DD" w14:textId="1FD981A5" w:rsidR="00186E92" w:rsidRDefault="00B6594F" w:rsidP="00CB70BB">
      <w:pPr>
        <w:pStyle w:val="Caption"/>
        <w:jc w:val="center"/>
      </w:pPr>
      <w:bookmarkStart w:id="34" w:name="_Toc148901528"/>
      <w:r>
        <w:t xml:space="preserve">Şekil </w:t>
      </w:r>
      <w:r w:rsidR="00500ACB">
        <w:fldChar w:fldCharType="begin"/>
      </w:r>
      <w:r w:rsidR="00500ACB">
        <w:instrText xml:space="preserve"> STYLEREF 1 \s </w:instrText>
      </w:r>
      <w:r w:rsidR="00500ACB">
        <w:fldChar w:fldCharType="separate"/>
      </w:r>
      <w:r w:rsidR="003B3F97">
        <w:rPr>
          <w:noProof/>
        </w:rPr>
        <w:t>2</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5</w:t>
      </w:r>
      <w:r w:rsidR="00500ACB">
        <w:rPr>
          <w:noProof/>
        </w:rPr>
        <w:fldChar w:fldCharType="end"/>
      </w:r>
      <w:r>
        <w:t xml:space="preserve">. Merkezi tip </w:t>
      </w:r>
      <w:proofErr w:type="spellStart"/>
      <w:r w:rsidRPr="006A673A">
        <w:t>inverter</w:t>
      </w:r>
      <w:proofErr w:type="spellEnd"/>
      <w:r w:rsidRPr="006A673A">
        <w:t xml:space="preserve"> </w:t>
      </w:r>
      <w:r w:rsidR="00167106">
        <w:t>kullanılan</w:t>
      </w:r>
      <w:r w:rsidRPr="006A673A">
        <w:t xml:space="preserve"> GES şeması</w:t>
      </w:r>
      <w:bookmarkEnd w:id="34"/>
    </w:p>
    <w:p w14:paraId="3E841741" w14:textId="5502762C" w:rsidR="006449C8" w:rsidRPr="005A7CA9" w:rsidRDefault="000425B3" w:rsidP="000D49F1">
      <w:r w:rsidRPr="005A7CA9">
        <w:t xml:space="preserve">Yapılan bir çalışmada </w:t>
      </w:r>
      <w:r w:rsidR="005879A4" w:rsidRPr="005A7CA9">
        <w:t xml:space="preserve">aynı güçteki </w:t>
      </w:r>
      <w:r w:rsidR="004E3D73">
        <w:t>GES</w:t>
      </w:r>
      <w:r w:rsidR="005879A4" w:rsidRPr="005A7CA9">
        <w:t xml:space="preserve"> için </w:t>
      </w:r>
      <w:r w:rsidRPr="005A7CA9">
        <w:t>mikro</w:t>
      </w:r>
      <w:r w:rsidR="005879A4" w:rsidRPr="005A7CA9">
        <w:t xml:space="preserve">, dizi ve </w:t>
      </w:r>
      <w:r w:rsidRPr="005A7CA9">
        <w:t>merkezi</w:t>
      </w:r>
      <w:r w:rsidR="005879A4" w:rsidRPr="005A7CA9">
        <w:t xml:space="preserve"> </w:t>
      </w:r>
      <w:proofErr w:type="spellStart"/>
      <w:r w:rsidR="005879A4" w:rsidRPr="005A7CA9">
        <w:t>inverter</w:t>
      </w:r>
      <w:proofErr w:type="spellEnd"/>
      <w:r w:rsidR="00E642F0" w:rsidRPr="005A7CA9">
        <w:t xml:space="preserve"> kulla</w:t>
      </w:r>
      <w:r w:rsidR="00AE17DC" w:rsidRPr="005A7CA9">
        <w:t>nılan</w:t>
      </w:r>
      <w:r w:rsidR="005879A4" w:rsidRPr="005A7CA9">
        <w:t xml:space="preserve"> </w:t>
      </w:r>
      <w:r w:rsidR="00AE17DC" w:rsidRPr="005A7CA9">
        <w:t xml:space="preserve">3 </w:t>
      </w:r>
      <w:r w:rsidR="005879A4" w:rsidRPr="005A7CA9">
        <w:t>senaryo</w:t>
      </w:r>
      <w:r w:rsidR="00AE17DC" w:rsidRPr="005A7CA9">
        <w:t xml:space="preserve"> </w:t>
      </w:r>
      <w:r w:rsidR="005879A4" w:rsidRPr="005A7CA9">
        <w:t>oluşturulmuş</w:t>
      </w:r>
      <w:r w:rsidR="004E3D73">
        <w:t>tur.</w:t>
      </w:r>
      <w:r w:rsidR="005879A4" w:rsidRPr="005A7CA9">
        <w:t xml:space="preserve"> </w:t>
      </w:r>
      <w:r w:rsidR="004E3D73">
        <w:t>İ</w:t>
      </w:r>
      <w:r w:rsidR="005879A4" w:rsidRPr="005A7CA9">
        <w:t xml:space="preserve">şletme dönemindeki </w:t>
      </w:r>
      <w:r w:rsidR="00AE17DC" w:rsidRPr="005A7CA9">
        <w:t>arıza sayısı</w:t>
      </w:r>
      <w:r w:rsidR="00A946C6">
        <w:t xml:space="preserve">/süresi </w:t>
      </w:r>
      <w:r w:rsidR="00E01FE9" w:rsidRPr="005A7CA9">
        <w:t xml:space="preserve">model ile tahmin edilmiş </w:t>
      </w:r>
      <w:r w:rsidR="00BB6CFF" w:rsidRPr="005A7CA9">
        <w:t xml:space="preserve">ve yatırımların </w:t>
      </w:r>
      <w:r w:rsidR="00C56101" w:rsidRPr="005A7CA9">
        <w:t>karlılıkları kıyaslanmıştır.</w:t>
      </w:r>
      <w:r w:rsidR="00780C67">
        <w:t xml:space="preserve"> E</w:t>
      </w:r>
      <w:r w:rsidR="00D43E60" w:rsidRPr="005A7CA9">
        <w:t>n yüksek yatırım getiri</w:t>
      </w:r>
      <w:r w:rsidR="000D49F1" w:rsidRPr="005A7CA9">
        <w:t xml:space="preserve">sinin </w:t>
      </w:r>
      <w:r w:rsidR="00D43E60" w:rsidRPr="005A7CA9">
        <w:t xml:space="preserve">merkezi </w:t>
      </w:r>
      <w:proofErr w:type="spellStart"/>
      <w:r w:rsidR="000D49F1" w:rsidRPr="005A7CA9">
        <w:t>inverter</w:t>
      </w:r>
      <w:proofErr w:type="spellEnd"/>
      <w:r w:rsidR="000D49F1" w:rsidRPr="005A7CA9">
        <w:t xml:space="preserve"> içeren </w:t>
      </w:r>
      <w:r w:rsidR="00D43E60" w:rsidRPr="005A7CA9">
        <w:t>siste</w:t>
      </w:r>
      <w:r w:rsidR="000D49F1" w:rsidRPr="005A7CA9">
        <w:t>m olduğu</w:t>
      </w:r>
      <w:r w:rsidR="00D43E60" w:rsidRPr="005A7CA9">
        <w:t xml:space="preserve">, 2. </w:t>
      </w:r>
      <w:r w:rsidR="000D49F1" w:rsidRPr="005A7CA9">
        <w:t>e</w:t>
      </w:r>
      <w:r w:rsidR="00D43E60" w:rsidRPr="005A7CA9">
        <w:t xml:space="preserve">n yüksek yatırım getirisi ise dizi </w:t>
      </w:r>
      <w:proofErr w:type="spellStart"/>
      <w:r w:rsidR="000D49F1" w:rsidRPr="005A7CA9">
        <w:t>inverter</w:t>
      </w:r>
      <w:proofErr w:type="spellEnd"/>
      <w:r w:rsidR="000D49F1" w:rsidRPr="005A7CA9">
        <w:t xml:space="preserve"> içeren sistem olduğu ortaya konmuştur (</w:t>
      </w:r>
      <w:proofErr w:type="spellStart"/>
      <w:r w:rsidR="007250DA" w:rsidRPr="005A7CA9">
        <w:t>Tariq</w:t>
      </w:r>
      <w:proofErr w:type="spellEnd"/>
      <w:r w:rsidR="007250DA" w:rsidRPr="005A7CA9">
        <w:t xml:space="preserve"> vd. 2018).</w:t>
      </w:r>
    </w:p>
    <w:p w14:paraId="1F018BEF" w14:textId="19620B18" w:rsidR="006449C8" w:rsidRDefault="006449C8" w:rsidP="004E0270"/>
    <w:p w14:paraId="10042DEE" w14:textId="196E8095" w:rsidR="006449C8" w:rsidRDefault="00C07A37" w:rsidP="006449C8">
      <w:pPr>
        <w:pStyle w:val="Heading3"/>
      </w:pPr>
      <w:bookmarkStart w:id="35" w:name="_Toc148907603"/>
      <w:r>
        <w:t>Taşıyıcı Sistem</w:t>
      </w:r>
      <w:r w:rsidR="00A4584A">
        <w:t xml:space="preserve"> (Konstrüksiyon)</w:t>
      </w:r>
      <w:bookmarkEnd w:id="35"/>
    </w:p>
    <w:p w14:paraId="79CC6DA8" w14:textId="0959D73C" w:rsidR="008F6BD5" w:rsidRDefault="00131324" w:rsidP="008F6BD5">
      <w:r>
        <w:t>Güneş panellerini taşıyan sistem (</w:t>
      </w:r>
      <w:proofErr w:type="gramStart"/>
      <w:r>
        <w:t>konstrüksiyon</w:t>
      </w:r>
      <w:proofErr w:type="gramEnd"/>
      <w:r w:rsidR="00C13FC6">
        <w:t>, masa ya da sehpa</w:t>
      </w:r>
      <w:r>
        <w:t xml:space="preserve">) </w:t>
      </w:r>
      <w:r w:rsidR="00C13FC6">
        <w:t xml:space="preserve">güneş enerjisi santralinin en </w:t>
      </w:r>
      <w:r w:rsidR="007E0863">
        <w:t>temel</w:t>
      </w:r>
      <w:r w:rsidR="00C13FC6">
        <w:t xml:space="preserve"> bileşenlerinden biridir. Taşıyıcı sistem sabit olabileceği gibi</w:t>
      </w:r>
      <w:r w:rsidR="007E0863">
        <w:t xml:space="preserve">, PV panellerde dönüştürülen enerji miktarı güneş ışınlarının geliş açısında göre değiştiğinden, </w:t>
      </w:r>
      <w:r w:rsidR="00C13FC6">
        <w:t>güneş enerjisi</w:t>
      </w:r>
      <w:r w:rsidR="00941967">
        <w:t xml:space="preserve">nden maksimum verim almak için </w:t>
      </w:r>
      <w:r w:rsidR="00A65A97">
        <w:t xml:space="preserve">güneşi takip eden </w:t>
      </w:r>
      <w:r w:rsidR="00780C67">
        <w:t>(</w:t>
      </w:r>
      <w:proofErr w:type="spellStart"/>
      <w:r w:rsidR="00780C67">
        <w:t>tracker</w:t>
      </w:r>
      <w:proofErr w:type="spellEnd"/>
      <w:r w:rsidR="00780C67">
        <w:t xml:space="preserve">) </w:t>
      </w:r>
      <w:r w:rsidR="00941967">
        <w:t xml:space="preserve">hareketli </w:t>
      </w:r>
      <w:r w:rsidR="00AA0018">
        <w:t>bir yapıda</w:t>
      </w:r>
      <w:r w:rsidR="00CF6D59">
        <w:t xml:space="preserve"> </w:t>
      </w:r>
      <w:r w:rsidR="00780C67">
        <w:t xml:space="preserve">da </w:t>
      </w:r>
      <w:r w:rsidR="00AA0018">
        <w:t xml:space="preserve">olabilmektedir. </w:t>
      </w:r>
      <w:r w:rsidR="00D12347">
        <w:t xml:space="preserve">Hareket şekline göre bu sistemler, </w:t>
      </w:r>
      <w:r w:rsidR="00AA0018">
        <w:t>tek eksenli dikey</w:t>
      </w:r>
      <w:r w:rsidR="00D12347">
        <w:t xml:space="preserve"> takip</w:t>
      </w:r>
      <w:r w:rsidR="00AA0018">
        <w:t>, tek e</w:t>
      </w:r>
      <w:r w:rsidR="00D12347">
        <w:t>ksenli yatay takip veya çift eksenli takip</w:t>
      </w:r>
      <w:r w:rsidR="00CF6D59">
        <w:t xml:space="preserve"> </w:t>
      </w:r>
      <w:r w:rsidR="00D12347">
        <w:t>şeklinde uygulanmaktadır. Ayrıca mevsimsel</w:t>
      </w:r>
      <w:r w:rsidR="0045396D">
        <w:t>/</w:t>
      </w:r>
      <w:r w:rsidR="00D12347">
        <w:t xml:space="preserve">dönemsel olarak </w:t>
      </w:r>
      <w:r w:rsidR="003D67C3">
        <w:t xml:space="preserve">insan gücüyle </w:t>
      </w:r>
      <w:r w:rsidR="00E019FA">
        <w:t>açısı ayarlanabilen</w:t>
      </w:r>
      <w:r w:rsidR="003D67C3">
        <w:t xml:space="preserve"> </w:t>
      </w:r>
      <w:r w:rsidR="00E019FA">
        <w:t>taşıyıcı sistem uygulamaları da mevcuttur</w:t>
      </w:r>
      <w:r w:rsidR="00326F8C">
        <w:t xml:space="preserve"> (Kılcı, 2020)</w:t>
      </w:r>
      <w:r w:rsidR="00780C67">
        <w:t>.</w:t>
      </w:r>
    </w:p>
    <w:p w14:paraId="0AE0DBF6" w14:textId="3C0827AF" w:rsidR="008F6BD5" w:rsidRDefault="008F6BD5" w:rsidP="000906F7">
      <w:r>
        <w:t>Yapılan çalışmalarda Berlin (Almanya) gibi soğuk şehirlerde güneş takip sistemi kullanılmasıyla toplam verimin yaklaşık %39 oranında artabileceği bulunmuşken bu oran</w:t>
      </w:r>
      <w:r w:rsidR="00780C67">
        <w:t>ın</w:t>
      </w:r>
      <w:r>
        <w:t xml:space="preserve"> </w:t>
      </w:r>
      <w:proofErr w:type="spellStart"/>
      <w:r>
        <w:t>Aswan</w:t>
      </w:r>
      <w:proofErr w:type="spellEnd"/>
      <w:r>
        <w:t xml:space="preserve"> (Mısır) gibi sıcak şehirlerde, panellerin aşırı ısınması nedeniyle, %8’i geçemediği </w:t>
      </w:r>
      <w:r w:rsidR="00B43839">
        <w:t>ortaya konmuştur</w:t>
      </w:r>
      <w:r>
        <w:t xml:space="preserve"> (</w:t>
      </w:r>
      <w:proofErr w:type="spellStart"/>
      <w:r>
        <w:t>Bentaher</w:t>
      </w:r>
      <w:proofErr w:type="spellEnd"/>
      <w:r>
        <w:t xml:space="preserve"> vd. 2014)</w:t>
      </w:r>
      <w:r w:rsidR="00B43839">
        <w:t>.</w:t>
      </w:r>
    </w:p>
    <w:p w14:paraId="2B429C90" w14:textId="39D657C7" w:rsidR="00C40786" w:rsidRDefault="00EE35F6" w:rsidP="000906F7">
      <w:r>
        <w:lastRenderedPageBreak/>
        <w:t>Hareketli taşıyıcı</w:t>
      </w:r>
      <w:r w:rsidR="00ED11E3">
        <w:t xml:space="preserve"> sistemler</w:t>
      </w:r>
      <w:r>
        <w:t>in</w:t>
      </w:r>
      <w:r w:rsidR="00ED11E3">
        <w:t xml:space="preserve">de güneşin </w:t>
      </w:r>
      <w:r w:rsidR="00CF6D59">
        <w:t>konumunu takip etmek için</w:t>
      </w:r>
      <w:r w:rsidR="003848F7">
        <w:t xml:space="preserve"> astronomik algoritma</w:t>
      </w:r>
      <w:r w:rsidR="00ED11E3">
        <w:t xml:space="preserve"> </w:t>
      </w:r>
      <w:r w:rsidR="003848F7">
        <w:t xml:space="preserve">veya </w:t>
      </w:r>
      <w:proofErr w:type="spellStart"/>
      <w:r w:rsidR="003848F7">
        <w:t>sensörler</w:t>
      </w:r>
      <w:proofErr w:type="spellEnd"/>
      <w:r w:rsidR="003848F7">
        <w:t xml:space="preserve"> </w:t>
      </w:r>
      <w:r w:rsidR="00CF6D59">
        <w:t xml:space="preserve">kullanılmaktadır. Ek bileşen alınmaması ve bakım-onarım ihtiyacı olmaması açısından </w:t>
      </w:r>
      <w:r>
        <w:t xml:space="preserve">bu </w:t>
      </w:r>
      <w:r w:rsidR="00671967">
        <w:t>sistemler</w:t>
      </w:r>
      <w:r w:rsidR="009D73EC">
        <w:t xml:space="preserve"> için</w:t>
      </w:r>
      <w:r w:rsidR="00671967">
        <w:t xml:space="preserve"> </w:t>
      </w:r>
      <w:r w:rsidR="00CF6D59">
        <w:t>genellikle astronomik algoritma kullanan yazılımlar tercih edilmektedir.</w:t>
      </w:r>
    </w:p>
    <w:p w14:paraId="7C261F92" w14:textId="1C0EE98D" w:rsidR="00883A97" w:rsidRDefault="00883A97" w:rsidP="00883A97">
      <w:r>
        <w:t>Kılcı</w:t>
      </w:r>
      <w:r w:rsidR="00F87445">
        <w:t xml:space="preserve"> (2020)</w:t>
      </w:r>
      <w:r>
        <w:t xml:space="preserve"> tarafından yapılan </w:t>
      </w:r>
      <w:r w:rsidR="0047244D">
        <w:t xml:space="preserve">bir </w:t>
      </w:r>
      <w:r>
        <w:t xml:space="preserve">çalışmada 440 kWp güçte 5 ayrı </w:t>
      </w:r>
      <w:r w:rsidR="00EE35F6">
        <w:t>“</w:t>
      </w:r>
      <w:r>
        <w:t>taşıcıyı sistem</w:t>
      </w:r>
      <w:r w:rsidR="00EE35F6">
        <w:t xml:space="preserve"> &amp; panel”</w:t>
      </w:r>
      <w:r>
        <w:t xml:space="preserve"> </w:t>
      </w:r>
      <w:proofErr w:type="gramStart"/>
      <w:r>
        <w:t>konfigürasyonu</w:t>
      </w:r>
      <w:proofErr w:type="gramEnd"/>
      <w:r>
        <w:t xml:space="preserve"> kıyaslanmıştır:</w:t>
      </w:r>
    </w:p>
    <w:p w14:paraId="5D961627" w14:textId="560AA046" w:rsidR="00883A97" w:rsidRDefault="00883A97" w:rsidP="00883A97">
      <w:pPr>
        <w:pStyle w:val="ListParagraph"/>
        <w:numPr>
          <w:ilvl w:val="0"/>
          <w:numId w:val="17"/>
        </w:numPr>
      </w:pPr>
      <w:r>
        <w:t xml:space="preserve">Sabit sistem &amp; </w:t>
      </w:r>
      <w:proofErr w:type="spellStart"/>
      <w:r>
        <w:t>monofacial</w:t>
      </w:r>
      <w:proofErr w:type="spellEnd"/>
      <w:r>
        <w:t xml:space="preserve"> </w:t>
      </w:r>
      <w:r w:rsidR="00CF6D59">
        <w:t xml:space="preserve">(tek yüzlü) </w:t>
      </w:r>
      <w:r>
        <w:t>panel</w:t>
      </w:r>
    </w:p>
    <w:p w14:paraId="61DCC895" w14:textId="77777777" w:rsidR="00883A97" w:rsidRDefault="00883A97" w:rsidP="00883A97">
      <w:pPr>
        <w:pStyle w:val="ListParagraph"/>
        <w:numPr>
          <w:ilvl w:val="0"/>
          <w:numId w:val="17"/>
        </w:numPr>
      </w:pPr>
      <w:r>
        <w:t>Mevsimsel haraketli (</w:t>
      </w:r>
      <w:r w:rsidRPr="009C2983">
        <w:t>10°</w:t>
      </w:r>
      <w:r>
        <w:t>/30</w:t>
      </w:r>
      <w:r w:rsidRPr="009C2983">
        <w:t>°</w:t>
      </w:r>
      <w:r>
        <w:t xml:space="preserve">) sistem &amp; </w:t>
      </w:r>
      <w:proofErr w:type="spellStart"/>
      <w:r>
        <w:t>monofacial</w:t>
      </w:r>
      <w:proofErr w:type="spellEnd"/>
      <w:r>
        <w:t xml:space="preserve"> panel</w:t>
      </w:r>
    </w:p>
    <w:p w14:paraId="6E07E3FA" w14:textId="77777777" w:rsidR="00883A97" w:rsidRDefault="00883A97" w:rsidP="00883A97">
      <w:pPr>
        <w:pStyle w:val="ListParagraph"/>
        <w:numPr>
          <w:ilvl w:val="0"/>
          <w:numId w:val="17"/>
        </w:numPr>
      </w:pPr>
      <w:r>
        <w:t xml:space="preserve">Hareketli sistem (1-eksen </w:t>
      </w:r>
      <w:proofErr w:type="spellStart"/>
      <w:r>
        <w:t>tracker</w:t>
      </w:r>
      <w:proofErr w:type="spellEnd"/>
      <w:r>
        <w:t xml:space="preserve">) &amp; </w:t>
      </w:r>
      <w:proofErr w:type="spellStart"/>
      <w:r>
        <w:t>monofacial</w:t>
      </w:r>
      <w:proofErr w:type="spellEnd"/>
      <w:r>
        <w:t xml:space="preserve"> panel</w:t>
      </w:r>
    </w:p>
    <w:p w14:paraId="3FC1E495" w14:textId="5F9FF793" w:rsidR="00883A97" w:rsidRDefault="00883A97" w:rsidP="00883A97">
      <w:pPr>
        <w:pStyle w:val="ListParagraph"/>
        <w:numPr>
          <w:ilvl w:val="0"/>
          <w:numId w:val="17"/>
        </w:numPr>
      </w:pPr>
      <w:r>
        <w:t xml:space="preserve">Sabit sistem &amp; </w:t>
      </w:r>
      <w:proofErr w:type="spellStart"/>
      <w:r>
        <w:t>bifacial</w:t>
      </w:r>
      <w:proofErr w:type="spellEnd"/>
      <w:r w:rsidR="00CF6D59">
        <w:t xml:space="preserve"> (çift yüzlü)</w:t>
      </w:r>
      <w:r>
        <w:t xml:space="preserve"> panel</w:t>
      </w:r>
    </w:p>
    <w:p w14:paraId="0C6AFE3A" w14:textId="1FC4B287" w:rsidR="00883A97" w:rsidRDefault="00883A97" w:rsidP="00883A97">
      <w:pPr>
        <w:pStyle w:val="ListParagraph"/>
        <w:numPr>
          <w:ilvl w:val="0"/>
          <w:numId w:val="17"/>
        </w:numPr>
      </w:pPr>
      <w:r>
        <w:t>Hareketli sistem (1</w:t>
      </w:r>
      <w:r w:rsidR="00CF6D59">
        <w:t>-</w:t>
      </w:r>
      <w:r>
        <w:t xml:space="preserve">eksen </w:t>
      </w:r>
      <w:proofErr w:type="spellStart"/>
      <w:r>
        <w:t>tracker</w:t>
      </w:r>
      <w:proofErr w:type="spellEnd"/>
      <w:r>
        <w:t xml:space="preserve">) &amp; </w:t>
      </w:r>
      <w:proofErr w:type="spellStart"/>
      <w:r>
        <w:t>bifacial</w:t>
      </w:r>
      <w:proofErr w:type="spellEnd"/>
      <w:r>
        <w:t xml:space="preserve"> panel</w:t>
      </w:r>
    </w:p>
    <w:p w14:paraId="642D29B3" w14:textId="4CDA54F3" w:rsidR="00AD010E" w:rsidRDefault="00883A97" w:rsidP="00883A97">
      <w:proofErr w:type="spellStart"/>
      <w:r>
        <w:t>Bifacial</w:t>
      </w:r>
      <w:proofErr w:type="spellEnd"/>
      <w:r>
        <w:t xml:space="preserve"> sabit sistemin, </w:t>
      </w:r>
      <w:proofErr w:type="spellStart"/>
      <w:r w:rsidR="00CF6D59">
        <w:t>m</w:t>
      </w:r>
      <w:r>
        <w:t>onofacial</w:t>
      </w:r>
      <w:proofErr w:type="spellEnd"/>
      <w:r>
        <w:t xml:space="preserve"> sabit sisteme </w:t>
      </w:r>
      <w:r w:rsidR="0047244D">
        <w:t>kıyasla</w:t>
      </w:r>
      <w:r>
        <w:t xml:space="preserve"> %6 </w:t>
      </w:r>
      <w:r w:rsidR="0047244D">
        <w:t xml:space="preserve">oranında </w:t>
      </w:r>
      <w:r>
        <w:t xml:space="preserve">daha fazla enerji ürettiği, </w:t>
      </w:r>
      <w:proofErr w:type="spellStart"/>
      <w:r w:rsidR="00CF6D59">
        <w:t>b</w:t>
      </w:r>
      <w:r>
        <w:t>ifacial</w:t>
      </w:r>
      <w:proofErr w:type="spellEnd"/>
      <w:r>
        <w:t xml:space="preserve"> hareketli sistemin, </w:t>
      </w:r>
      <w:proofErr w:type="spellStart"/>
      <w:r w:rsidR="00CF6D59">
        <w:t>m</w:t>
      </w:r>
      <w:r>
        <w:t>onofacial</w:t>
      </w:r>
      <w:proofErr w:type="spellEnd"/>
      <w:r>
        <w:t xml:space="preserve"> hareketli sisteme </w:t>
      </w:r>
      <w:r w:rsidR="0047244D">
        <w:t>kıyasla</w:t>
      </w:r>
      <w:r>
        <w:t xml:space="preserve"> %4 </w:t>
      </w:r>
      <w:r w:rsidR="0047244D">
        <w:t xml:space="preserve">oranında </w:t>
      </w:r>
      <w:r>
        <w:t xml:space="preserve">daha fazla enerji ürettiği ve hareketli sistemlerin, sabit sistemlere </w:t>
      </w:r>
      <w:r w:rsidR="0047244D">
        <w:t>kıyasla</w:t>
      </w:r>
      <w:r>
        <w:t xml:space="preserve"> %13-16 </w:t>
      </w:r>
      <w:r w:rsidR="0047244D">
        <w:t xml:space="preserve">oranları </w:t>
      </w:r>
      <w:r>
        <w:t>arasında daha fazla enerji ürettiği tespit edilmiştir</w:t>
      </w:r>
      <w:r w:rsidR="00F87445">
        <w:t>.</w:t>
      </w:r>
    </w:p>
    <w:p w14:paraId="33E0614D" w14:textId="76EDC2C5" w:rsidR="00C81A75" w:rsidRDefault="00883A97" w:rsidP="00E22485">
      <w:r>
        <w:t xml:space="preserve">Benzer şekilde sistem </w:t>
      </w:r>
      <w:proofErr w:type="gramStart"/>
      <w:r>
        <w:t>konfigürasyonu</w:t>
      </w:r>
      <w:proofErr w:type="gramEnd"/>
      <w:r>
        <w:t xml:space="preserve"> karşılaştırma çalışması Çınaroğlu</w:t>
      </w:r>
      <w:r w:rsidR="00860DFB">
        <w:t xml:space="preserve"> (2020)</w:t>
      </w:r>
      <w:r>
        <w:t xml:space="preserve"> tarafından yapılmıştır. İlgili çalışmada </w:t>
      </w:r>
      <w:proofErr w:type="spellStart"/>
      <w:r>
        <w:t>monofacial</w:t>
      </w:r>
      <w:proofErr w:type="spellEnd"/>
      <w:r>
        <w:t xml:space="preserve"> panel kullanılmış, sabit sistem, mevsimsel hareketli (</w:t>
      </w:r>
      <w:r w:rsidRPr="009C2983">
        <w:t>1</w:t>
      </w:r>
      <w:r>
        <w:t>9</w:t>
      </w:r>
      <w:r w:rsidRPr="009C2983">
        <w:t>°</w:t>
      </w:r>
      <w:r>
        <w:t>/54</w:t>
      </w:r>
      <w:r w:rsidRPr="009C2983">
        <w:t>°</w:t>
      </w:r>
      <w:r>
        <w:t>) sistem, yatay eksen takip sistemi, dikey eksen takip sistemi ve çift eksen takip sistemi kıyaslanmıştır</w:t>
      </w:r>
      <w:r w:rsidR="00CF6D59">
        <w:t xml:space="preserve"> (Şekil </w:t>
      </w:r>
      <w:r w:rsidR="002C1A39">
        <w:t>2-6</w:t>
      </w:r>
      <w:r w:rsidR="00CF6D59">
        <w:t>).</w:t>
      </w:r>
      <w:r>
        <w:t xml:space="preserve"> Mevsimsel hareketli sistem ile yatay eksen takip sistemi kullanılan senaryo sonuçlar</w:t>
      </w:r>
      <w:r w:rsidR="002C1A39">
        <w:t>ı</w:t>
      </w:r>
      <w:r>
        <w:t xml:space="preserve"> birbirine yakın çıkmış olup, sabit sisteme kıyasla dikey eksen takip sistemli senaryoda %24; çift eksen takip sistemli senaryoda ise %37 </w:t>
      </w:r>
      <w:r w:rsidR="00BE544A">
        <w:t xml:space="preserve">oranında </w:t>
      </w:r>
      <w:r>
        <w:t>daha fazla üretim sağlandığı ifade edilmiştir (Çınaroğlu, 2020).</w:t>
      </w:r>
    </w:p>
    <w:p w14:paraId="2971D83B" w14:textId="77777777" w:rsidR="003D3963" w:rsidRDefault="003D3963" w:rsidP="003D3963">
      <w:pPr>
        <w:keepNext/>
        <w:jc w:val="center"/>
      </w:pPr>
      <w:r>
        <w:rPr>
          <w:noProof/>
        </w:rPr>
        <w:lastRenderedPageBreak/>
        <w:drawing>
          <wp:inline distT="0" distB="0" distL="0" distR="0" wp14:anchorId="7DC98B3E" wp14:editId="0300FC0B">
            <wp:extent cx="4921624" cy="2971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4969923" cy="3000964"/>
                    </a:xfrm>
                    <a:prstGeom prst="rect">
                      <a:avLst/>
                    </a:prstGeom>
                    <a:noFill/>
                    <a:ln>
                      <a:noFill/>
                    </a:ln>
                  </pic:spPr>
                </pic:pic>
              </a:graphicData>
            </a:graphic>
          </wp:inline>
        </w:drawing>
      </w:r>
    </w:p>
    <w:p w14:paraId="6BA0352D" w14:textId="0770E257" w:rsidR="003D3963" w:rsidRPr="00E22485" w:rsidRDefault="003D3963" w:rsidP="003D3963">
      <w:pPr>
        <w:pStyle w:val="Caption"/>
        <w:jc w:val="center"/>
      </w:pPr>
      <w:bookmarkStart w:id="36" w:name="_Toc148901529"/>
      <w:r>
        <w:t xml:space="preserve">Şekil </w:t>
      </w:r>
      <w:r w:rsidR="00500ACB">
        <w:fldChar w:fldCharType="begin"/>
      </w:r>
      <w:r w:rsidR="00500ACB">
        <w:instrText xml:space="preserve"> STYLEREF 1 \s </w:instrText>
      </w:r>
      <w:r w:rsidR="00500ACB">
        <w:fldChar w:fldCharType="separate"/>
      </w:r>
      <w:r w:rsidR="003B3F97">
        <w:rPr>
          <w:noProof/>
        </w:rPr>
        <w:t>2</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6</w:t>
      </w:r>
      <w:r w:rsidR="00500ACB">
        <w:rPr>
          <w:noProof/>
        </w:rPr>
        <w:fldChar w:fldCharType="end"/>
      </w:r>
      <w:r>
        <w:t xml:space="preserve">. </w:t>
      </w:r>
      <w:r w:rsidRPr="00A22E88">
        <w:t>Taşıyıcı sistem</w:t>
      </w:r>
      <w:r w:rsidR="00860DFB">
        <w:t xml:space="preserve">lerin </w:t>
      </w:r>
      <w:r w:rsidR="00C41019">
        <w:t>üretim değerlerinin</w:t>
      </w:r>
      <w:r w:rsidRPr="00A22E88">
        <w:t xml:space="preserve"> karşılaştır</w:t>
      </w:r>
      <w:r w:rsidR="00C41019">
        <w:t>ılması</w:t>
      </w:r>
      <w:r w:rsidRPr="00A22E88">
        <w:t xml:space="preserve"> (Çınaroğlu, 2020)</w:t>
      </w:r>
      <w:bookmarkEnd w:id="36"/>
    </w:p>
    <w:p w14:paraId="3E9E6E9C" w14:textId="17053166" w:rsidR="00883A97" w:rsidRPr="000906F7" w:rsidRDefault="00883A97" w:rsidP="000906F7"/>
    <w:p w14:paraId="3236D55F" w14:textId="596DC287" w:rsidR="00AB3B07" w:rsidRPr="007C0C28" w:rsidRDefault="00B16C42" w:rsidP="001D5D0C">
      <w:pPr>
        <w:pStyle w:val="Heading1"/>
      </w:pPr>
      <w:bookmarkStart w:id="37" w:name="_Toc148907604"/>
      <w:r>
        <w:t xml:space="preserve">TASARIM &amp; </w:t>
      </w:r>
      <w:r w:rsidR="004110A2">
        <w:t>MODELLEME</w:t>
      </w:r>
      <w:bookmarkEnd w:id="37"/>
    </w:p>
    <w:p w14:paraId="08D0CDCB" w14:textId="2C1FDEC2" w:rsidR="00AB3B07" w:rsidRDefault="007C0C28" w:rsidP="001D5D0C">
      <w:pPr>
        <w:pStyle w:val="Heading2"/>
      </w:pPr>
      <w:bookmarkStart w:id="38" w:name="_Toc148907605"/>
      <w:r>
        <w:t xml:space="preserve">Seçilen </w:t>
      </w:r>
      <w:proofErr w:type="gramStart"/>
      <w:r w:rsidR="00AB3B07">
        <w:t>Rüzgar</w:t>
      </w:r>
      <w:proofErr w:type="gramEnd"/>
      <w:r w:rsidR="00AB3B07">
        <w:t xml:space="preserve"> Enerjisi Santrali</w:t>
      </w:r>
      <w:r>
        <w:t>n</w:t>
      </w:r>
      <w:r w:rsidR="00DF2C77">
        <w:t>in Mevcut Durumu</w:t>
      </w:r>
      <w:bookmarkEnd w:id="38"/>
    </w:p>
    <w:p w14:paraId="0CC265E6" w14:textId="094B4CB8" w:rsidR="001D5D0C" w:rsidRDefault="0099580B" w:rsidP="00507641">
      <w:pPr>
        <w:pStyle w:val="Heading3"/>
      </w:pPr>
      <w:bookmarkStart w:id="39" w:name="_Toc148907606"/>
      <w:r w:rsidRPr="00F41F8A">
        <w:t>Genel Bilgiler</w:t>
      </w:r>
      <w:bookmarkEnd w:id="39"/>
    </w:p>
    <w:p w14:paraId="28CAE265" w14:textId="1215DA1F" w:rsidR="008023CA" w:rsidRDefault="007800E0" w:rsidP="00542F8D">
      <w:r>
        <w:t xml:space="preserve">Süloğlu Elektrik Üretimi A.Ş. tarafından işletilen </w:t>
      </w:r>
      <w:r w:rsidR="0058410B">
        <w:t xml:space="preserve">Süloğlu </w:t>
      </w:r>
      <w:proofErr w:type="gramStart"/>
      <w:r w:rsidR="0058410B">
        <w:t>Rüzgar</w:t>
      </w:r>
      <w:proofErr w:type="gramEnd"/>
      <w:r w:rsidR="0058410B">
        <w:t xml:space="preserve"> Enerjisi Santrali</w:t>
      </w:r>
      <w:r w:rsidR="003E449C">
        <w:t xml:space="preserve">, </w:t>
      </w:r>
      <w:r w:rsidR="003A1D1E">
        <w:t xml:space="preserve">Edirne ili, Lalapaşa ilçesinde yer almaktadır. Santral </w:t>
      </w:r>
      <w:r w:rsidR="00A9500C">
        <w:t xml:space="preserve">projesi </w:t>
      </w:r>
      <w:r w:rsidR="0058410B">
        <w:t xml:space="preserve">için </w:t>
      </w:r>
      <w:r w:rsidR="0012362F">
        <w:t xml:space="preserve">yatırımcıya </w:t>
      </w:r>
      <w:r w:rsidR="00997258">
        <w:t>16.03.</w:t>
      </w:r>
      <w:r w:rsidR="0058410B">
        <w:t xml:space="preserve">2011 </w:t>
      </w:r>
      <w:r w:rsidR="00997258">
        <w:t>tarihinde</w:t>
      </w:r>
      <w:r>
        <w:t xml:space="preserve"> EPDK tarafından </w:t>
      </w:r>
      <w:r w:rsidR="006650DB">
        <w:t xml:space="preserve">49 yıllığına </w:t>
      </w:r>
      <w:r w:rsidR="005B5002">
        <w:t>“</w:t>
      </w:r>
      <w:r w:rsidR="00997258">
        <w:rPr>
          <w:rFonts w:eastAsiaTheme="minorHAnsi"/>
          <w:lang w:eastAsia="en-US"/>
        </w:rPr>
        <w:t>EÜ/3118-7/1873</w:t>
      </w:r>
      <w:r w:rsidR="005B5002">
        <w:rPr>
          <w:rFonts w:eastAsiaTheme="minorHAnsi"/>
          <w:lang w:eastAsia="en-US"/>
        </w:rPr>
        <w:t>”</w:t>
      </w:r>
      <w:r w:rsidR="00997258">
        <w:rPr>
          <w:rFonts w:eastAsiaTheme="minorHAnsi"/>
          <w:lang w:eastAsia="en-US"/>
        </w:rPr>
        <w:t xml:space="preserve"> numaralı </w:t>
      </w:r>
      <w:r w:rsidR="006650DB">
        <w:t>üretim lisansı</w:t>
      </w:r>
      <w:r w:rsidR="0058410B">
        <w:t xml:space="preserve"> </w:t>
      </w:r>
      <w:r w:rsidR="00A9500C">
        <w:t>verilmiştir. Santral yatırımı 201</w:t>
      </w:r>
      <w:r w:rsidR="006B122D">
        <w:t>5</w:t>
      </w:r>
      <w:r w:rsidR="00A9500C">
        <w:t xml:space="preserve"> yılı </w:t>
      </w:r>
      <w:r w:rsidR="006B122D">
        <w:t xml:space="preserve">sonunda </w:t>
      </w:r>
      <w:r w:rsidR="00A9500C">
        <w:t>tamamlanıp</w:t>
      </w:r>
      <w:r w:rsidR="006B122D">
        <w:t xml:space="preserve">, </w:t>
      </w:r>
      <w:r w:rsidR="00D8083B">
        <w:t>0</w:t>
      </w:r>
      <w:r w:rsidR="006B122D">
        <w:t>1.</w:t>
      </w:r>
      <w:r w:rsidR="00D8083B">
        <w:t>0</w:t>
      </w:r>
      <w:r w:rsidR="006B122D">
        <w:t xml:space="preserve">1.2016 </w:t>
      </w:r>
      <w:r w:rsidR="00051B8E">
        <w:t>tarihinde</w:t>
      </w:r>
      <w:r w:rsidR="006B122D">
        <w:t xml:space="preserve"> </w:t>
      </w:r>
      <w:r w:rsidR="00BE544A" w:rsidRPr="00BE544A">
        <w:t>tam kapasitede</w:t>
      </w:r>
      <w:r w:rsidR="00BE544A">
        <w:t xml:space="preserve"> </w:t>
      </w:r>
      <w:r w:rsidR="00A9500C">
        <w:t xml:space="preserve">elektrik üretmeye başlamıştır. </w:t>
      </w:r>
      <w:r w:rsidR="00C83132">
        <w:t xml:space="preserve">2021 </w:t>
      </w:r>
      <w:r w:rsidR="00206C04">
        <w:t>yılında</w:t>
      </w:r>
      <w:r>
        <w:t xml:space="preserve"> </w:t>
      </w:r>
      <w:r w:rsidR="00206C04">
        <w:t xml:space="preserve">hisse devri ile santral ve üretim lisansı Entek Elektrik Üretimi A.Ş. </w:t>
      </w:r>
      <w:r>
        <w:t>şirketine</w:t>
      </w:r>
      <w:r w:rsidR="00206C04">
        <w:t xml:space="preserve"> geçmiştir.</w:t>
      </w:r>
      <w:r w:rsidR="00376049" w:rsidRPr="00376049">
        <w:t xml:space="preserve"> </w:t>
      </w:r>
      <w:r w:rsidR="00376049" w:rsidRPr="00837050">
        <w:t xml:space="preserve">Yenilenebilir Enerji Kaynakları Destekleme </w:t>
      </w:r>
      <w:proofErr w:type="spellStart"/>
      <w:r w:rsidR="00376049" w:rsidRPr="00837050">
        <w:t>Mekanizması'ndan</w:t>
      </w:r>
      <w:proofErr w:type="spellEnd"/>
      <w:r w:rsidR="00376049" w:rsidRPr="00837050">
        <w:t xml:space="preserve"> (YEKDEM) faydalana</w:t>
      </w:r>
      <w:r w:rsidR="00376049">
        <w:t xml:space="preserve">n santral, </w:t>
      </w:r>
      <w:r w:rsidR="00376049" w:rsidRPr="00837050">
        <w:t>1</w:t>
      </w:r>
      <w:r w:rsidR="00376049">
        <w:t xml:space="preserve"> kWh</w:t>
      </w:r>
      <w:r w:rsidR="00376049" w:rsidRPr="00837050">
        <w:t xml:space="preserve"> elektri</w:t>
      </w:r>
      <w:r w:rsidR="00376049">
        <w:t>k enerjisini</w:t>
      </w:r>
      <w:r w:rsidR="00376049" w:rsidRPr="00837050">
        <w:t xml:space="preserve"> 0,07</w:t>
      </w:r>
      <w:r w:rsidR="00376049">
        <w:t>3</w:t>
      </w:r>
      <w:r w:rsidR="00376049" w:rsidRPr="00837050">
        <w:t xml:space="preserve"> $ </w:t>
      </w:r>
      <w:r w:rsidR="00376049">
        <w:t xml:space="preserve">birim </w:t>
      </w:r>
      <w:r w:rsidR="00376049" w:rsidRPr="00837050">
        <w:t>fiyat</w:t>
      </w:r>
      <w:r w:rsidR="00376049">
        <w:t>tan</w:t>
      </w:r>
      <w:r w:rsidR="00376049" w:rsidRPr="00837050">
        <w:t xml:space="preserve"> </w:t>
      </w:r>
      <w:r w:rsidR="00376049">
        <w:t>satmaktadır</w:t>
      </w:r>
      <w:r w:rsidR="006D13AD">
        <w:t xml:space="preserve"> (EPDK, 2023c)</w:t>
      </w:r>
      <w:r w:rsidR="00BE544A">
        <w:t>.</w:t>
      </w:r>
    </w:p>
    <w:p w14:paraId="3B3F2470" w14:textId="6B5D8E68" w:rsidR="00051B8E" w:rsidRDefault="00BC56A9" w:rsidP="000906F7">
      <w:r>
        <w:t xml:space="preserve">20 adet </w:t>
      </w:r>
      <w:proofErr w:type="spellStart"/>
      <w:r>
        <w:t>Vestas</w:t>
      </w:r>
      <w:proofErr w:type="spellEnd"/>
      <w:r>
        <w:t xml:space="preserve"> </w:t>
      </w:r>
      <w:r w:rsidRPr="00BC56A9">
        <w:t>V126</w:t>
      </w:r>
      <w:r>
        <w:t xml:space="preserve"> </w:t>
      </w:r>
      <w:r w:rsidR="0012362F">
        <w:t xml:space="preserve">- </w:t>
      </w:r>
      <w:r w:rsidRPr="00BC56A9">
        <w:t>3.3MW</w:t>
      </w:r>
      <w:r>
        <w:t xml:space="preserve"> </w:t>
      </w:r>
      <w:proofErr w:type="gramStart"/>
      <w:r>
        <w:t>rüzgar</w:t>
      </w:r>
      <w:proofErr w:type="gramEnd"/>
      <w:r>
        <w:t xml:space="preserve"> türbini</w:t>
      </w:r>
      <w:r w:rsidR="007D3A95">
        <w:t>nden oluşan</w:t>
      </w:r>
      <w:r>
        <w:t xml:space="preserve"> santral</w:t>
      </w:r>
      <w:r w:rsidR="003F7E4E">
        <w:t xml:space="preserve"> </w:t>
      </w:r>
      <w:r w:rsidR="003817C7">
        <w:t xml:space="preserve">(Şekil 3-1) </w:t>
      </w:r>
      <w:r w:rsidR="003F7E4E">
        <w:t>toplamda 66 MW</w:t>
      </w:r>
      <w:r w:rsidR="002C1A39">
        <w:t>m</w:t>
      </w:r>
      <w:r w:rsidR="00C51CB3">
        <w:t xml:space="preserve"> mekanik </w:t>
      </w:r>
      <w:r w:rsidR="003F7E4E">
        <w:t>güçtedir. Santral</w:t>
      </w:r>
      <w:r w:rsidR="00C51CB3">
        <w:t xml:space="preserve"> elektriksel gücü</w:t>
      </w:r>
      <w:r w:rsidR="003F7E4E">
        <w:t xml:space="preserve"> ise </w:t>
      </w:r>
      <w:r w:rsidR="00C51CB3">
        <w:t xml:space="preserve">ilk lisans alındığında </w:t>
      </w:r>
      <w:r w:rsidR="003F7E4E">
        <w:t xml:space="preserve">60 </w:t>
      </w:r>
      <w:proofErr w:type="spellStart"/>
      <w:r w:rsidR="00542F8D">
        <w:t>MW</w:t>
      </w:r>
      <w:r w:rsidR="002C1A39">
        <w:t>m</w:t>
      </w:r>
      <w:r w:rsidR="00542F8D">
        <w:t>’idi</w:t>
      </w:r>
      <w:proofErr w:type="spellEnd"/>
      <w:r w:rsidR="003F7E4E">
        <w:t>.</w:t>
      </w:r>
      <w:r w:rsidR="00D8083B">
        <w:t xml:space="preserve"> Haziran 2022 tarihinde </w:t>
      </w:r>
      <w:r w:rsidR="007800E0">
        <w:t>elektriksel</w:t>
      </w:r>
      <w:r w:rsidR="007800E0" w:rsidRPr="007800E0">
        <w:t xml:space="preserve"> gücün, </w:t>
      </w:r>
      <w:r w:rsidR="007800E0">
        <w:t xml:space="preserve">mekanik </w:t>
      </w:r>
      <w:r w:rsidR="007800E0" w:rsidRPr="007800E0">
        <w:t>güce eşitlenmesi</w:t>
      </w:r>
      <w:r w:rsidR="007800E0">
        <w:t xml:space="preserve">yle elektriksel güç </w:t>
      </w:r>
      <w:r w:rsidR="00C51CB3">
        <w:t>de 6</w:t>
      </w:r>
      <w:r w:rsidR="007D3A95">
        <w:t>6</w:t>
      </w:r>
      <w:r w:rsidR="00C51CB3">
        <w:t xml:space="preserve"> MW</w:t>
      </w:r>
      <w:r w:rsidR="00AF6F92">
        <w:t>e</w:t>
      </w:r>
      <w:r w:rsidR="00C51CB3">
        <w:t xml:space="preserve"> seviyesine çıkmıştır.</w:t>
      </w:r>
      <w:r w:rsidR="00974D2E">
        <w:t xml:space="preserve"> </w:t>
      </w:r>
      <w:r w:rsidR="000906F7">
        <w:t xml:space="preserve">Güneş enerjisi santrali </w:t>
      </w:r>
      <w:proofErr w:type="gramStart"/>
      <w:r w:rsidR="000906F7">
        <w:t>dahil</w:t>
      </w:r>
      <w:proofErr w:type="gramEnd"/>
      <w:r w:rsidR="000906F7">
        <w:t xml:space="preserve"> edilerek hibrit santrale dönüştürülecek bu tesis, mevzuata göre </w:t>
      </w:r>
      <w:r w:rsidR="000906F7" w:rsidRPr="000906F7">
        <w:t>“Süloğlu Birleşik Yenilenebilir Elektrik Üretim Tesisi” olarak adlandırılacaktır.</w:t>
      </w:r>
    </w:p>
    <w:p w14:paraId="463FBB19" w14:textId="77777777" w:rsidR="0054519E" w:rsidRDefault="00051B8E" w:rsidP="0054519E">
      <w:pPr>
        <w:keepNext/>
        <w:jc w:val="center"/>
      </w:pPr>
      <w:r w:rsidRPr="00051B8E">
        <w:rPr>
          <w:noProof/>
        </w:rPr>
        <w:lastRenderedPageBreak/>
        <w:drawing>
          <wp:inline distT="0" distB="0" distL="0" distR="0" wp14:anchorId="32F4643E" wp14:editId="25A698B5">
            <wp:extent cx="5774444" cy="2095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rotWithShape="1">
                    <a:blip r:embed="rId37" cstate="screen">
                      <a:extLst>
                        <a:ext uri="{BEBA8EAE-BF5A-486C-A8C5-ECC9F3942E4B}">
                          <a14:imgProps xmlns:a14="http://schemas.microsoft.com/office/drawing/2010/main">
                            <a14:imgLayer r:embed="rId38">
                              <a14:imgEffect>
                                <a14:brightnessContrast bright="20000"/>
                              </a14:imgEffect>
                            </a14:imgLayer>
                          </a14:imgProps>
                        </a:ext>
                        <a:ext uri="{28A0092B-C50C-407E-A947-70E740481C1C}">
                          <a14:useLocalDpi xmlns:a14="http://schemas.microsoft.com/office/drawing/2010/main"/>
                        </a:ext>
                      </a:extLst>
                    </a:blip>
                    <a:srcRect/>
                    <a:stretch/>
                  </pic:blipFill>
                  <pic:spPr bwMode="auto">
                    <a:xfrm>
                      <a:off x="0" y="0"/>
                      <a:ext cx="5828773" cy="2115215"/>
                    </a:xfrm>
                    <a:prstGeom prst="rect">
                      <a:avLst/>
                    </a:prstGeom>
                    <a:ln>
                      <a:noFill/>
                    </a:ln>
                    <a:extLst>
                      <a:ext uri="{53640926-AAD7-44D8-BBD7-CCE9431645EC}">
                        <a14:shadowObscured xmlns:a14="http://schemas.microsoft.com/office/drawing/2010/main"/>
                      </a:ext>
                    </a:extLst>
                  </pic:spPr>
                </pic:pic>
              </a:graphicData>
            </a:graphic>
          </wp:inline>
        </w:drawing>
      </w:r>
    </w:p>
    <w:p w14:paraId="63EBD75F" w14:textId="64EABB8F" w:rsidR="00562567" w:rsidRDefault="0054519E" w:rsidP="0054519E">
      <w:pPr>
        <w:pStyle w:val="Caption"/>
        <w:jc w:val="center"/>
      </w:pPr>
      <w:bookmarkStart w:id="40" w:name="_Toc148901530"/>
      <w:r>
        <w:t xml:space="preserve">Şekil </w:t>
      </w:r>
      <w:r w:rsidR="00500ACB">
        <w:fldChar w:fldCharType="begin"/>
      </w:r>
      <w:r w:rsidR="00500ACB">
        <w:instrText xml:space="preserve"> STYLEREF 1 \s </w:instrText>
      </w:r>
      <w:r w:rsidR="00500ACB">
        <w:fldChar w:fldCharType="separate"/>
      </w:r>
      <w:r w:rsidR="003B3F97">
        <w:rPr>
          <w:noProof/>
        </w:rPr>
        <w:t>3</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1</w:t>
      </w:r>
      <w:r w:rsidR="00500ACB">
        <w:rPr>
          <w:noProof/>
        </w:rPr>
        <w:fldChar w:fldCharType="end"/>
      </w:r>
      <w:r>
        <w:t>. Süloğlu RES sınırı ve türbin noktaları</w:t>
      </w:r>
      <w:bookmarkEnd w:id="40"/>
    </w:p>
    <w:p w14:paraId="4C2E6A90" w14:textId="4A1734EB" w:rsidR="00912ADC" w:rsidRDefault="00912ADC" w:rsidP="001D5D0C"/>
    <w:p w14:paraId="7756082A" w14:textId="77777777" w:rsidR="00974D2E" w:rsidRDefault="00974D2E" w:rsidP="001D5D0C"/>
    <w:p w14:paraId="6C0B8A61" w14:textId="257CD316" w:rsidR="001A0DA4" w:rsidRPr="001A0DA4" w:rsidRDefault="00AB3B07" w:rsidP="001A0DA4">
      <w:pPr>
        <w:pStyle w:val="Heading3"/>
      </w:pPr>
      <w:bookmarkStart w:id="41" w:name="_Toc148907607"/>
      <w:r w:rsidRPr="00F41F8A">
        <w:t xml:space="preserve">Üretim </w:t>
      </w:r>
      <w:r w:rsidR="0069171F">
        <w:t>V</w:t>
      </w:r>
      <w:r w:rsidRPr="00F41F8A">
        <w:t>erisinin İncelenmesi</w:t>
      </w:r>
      <w:bookmarkEnd w:id="41"/>
    </w:p>
    <w:p w14:paraId="76A95866" w14:textId="36E35E2F" w:rsidR="00607094" w:rsidRDefault="007F21A8" w:rsidP="00201D4A">
      <w:r>
        <w:t xml:space="preserve">Süloğlu </w:t>
      </w:r>
      <w:proofErr w:type="gramStart"/>
      <w:r>
        <w:t>Rüzgar</w:t>
      </w:r>
      <w:proofErr w:type="gramEnd"/>
      <w:r>
        <w:t xml:space="preserve"> Enerjisi Santrali’nin </w:t>
      </w:r>
      <w:r w:rsidR="00837050">
        <w:t>20</w:t>
      </w:r>
      <w:r w:rsidR="00757AF8">
        <w:t>1</w:t>
      </w:r>
      <w:r w:rsidR="00532AF4">
        <w:t>9</w:t>
      </w:r>
      <w:r w:rsidR="00837050">
        <w:t>-202</w:t>
      </w:r>
      <w:r w:rsidR="00C51CB3">
        <w:t>3</w:t>
      </w:r>
      <w:r w:rsidR="00837050">
        <w:t xml:space="preserve"> </w:t>
      </w:r>
      <w:r w:rsidR="00B16C42">
        <w:t xml:space="preserve">arası </w:t>
      </w:r>
      <w:r w:rsidR="00837050">
        <w:t>üretim verileri</w:t>
      </w:r>
      <w:r w:rsidR="00607094">
        <w:t xml:space="preserve"> incelenmiştir.</w:t>
      </w:r>
      <w:r w:rsidR="001679E6">
        <w:t xml:space="preserve"> EPİAŞ</w:t>
      </w:r>
      <w:r w:rsidR="00757AF8">
        <w:t xml:space="preserve"> şeffaflık</w:t>
      </w:r>
      <w:r w:rsidR="00C51CB3">
        <w:t xml:space="preserve"> platformun</w:t>
      </w:r>
      <w:r w:rsidR="001679E6">
        <w:t>dan</w:t>
      </w:r>
      <w:r w:rsidR="005D770F">
        <w:t xml:space="preserve"> (EPİAŞ, 2023)</w:t>
      </w:r>
      <w:r w:rsidR="001679E6">
        <w:t xml:space="preserve"> </w:t>
      </w:r>
      <w:r w:rsidR="003A55BD">
        <w:t>alına</w:t>
      </w:r>
      <w:r w:rsidR="001A0DA4">
        <w:t>n</w:t>
      </w:r>
      <w:r w:rsidR="003A55BD">
        <w:t xml:space="preserve"> s</w:t>
      </w:r>
      <w:r w:rsidR="00B16C42">
        <w:t xml:space="preserve">aatlik </w:t>
      </w:r>
      <w:r w:rsidR="001A0DA4">
        <w:t>uzlaştırmaya esas veriş miktarı</w:t>
      </w:r>
      <w:r w:rsidR="007D09DB">
        <w:t xml:space="preserve"> (UEVM)</w:t>
      </w:r>
      <w:r w:rsidR="001A0DA4">
        <w:t xml:space="preserve"> verisi</w:t>
      </w:r>
      <w:r w:rsidR="00B16C42">
        <w:t xml:space="preserve"> Hibrit </w:t>
      </w:r>
      <w:r w:rsidR="007A2D04">
        <w:t>Enerji Santrali M</w:t>
      </w:r>
      <w:r w:rsidR="00B16C42">
        <w:t>odel</w:t>
      </w:r>
      <w:r w:rsidR="007A2D04">
        <w:t>i</w:t>
      </w:r>
      <w:r w:rsidR="00B16C42">
        <w:t xml:space="preserve"> dosyasın</w:t>
      </w:r>
      <w:r w:rsidR="001A0DA4">
        <w:t xml:space="preserve">da </w:t>
      </w:r>
      <w:r w:rsidR="00B16C42">
        <w:t>yer almaktadır</w:t>
      </w:r>
      <w:r w:rsidR="00635E9A">
        <w:t>.</w:t>
      </w:r>
      <w:r w:rsidR="007D09DB">
        <w:t xml:space="preserve"> </w:t>
      </w:r>
      <w:r w:rsidR="00607094">
        <w:t>Bu veriler</w:t>
      </w:r>
      <w:r w:rsidR="001452B2">
        <w:t>e dayanarak, t</w:t>
      </w:r>
      <w:r w:rsidR="00607094">
        <w:t>oplam aylık üretim değerleri ve son 5 yıla göre aylık ortalamalar</w:t>
      </w:r>
      <w:r w:rsidR="00294355">
        <w:t xml:space="preserve"> </w:t>
      </w:r>
      <w:r w:rsidR="003817C7">
        <w:t>T</w:t>
      </w:r>
      <w:r w:rsidR="00294355">
        <w:t>ablo</w:t>
      </w:r>
      <w:r w:rsidR="003817C7">
        <w:t xml:space="preserve"> 3-1</w:t>
      </w:r>
      <w:r w:rsidR="00201D4A">
        <w:t xml:space="preserve">’de </w:t>
      </w:r>
      <w:r w:rsidR="00294355">
        <w:t xml:space="preserve">ve </w:t>
      </w:r>
      <w:r w:rsidR="003817C7">
        <w:t>Ş</w:t>
      </w:r>
      <w:r w:rsidR="00294355">
        <w:t xml:space="preserve">ekil </w:t>
      </w:r>
      <w:r w:rsidR="003817C7">
        <w:t>3-2</w:t>
      </w:r>
      <w:r w:rsidR="00294355">
        <w:t xml:space="preserve">’de </w:t>
      </w:r>
      <w:r w:rsidR="00607094">
        <w:t>yer almaktadır.</w:t>
      </w:r>
      <w:r w:rsidR="001452B2">
        <w:t xml:space="preserve"> </w:t>
      </w:r>
      <w:r w:rsidR="006606C5" w:rsidRPr="006606C5">
        <w:t xml:space="preserve">2023 Mayıs ayından sonra </w:t>
      </w:r>
      <w:r w:rsidR="006606C5">
        <w:t xml:space="preserve">henüz </w:t>
      </w:r>
      <w:r w:rsidR="006606C5" w:rsidRPr="006606C5">
        <w:t xml:space="preserve">veri olmadığından, </w:t>
      </w:r>
      <w:r w:rsidR="005D770F">
        <w:t>M</w:t>
      </w:r>
      <w:r w:rsidR="006606C5" w:rsidRPr="006606C5">
        <w:t>ayıs sonrasında</w:t>
      </w:r>
      <w:r w:rsidR="006606C5">
        <w:t>ki ortalamalarda</w:t>
      </w:r>
      <w:r w:rsidR="006606C5" w:rsidRPr="006606C5">
        <w:t xml:space="preserve"> son 4 </w:t>
      </w:r>
      <w:r w:rsidR="006606C5">
        <w:t xml:space="preserve">yıl </w:t>
      </w:r>
      <w:proofErr w:type="gramStart"/>
      <w:r w:rsidR="006606C5">
        <w:t>baz</w:t>
      </w:r>
      <w:proofErr w:type="gramEnd"/>
      <w:r w:rsidR="006606C5">
        <w:t xml:space="preserve"> alınmıştır.</w:t>
      </w:r>
      <w:r w:rsidR="00C3688C">
        <w:t xml:space="preserve"> </w:t>
      </w:r>
      <w:r w:rsidR="007A2D04">
        <w:t xml:space="preserve">Şekil </w:t>
      </w:r>
      <w:r w:rsidR="007A2D04" w:rsidRPr="005A7CA9">
        <w:t>incelendiğinde yaz aylarındaki enerji üretiminin, kış aylarına kıyasla daha düşük olduğu görülmektedir.</w:t>
      </w:r>
      <w:r w:rsidR="00553594" w:rsidRPr="005A7CA9">
        <w:t xml:space="preserve"> Benzer şekilde Global</w:t>
      </w:r>
      <w:r w:rsidR="00046E49" w:rsidRPr="005A7CA9">
        <w:t xml:space="preserve"> </w:t>
      </w:r>
      <w:proofErr w:type="spellStart"/>
      <w:r w:rsidR="00553594" w:rsidRPr="005A7CA9">
        <w:t>Wind</w:t>
      </w:r>
      <w:proofErr w:type="spellEnd"/>
      <w:r w:rsidR="00046E49" w:rsidRPr="005A7CA9">
        <w:t xml:space="preserve"> </w:t>
      </w:r>
      <w:r w:rsidR="00553594" w:rsidRPr="005A7CA9">
        <w:t xml:space="preserve">Atlas </w:t>
      </w:r>
      <w:r w:rsidR="00046E49" w:rsidRPr="005A7CA9">
        <w:t xml:space="preserve">(2023) </w:t>
      </w:r>
      <w:r w:rsidR="005971EC" w:rsidRPr="005A7CA9">
        <w:t xml:space="preserve">kaynağı </w:t>
      </w:r>
      <w:r w:rsidR="002A5A3C" w:rsidRPr="005A7CA9">
        <w:t>üzerinden Lalapaşa</w:t>
      </w:r>
      <w:r w:rsidR="0004722F" w:rsidRPr="005A7CA9">
        <w:t xml:space="preserve"> ilçesinin saatlik-aylık karşılaştırmalı </w:t>
      </w:r>
      <w:proofErr w:type="gramStart"/>
      <w:r w:rsidR="0004722F" w:rsidRPr="005A7CA9">
        <w:t>rüzgar</w:t>
      </w:r>
      <w:proofErr w:type="gramEnd"/>
      <w:r w:rsidR="0004722F" w:rsidRPr="005A7CA9">
        <w:t xml:space="preserve"> hızı </w:t>
      </w:r>
      <w:r w:rsidR="00BB061C">
        <w:t xml:space="preserve">indeksi (ortalamadan sapma) </w:t>
      </w:r>
      <w:r w:rsidR="00640809" w:rsidRPr="005A7CA9">
        <w:t xml:space="preserve">verisi </w:t>
      </w:r>
      <w:r w:rsidR="0004722F" w:rsidRPr="005A7CA9">
        <w:t>incelendiğinde</w:t>
      </w:r>
      <w:r w:rsidR="005971EC" w:rsidRPr="005A7CA9">
        <w:t>, yaz aylarında ve öğle saatlerinde rüzgar hızı</w:t>
      </w:r>
      <w:r w:rsidR="0040219A">
        <w:t>nın,</w:t>
      </w:r>
      <w:r w:rsidR="005971EC" w:rsidRPr="005A7CA9">
        <w:t xml:space="preserve"> </w:t>
      </w:r>
      <w:r w:rsidR="00524198">
        <w:t xml:space="preserve">diğer zamanlara göre </w:t>
      </w:r>
      <w:r w:rsidR="005971EC" w:rsidRPr="005A7CA9">
        <w:t>göreceli olarak daha düşük olduğu görülmektedir (Şekil 3-3).</w:t>
      </w:r>
    </w:p>
    <w:p w14:paraId="2ABFC559" w14:textId="3A842992" w:rsidR="005C467E" w:rsidRDefault="005C467E" w:rsidP="00201D4A"/>
    <w:p w14:paraId="7B3B98AF" w14:textId="42D2CCF1" w:rsidR="00974D2E" w:rsidRDefault="00974D2E" w:rsidP="00201D4A"/>
    <w:p w14:paraId="2C0D23E0" w14:textId="77777777" w:rsidR="00834BDF" w:rsidRDefault="00834BDF" w:rsidP="00201D4A"/>
    <w:p w14:paraId="3F4CE3D7" w14:textId="77777777" w:rsidR="005C467E" w:rsidRDefault="005C467E" w:rsidP="00201D4A"/>
    <w:p w14:paraId="7F0B4596" w14:textId="6ED6EF1C" w:rsidR="00294355" w:rsidRDefault="00294355" w:rsidP="00294355">
      <w:pPr>
        <w:pStyle w:val="Caption"/>
        <w:keepNext/>
        <w:jc w:val="center"/>
      </w:pPr>
      <w:bookmarkStart w:id="42" w:name="_Toc148901006"/>
      <w:r>
        <w:lastRenderedPageBreak/>
        <w:t xml:space="preserve">Tablo </w:t>
      </w:r>
      <w:r w:rsidR="00500ACB">
        <w:fldChar w:fldCharType="begin"/>
      </w:r>
      <w:r w:rsidR="00500ACB">
        <w:instrText xml:space="preserve"> STYLEREF 1 \s </w:instrText>
      </w:r>
      <w:r w:rsidR="00500ACB">
        <w:fldChar w:fldCharType="separate"/>
      </w:r>
      <w:r w:rsidR="00F30095">
        <w:rPr>
          <w:noProof/>
        </w:rPr>
        <w:t>3</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1</w:t>
      </w:r>
      <w:r w:rsidR="00500ACB">
        <w:rPr>
          <w:noProof/>
        </w:rPr>
        <w:fldChar w:fldCharType="end"/>
      </w:r>
      <w:r>
        <w:t xml:space="preserve">. </w:t>
      </w:r>
      <w:r w:rsidRPr="00817895">
        <w:t xml:space="preserve">Süloğlu RES 2019-2023 </w:t>
      </w:r>
      <w:r w:rsidR="005D770F">
        <w:t>ü</w:t>
      </w:r>
      <w:r w:rsidRPr="00817895">
        <w:t xml:space="preserve">retim </w:t>
      </w:r>
      <w:r w:rsidR="005D770F">
        <w:t>m</w:t>
      </w:r>
      <w:r w:rsidRPr="00817895">
        <w:t>iktarı</w:t>
      </w:r>
      <w:r>
        <w:rPr>
          <w:noProof/>
        </w:rPr>
        <w:t xml:space="preserve"> (MWh)</w:t>
      </w:r>
      <w:bookmarkEnd w:id="42"/>
    </w:p>
    <w:tbl>
      <w:tblPr>
        <w:tblW w:w="8831" w:type="dxa"/>
        <w:jc w:val="center"/>
        <w:tblCellMar>
          <w:left w:w="70" w:type="dxa"/>
          <w:right w:w="70" w:type="dxa"/>
        </w:tblCellMar>
        <w:tblLook w:val="04A0" w:firstRow="1" w:lastRow="0" w:firstColumn="1" w:lastColumn="0" w:noHBand="0" w:noVBand="1"/>
      </w:tblPr>
      <w:tblGrid>
        <w:gridCol w:w="1999"/>
        <w:gridCol w:w="1100"/>
        <w:gridCol w:w="1100"/>
        <w:gridCol w:w="1100"/>
        <w:gridCol w:w="1100"/>
        <w:gridCol w:w="1100"/>
        <w:gridCol w:w="1332"/>
      </w:tblGrid>
      <w:tr w:rsidR="00F51DFC" w:rsidRPr="00F51DFC" w14:paraId="4EF0BC24" w14:textId="77777777" w:rsidTr="005C467E">
        <w:trPr>
          <w:trHeight w:val="587"/>
          <w:jc w:val="center"/>
        </w:trPr>
        <w:tc>
          <w:tcPr>
            <w:tcW w:w="1999" w:type="dxa"/>
            <w:tcBorders>
              <w:bottom w:val="single" w:sz="4" w:space="0" w:color="auto"/>
            </w:tcBorders>
            <w:shd w:val="clear" w:color="auto" w:fill="DEEAF6" w:themeFill="accent5" w:themeFillTint="33"/>
            <w:vAlign w:val="center"/>
            <w:hideMark/>
          </w:tcPr>
          <w:p w14:paraId="1E11F675" w14:textId="77777777" w:rsidR="00294355" w:rsidRPr="00F51DFC" w:rsidRDefault="00294355" w:rsidP="006C248C">
            <w:pPr>
              <w:spacing w:before="0" w:line="240" w:lineRule="auto"/>
              <w:jc w:val="left"/>
              <w:rPr>
                <w:rFonts w:asciiTheme="minorHAnsi" w:hAnsiTheme="minorHAnsi" w:cstheme="minorHAnsi"/>
                <w:b/>
                <w:bCs/>
                <w:sz w:val="22"/>
                <w:szCs w:val="22"/>
              </w:rPr>
            </w:pPr>
            <w:r w:rsidRPr="00F51DFC">
              <w:rPr>
                <w:rFonts w:asciiTheme="minorHAnsi" w:hAnsiTheme="minorHAnsi" w:cstheme="minorHAnsi"/>
                <w:b/>
                <w:bCs/>
                <w:sz w:val="22"/>
                <w:szCs w:val="22"/>
              </w:rPr>
              <w:t>Aylar</w:t>
            </w:r>
          </w:p>
        </w:tc>
        <w:tc>
          <w:tcPr>
            <w:tcW w:w="1100" w:type="dxa"/>
            <w:tcBorders>
              <w:bottom w:val="single" w:sz="4" w:space="0" w:color="auto"/>
            </w:tcBorders>
            <w:shd w:val="clear" w:color="auto" w:fill="DEEAF6" w:themeFill="accent5" w:themeFillTint="33"/>
            <w:vAlign w:val="center"/>
            <w:hideMark/>
          </w:tcPr>
          <w:p w14:paraId="3228B64E" w14:textId="77777777" w:rsidR="00294355" w:rsidRPr="00F51DFC" w:rsidRDefault="00294355" w:rsidP="006C248C">
            <w:pPr>
              <w:spacing w:before="0" w:line="240" w:lineRule="auto"/>
              <w:jc w:val="right"/>
              <w:rPr>
                <w:rFonts w:asciiTheme="minorHAnsi" w:hAnsiTheme="minorHAnsi" w:cstheme="minorHAnsi"/>
                <w:b/>
                <w:bCs/>
                <w:sz w:val="22"/>
                <w:szCs w:val="22"/>
              </w:rPr>
            </w:pPr>
            <w:r w:rsidRPr="00F51DFC">
              <w:rPr>
                <w:rFonts w:asciiTheme="minorHAnsi" w:hAnsiTheme="minorHAnsi" w:cstheme="minorHAnsi"/>
                <w:b/>
                <w:bCs/>
                <w:sz w:val="22"/>
                <w:szCs w:val="22"/>
              </w:rPr>
              <w:t>2019 Yılı</w:t>
            </w:r>
          </w:p>
        </w:tc>
        <w:tc>
          <w:tcPr>
            <w:tcW w:w="1100" w:type="dxa"/>
            <w:tcBorders>
              <w:bottom w:val="single" w:sz="4" w:space="0" w:color="auto"/>
            </w:tcBorders>
            <w:shd w:val="clear" w:color="auto" w:fill="DEEAF6" w:themeFill="accent5" w:themeFillTint="33"/>
            <w:vAlign w:val="center"/>
            <w:hideMark/>
          </w:tcPr>
          <w:p w14:paraId="5EE692F8" w14:textId="77777777" w:rsidR="00294355" w:rsidRPr="00F51DFC" w:rsidRDefault="00294355" w:rsidP="006C248C">
            <w:pPr>
              <w:spacing w:before="0" w:line="240" w:lineRule="auto"/>
              <w:jc w:val="right"/>
              <w:rPr>
                <w:rFonts w:asciiTheme="minorHAnsi" w:hAnsiTheme="minorHAnsi" w:cstheme="minorHAnsi"/>
                <w:b/>
                <w:bCs/>
                <w:sz w:val="22"/>
                <w:szCs w:val="22"/>
              </w:rPr>
            </w:pPr>
            <w:r w:rsidRPr="00F51DFC">
              <w:rPr>
                <w:rFonts w:asciiTheme="minorHAnsi" w:hAnsiTheme="minorHAnsi" w:cstheme="minorHAnsi"/>
                <w:b/>
                <w:bCs/>
                <w:sz w:val="22"/>
                <w:szCs w:val="22"/>
              </w:rPr>
              <w:t>2020 Yılı</w:t>
            </w:r>
          </w:p>
        </w:tc>
        <w:tc>
          <w:tcPr>
            <w:tcW w:w="1100" w:type="dxa"/>
            <w:tcBorders>
              <w:bottom w:val="single" w:sz="4" w:space="0" w:color="auto"/>
            </w:tcBorders>
            <w:shd w:val="clear" w:color="auto" w:fill="DEEAF6" w:themeFill="accent5" w:themeFillTint="33"/>
            <w:vAlign w:val="center"/>
            <w:hideMark/>
          </w:tcPr>
          <w:p w14:paraId="4EA11C9E" w14:textId="77777777" w:rsidR="00294355" w:rsidRPr="00F51DFC" w:rsidRDefault="00294355" w:rsidP="006C248C">
            <w:pPr>
              <w:spacing w:before="0" w:line="240" w:lineRule="auto"/>
              <w:jc w:val="right"/>
              <w:rPr>
                <w:rFonts w:asciiTheme="minorHAnsi" w:hAnsiTheme="minorHAnsi" w:cstheme="minorHAnsi"/>
                <w:b/>
                <w:bCs/>
                <w:sz w:val="22"/>
                <w:szCs w:val="22"/>
              </w:rPr>
            </w:pPr>
            <w:r w:rsidRPr="00F51DFC">
              <w:rPr>
                <w:rFonts w:asciiTheme="minorHAnsi" w:hAnsiTheme="minorHAnsi" w:cstheme="minorHAnsi"/>
                <w:b/>
                <w:bCs/>
                <w:sz w:val="22"/>
                <w:szCs w:val="22"/>
              </w:rPr>
              <w:t>2021 Yılı</w:t>
            </w:r>
          </w:p>
        </w:tc>
        <w:tc>
          <w:tcPr>
            <w:tcW w:w="1100" w:type="dxa"/>
            <w:tcBorders>
              <w:bottom w:val="single" w:sz="4" w:space="0" w:color="auto"/>
            </w:tcBorders>
            <w:shd w:val="clear" w:color="auto" w:fill="DEEAF6" w:themeFill="accent5" w:themeFillTint="33"/>
            <w:vAlign w:val="center"/>
            <w:hideMark/>
          </w:tcPr>
          <w:p w14:paraId="15D3C227" w14:textId="77777777" w:rsidR="00294355" w:rsidRPr="00F51DFC" w:rsidRDefault="00294355" w:rsidP="006C248C">
            <w:pPr>
              <w:spacing w:before="0" w:line="240" w:lineRule="auto"/>
              <w:jc w:val="right"/>
              <w:rPr>
                <w:rFonts w:asciiTheme="minorHAnsi" w:hAnsiTheme="minorHAnsi" w:cstheme="minorHAnsi"/>
                <w:b/>
                <w:bCs/>
                <w:sz w:val="22"/>
                <w:szCs w:val="22"/>
              </w:rPr>
            </w:pPr>
            <w:r w:rsidRPr="00F51DFC">
              <w:rPr>
                <w:rFonts w:asciiTheme="minorHAnsi" w:hAnsiTheme="minorHAnsi" w:cstheme="minorHAnsi"/>
                <w:b/>
                <w:bCs/>
                <w:sz w:val="22"/>
                <w:szCs w:val="22"/>
              </w:rPr>
              <w:t>2022 Yılı</w:t>
            </w:r>
          </w:p>
        </w:tc>
        <w:tc>
          <w:tcPr>
            <w:tcW w:w="1100" w:type="dxa"/>
            <w:tcBorders>
              <w:bottom w:val="single" w:sz="4" w:space="0" w:color="auto"/>
            </w:tcBorders>
            <w:shd w:val="clear" w:color="auto" w:fill="DEEAF6" w:themeFill="accent5" w:themeFillTint="33"/>
            <w:vAlign w:val="center"/>
            <w:hideMark/>
          </w:tcPr>
          <w:p w14:paraId="77CC0318" w14:textId="77777777" w:rsidR="00294355" w:rsidRPr="00F51DFC" w:rsidRDefault="00294355" w:rsidP="006C248C">
            <w:pPr>
              <w:spacing w:before="0" w:line="240" w:lineRule="auto"/>
              <w:jc w:val="right"/>
              <w:rPr>
                <w:rFonts w:asciiTheme="minorHAnsi" w:hAnsiTheme="minorHAnsi" w:cstheme="minorHAnsi"/>
                <w:b/>
                <w:bCs/>
                <w:sz w:val="22"/>
                <w:szCs w:val="22"/>
              </w:rPr>
            </w:pPr>
            <w:r w:rsidRPr="00F51DFC">
              <w:rPr>
                <w:rFonts w:asciiTheme="minorHAnsi" w:hAnsiTheme="minorHAnsi" w:cstheme="minorHAnsi"/>
                <w:b/>
                <w:bCs/>
                <w:sz w:val="22"/>
                <w:szCs w:val="22"/>
              </w:rPr>
              <w:t>2023 Yılı</w:t>
            </w:r>
          </w:p>
        </w:tc>
        <w:tc>
          <w:tcPr>
            <w:tcW w:w="1332" w:type="dxa"/>
            <w:tcBorders>
              <w:bottom w:val="single" w:sz="4" w:space="0" w:color="auto"/>
            </w:tcBorders>
            <w:shd w:val="clear" w:color="auto" w:fill="DEEAF6" w:themeFill="accent5" w:themeFillTint="33"/>
            <w:vAlign w:val="center"/>
            <w:hideMark/>
          </w:tcPr>
          <w:p w14:paraId="689FA102" w14:textId="41B64AF5" w:rsidR="00294355" w:rsidRPr="00F51DFC" w:rsidRDefault="00294355" w:rsidP="006C248C">
            <w:pPr>
              <w:spacing w:before="0" w:line="240" w:lineRule="auto"/>
              <w:jc w:val="right"/>
              <w:rPr>
                <w:rFonts w:asciiTheme="minorHAnsi" w:hAnsiTheme="minorHAnsi" w:cstheme="minorHAnsi"/>
                <w:b/>
                <w:bCs/>
                <w:sz w:val="22"/>
                <w:szCs w:val="22"/>
              </w:rPr>
            </w:pPr>
            <w:r w:rsidRPr="00F51DFC">
              <w:rPr>
                <w:rFonts w:asciiTheme="minorHAnsi" w:hAnsiTheme="minorHAnsi" w:cstheme="minorHAnsi"/>
                <w:b/>
                <w:bCs/>
                <w:sz w:val="22"/>
                <w:szCs w:val="22"/>
              </w:rPr>
              <w:t>5 Yıllık Ortalama</w:t>
            </w:r>
          </w:p>
        </w:tc>
      </w:tr>
      <w:tr w:rsidR="00294355" w:rsidRPr="00F80D4B" w14:paraId="40D6482D" w14:textId="77777777" w:rsidTr="005C467E">
        <w:trPr>
          <w:trHeight w:val="312"/>
          <w:jc w:val="center"/>
        </w:trPr>
        <w:tc>
          <w:tcPr>
            <w:tcW w:w="1999" w:type="dxa"/>
            <w:tcBorders>
              <w:top w:val="single" w:sz="4" w:space="0" w:color="auto"/>
              <w:bottom w:val="single" w:sz="4" w:space="0" w:color="auto"/>
            </w:tcBorders>
            <w:shd w:val="clear" w:color="auto" w:fill="FFFFFF" w:themeFill="background1"/>
            <w:noWrap/>
            <w:vAlign w:val="bottom"/>
            <w:hideMark/>
          </w:tcPr>
          <w:p w14:paraId="046E98EF" w14:textId="6FC03F56" w:rsidR="00294355" w:rsidRPr="00F80D4B" w:rsidRDefault="00294355" w:rsidP="006C248C">
            <w:pPr>
              <w:spacing w:before="0" w:line="240" w:lineRule="auto"/>
              <w:jc w:val="left"/>
              <w:rPr>
                <w:rFonts w:asciiTheme="minorHAnsi" w:hAnsiTheme="minorHAnsi" w:cstheme="minorHAnsi"/>
                <w:color w:val="000000"/>
                <w:sz w:val="22"/>
                <w:szCs w:val="22"/>
              </w:rPr>
            </w:pPr>
            <w:r w:rsidRPr="00F80D4B">
              <w:rPr>
                <w:rFonts w:asciiTheme="minorHAnsi" w:hAnsiTheme="minorHAnsi" w:cstheme="minorHAnsi"/>
                <w:color w:val="000000"/>
                <w:sz w:val="22"/>
                <w:szCs w:val="22"/>
              </w:rPr>
              <w:t>Ocak</w:t>
            </w:r>
          </w:p>
        </w:tc>
        <w:tc>
          <w:tcPr>
            <w:tcW w:w="1100" w:type="dxa"/>
            <w:tcBorders>
              <w:top w:val="single" w:sz="4" w:space="0" w:color="auto"/>
              <w:bottom w:val="single" w:sz="4" w:space="0" w:color="auto"/>
            </w:tcBorders>
            <w:shd w:val="clear" w:color="auto" w:fill="FFFFFF" w:themeFill="background1"/>
            <w:noWrap/>
            <w:vAlign w:val="bottom"/>
            <w:hideMark/>
          </w:tcPr>
          <w:p w14:paraId="21EDB2DC"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24.946</w:t>
            </w:r>
          </w:p>
        </w:tc>
        <w:tc>
          <w:tcPr>
            <w:tcW w:w="1100" w:type="dxa"/>
            <w:tcBorders>
              <w:top w:val="single" w:sz="4" w:space="0" w:color="auto"/>
              <w:bottom w:val="single" w:sz="4" w:space="0" w:color="auto"/>
            </w:tcBorders>
            <w:shd w:val="clear" w:color="auto" w:fill="FFFFFF" w:themeFill="background1"/>
            <w:noWrap/>
            <w:vAlign w:val="bottom"/>
            <w:hideMark/>
          </w:tcPr>
          <w:p w14:paraId="36F377F1"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21.454</w:t>
            </w:r>
          </w:p>
        </w:tc>
        <w:tc>
          <w:tcPr>
            <w:tcW w:w="1100" w:type="dxa"/>
            <w:tcBorders>
              <w:top w:val="single" w:sz="4" w:space="0" w:color="auto"/>
              <w:bottom w:val="single" w:sz="4" w:space="0" w:color="auto"/>
            </w:tcBorders>
            <w:shd w:val="clear" w:color="auto" w:fill="FFFFFF" w:themeFill="background1"/>
            <w:noWrap/>
            <w:vAlign w:val="bottom"/>
            <w:hideMark/>
          </w:tcPr>
          <w:p w14:paraId="354D201C"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26.558</w:t>
            </w:r>
          </w:p>
        </w:tc>
        <w:tc>
          <w:tcPr>
            <w:tcW w:w="1100" w:type="dxa"/>
            <w:tcBorders>
              <w:top w:val="single" w:sz="4" w:space="0" w:color="auto"/>
              <w:bottom w:val="single" w:sz="4" w:space="0" w:color="auto"/>
            </w:tcBorders>
            <w:shd w:val="clear" w:color="auto" w:fill="FFFFFF" w:themeFill="background1"/>
            <w:noWrap/>
            <w:vAlign w:val="bottom"/>
            <w:hideMark/>
          </w:tcPr>
          <w:p w14:paraId="6AD5978E"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25.861</w:t>
            </w:r>
          </w:p>
        </w:tc>
        <w:tc>
          <w:tcPr>
            <w:tcW w:w="1100" w:type="dxa"/>
            <w:tcBorders>
              <w:top w:val="single" w:sz="4" w:space="0" w:color="auto"/>
              <w:bottom w:val="single" w:sz="4" w:space="0" w:color="auto"/>
            </w:tcBorders>
            <w:shd w:val="clear" w:color="auto" w:fill="FFFFFF" w:themeFill="background1"/>
            <w:noWrap/>
            <w:vAlign w:val="bottom"/>
            <w:hideMark/>
          </w:tcPr>
          <w:p w14:paraId="1F240412"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20.331</w:t>
            </w:r>
          </w:p>
        </w:tc>
        <w:tc>
          <w:tcPr>
            <w:tcW w:w="1332" w:type="dxa"/>
            <w:tcBorders>
              <w:top w:val="single" w:sz="4" w:space="0" w:color="auto"/>
              <w:bottom w:val="single" w:sz="4" w:space="0" w:color="auto"/>
            </w:tcBorders>
            <w:shd w:val="clear" w:color="auto" w:fill="FFFFFF" w:themeFill="background1"/>
            <w:noWrap/>
            <w:vAlign w:val="bottom"/>
            <w:hideMark/>
          </w:tcPr>
          <w:p w14:paraId="43BCE627"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23.830</w:t>
            </w:r>
          </w:p>
        </w:tc>
      </w:tr>
      <w:tr w:rsidR="00294355" w:rsidRPr="00F80D4B" w14:paraId="69D71375" w14:textId="77777777" w:rsidTr="005C467E">
        <w:trPr>
          <w:trHeight w:val="312"/>
          <w:jc w:val="center"/>
        </w:trPr>
        <w:tc>
          <w:tcPr>
            <w:tcW w:w="1999" w:type="dxa"/>
            <w:tcBorders>
              <w:top w:val="single" w:sz="4" w:space="0" w:color="auto"/>
              <w:bottom w:val="single" w:sz="4" w:space="0" w:color="auto"/>
            </w:tcBorders>
            <w:shd w:val="clear" w:color="auto" w:fill="FFFFFF" w:themeFill="background1"/>
            <w:noWrap/>
            <w:vAlign w:val="bottom"/>
            <w:hideMark/>
          </w:tcPr>
          <w:p w14:paraId="779BB04C" w14:textId="7789824B" w:rsidR="00294355" w:rsidRPr="00F80D4B" w:rsidRDefault="00294355" w:rsidP="006C248C">
            <w:pPr>
              <w:spacing w:before="0" w:line="240" w:lineRule="auto"/>
              <w:jc w:val="left"/>
              <w:rPr>
                <w:rFonts w:asciiTheme="minorHAnsi" w:hAnsiTheme="minorHAnsi" w:cstheme="minorHAnsi"/>
                <w:color w:val="000000"/>
                <w:sz w:val="22"/>
                <w:szCs w:val="22"/>
              </w:rPr>
            </w:pPr>
            <w:r w:rsidRPr="00F80D4B">
              <w:rPr>
                <w:rFonts w:asciiTheme="minorHAnsi" w:hAnsiTheme="minorHAnsi" w:cstheme="minorHAnsi"/>
                <w:color w:val="000000"/>
                <w:sz w:val="22"/>
                <w:szCs w:val="22"/>
              </w:rPr>
              <w:t>Şubat</w:t>
            </w:r>
          </w:p>
        </w:tc>
        <w:tc>
          <w:tcPr>
            <w:tcW w:w="1100" w:type="dxa"/>
            <w:tcBorders>
              <w:top w:val="single" w:sz="4" w:space="0" w:color="auto"/>
              <w:bottom w:val="single" w:sz="4" w:space="0" w:color="auto"/>
            </w:tcBorders>
            <w:shd w:val="clear" w:color="auto" w:fill="FFFFFF" w:themeFill="background1"/>
            <w:noWrap/>
            <w:vAlign w:val="bottom"/>
            <w:hideMark/>
          </w:tcPr>
          <w:p w14:paraId="2AC75E87"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24.421</w:t>
            </w:r>
          </w:p>
        </w:tc>
        <w:tc>
          <w:tcPr>
            <w:tcW w:w="1100" w:type="dxa"/>
            <w:tcBorders>
              <w:top w:val="single" w:sz="4" w:space="0" w:color="auto"/>
              <w:bottom w:val="single" w:sz="4" w:space="0" w:color="auto"/>
            </w:tcBorders>
            <w:shd w:val="clear" w:color="auto" w:fill="FFFFFF" w:themeFill="background1"/>
            <w:noWrap/>
            <w:vAlign w:val="bottom"/>
            <w:hideMark/>
          </w:tcPr>
          <w:p w14:paraId="3D8231E4"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23.279</w:t>
            </w:r>
          </w:p>
        </w:tc>
        <w:tc>
          <w:tcPr>
            <w:tcW w:w="1100" w:type="dxa"/>
            <w:tcBorders>
              <w:top w:val="single" w:sz="4" w:space="0" w:color="auto"/>
              <w:bottom w:val="single" w:sz="4" w:space="0" w:color="auto"/>
            </w:tcBorders>
            <w:shd w:val="clear" w:color="auto" w:fill="FFFFFF" w:themeFill="background1"/>
            <w:noWrap/>
            <w:vAlign w:val="bottom"/>
            <w:hideMark/>
          </w:tcPr>
          <w:p w14:paraId="46C0D14B"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19.152</w:t>
            </w:r>
          </w:p>
        </w:tc>
        <w:tc>
          <w:tcPr>
            <w:tcW w:w="1100" w:type="dxa"/>
            <w:tcBorders>
              <w:top w:val="single" w:sz="4" w:space="0" w:color="auto"/>
              <w:bottom w:val="single" w:sz="4" w:space="0" w:color="auto"/>
            </w:tcBorders>
            <w:shd w:val="clear" w:color="auto" w:fill="FFFFFF" w:themeFill="background1"/>
            <w:noWrap/>
            <w:vAlign w:val="bottom"/>
            <w:hideMark/>
          </w:tcPr>
          <w:p w14:paraId="6E29FF70"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22.176</w:t>
            </w:r>
          </w:p>
        </w:tc>
        <w:tc>
          <w:tcPr>
            <w:tcW w:w="1100" w:type="dxa"/>
            <w:tcBorders>
              <w:top w:val="single" w:sz="4" w:space="0" w:color="auto"/>
              <w:bottom w:val="single" w:sz="4" w:space="0" w:color="auto"/>
            </w:tcBorders>
            <w:shd w:val="clear" w:color="auto" w:fill="FFFFFF" w:themeFill="background1"/>
            <w:noWrap/>
            <w:vAlign w:val="bottom"/>
            <w:hideMark/>
          </w:tcPr>
          <w:p w14:paraId="5C3959AE"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21.490</w:t>
            </w:r>
          </w:p>
        </w:tc>
        <w:tc>
          <w:tcPr>
            <w:tcW w:w="1332" w:type="dxa"/>
            <w:tcBorders>
              <w:top w:val="single" w:sz="4" w:space="0" w:color="auto"/>
              <w:bottom w:val="single" w:sz="4" w:space="0" w:color="auto"/>
            </w:tcBorders>
            <w:shd w:val="clear" w:color="auto" w:fill="FFFFFF" w:themeFill="background1"/>
            <w:noWrap/>
            <w:vAlign w:val="bottom"/>
            <w:hideMark/>
          </w:tcPr>
          <w:p w14:paraId="1F325AEE"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22.104</w:t>
            </w:r>
          </w:p>
        </w:tc>
      </w:tr>
      <w:tr w:rsidR="00294355" w:rsidRPr="00F80D4B" w14:paraId="073C7ADD" w14:textId="77777777" w:rsidTr="005C467E">
        <w:trPr>
          <w:trHeight w:val="312"/>
          <w:jc w:val="center"/>
        </w:trPr>
        <w:tc>
          <w:tcPr>
            <w:tcW w:w="1999" w:type="dxa"/>
            <w:tcBorders>
              <w:top w:val="single" w:sz="4" w:space="0" w:color="auto"/>
              <w:bottom w:val="single" w:sz="4" w:space="0" w:color="auto"/>
            </w:tcBorders>
            <w:shd w:val="clear" w:color="auto" w:fill="FFFFFF" w:themeFill="background1"/>
            <w:noWrap/>
            <w:vAlign w:val="bottom"/>
            <w:hideMark/>
          </w:tcPr>
          <w:p w14:paraId="7B1255C7" w14:textId="71587F2A" w:rsidR="00294355" w:rsidRPr="00F80D4B" w:rsidRDefault="00294355" w:rsidP="006C248C">
            <w:pPr>
              <w:spacing w:before="0" w:line="240" w:lineRule="auto"/>
              <w:jc w:val="left"/>
              <w:rPr>
                <w:rFonts w:asciiTheme="minorHAnsi" w:hAnsiTheme="minorHAnsi" w:cstheme="minorHAnsi"/>
                <w:color w:val="000000"/>
                <w:sz w:val="22"/>
                <w:szCs w:val="22"/>
              </w:rPr>
            </w:pPr>
            <w:r w:rsidRPr="00F80D4B">
              <w:rPr>
                <w:rFonts w:asciiTheme="minorHAnsi" w:hAnsiTheme="minorHAnsi" w:cstheme="minorHAnsi"/>
                <w:color w:val="000000"/>
                <w:sz w:val="22"/>
                <w:szCs w:val="22"/>
              </w:rPr>
              <w:t>Mart</w:t>
            </w:r>
          </w:p>
        </w:tc>
        <w:tc>
          <w:tcPr>
            <w:tcW w:w="1100" w:type="dxa"/>
            <w:tcBorders>
              <w:top w:val="single" w:sz="4" w:space="0" w:color="auto"/>
              <w:bottom w:val="single" w:sz="4" w:space="0" w:color="auto"/>
            </w:tcBorders>
            <w:shd w:val="clear" w:color="auto" w:fill="FFFFFF" w:themeFill="background1"/>
            <w:noWrap/>
            <w:vAlign w:val="bottom"/>
            <w:hideMark/>
          </w:tcPr>
          <w:p w14:paraId="0971B12D"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19.321</w:t>
            </w:r>
          </w:p>
        </w:tc>
        <w:tc>
          <w:tcPr>
            <w:tcW w:w="1100" w:type="dxa"/>
            <w:tcBorders>
              <w:top w:val="single" w:sz="4" w:space="0" w:color="auto"/>
              <w:bottom w:val="single" w:sz="4" w:space="0" w:color="auto"/>
            </w:tcBorders>
            <w:shd w:val="clear" w:color="auto" w:fill="FFFFFF" w:themeFill="background1"/>
            <w:noWrap/>
            <w:vAlign w:val="bottom"/>
            <w:hideMark/>
          </w:tcPr>
          <w:p w14:paraId="69A6C4D1"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25.867</w:t>
            </w:r>
          </w:p>
        </w:tc>
        <w:tc>
          <w:tcPr>
            <w:tcW w:w="1100" w:type="dxa"/>
            <w:tcBorders>
              <w:top w:val="single" w:sz="4" w:space="0" w:color="auto"/>
              <w:bottom w:val="single" w:sz="4" w:space="0" w:color="auto"/>
            </w:tcBorders>
            <w:shd w:val="clear" w:color="auto" w:fill="FFFFFF" w:themeFill="background1"/>
            <w:noWrap/>
            <w:vAlign w:val="bottom"/>
            <w:hideMark/>
          </w:tcPr>
          <w:p w14:paraId="3DD96BFB"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18.564</w:t>
            </w:r>
          </w:p>
        </w:tc>
        <w:tc>
          <w:tcPr>
            <w:tcW w:w="1100" w:type="dxa"/>
            <w:tcBorders>
              <w:top w:val="single" w:sz="4" w:space="0" w:color="auto"/>
              <w:bottom w:val="single" w:sz="4" w:space="0" w:color="auto"/>
            </w:tcBorders>
            <w:shd w:val="clear" w:color="auto" w:fill="FFFFFF" w:themeFill="background1"/>
            <w:noWrap/>
            <w:vAlign w:val="bottom"/>
            <w:hideMark/>
          </w:tcPr>
          <w:p w14:paraId="59103ECB"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27.351</w:t>
            </w:r>
          </w:p>
        </w:tc>
        <w:tc>
          <w:tcPr>
            <w:tcW w:w="1100" w:type="dxa"/>
            <w:tcBorders>
              <w:top w:val="single" w:sz="4" w:space="0" w:color="auto"/>
              <w:bottom w:val="single" w:sz="4" w:space="0" w:color="auto"/>
            </w:tcBorders>
            <w:shd w:val="clear" w:color="auto" w:fill="FFFFFF" w:themeFill="background1"/>
            <w:noWrap/>
            <w:vAlign w:val="bottom"/>
            <w:hideMark/>
          </w:tcPr>
          <w:p w14:paraId="5F45DDF1"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18.846</w:t>
            </w:r>
          </w:p>
        </w:tc>
        <w:tc>
          <w:tcPr>
            <w:tcW w:w="1332" w:type="dxa"/>
            <w:tcBorders>
              <w:top w:val="single" w:sz="4" w:space="0" w:color="auto"/>
              <w:bottom w:val="single" w:sz="4" w:space="0" w:color="auto"/>
            </w:tcBorders>
            <w:shd w:val="clear" w:color="auto" w:fill="FFFFFF" w:themeFill="background1"/>
            <w:noWrap/>
            <w:vAlign w:val="bottom"/>
            <w:hideMark/>
          </w:tcPr>
          <w:p w14:paraId="16604B7B"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21.990</w:t>
            </w:r>
          </w:p>
        </w:tc>
      </w:tr>
      <w:tr w:rsidR="00294355" w:rsidRPr="00F80D4B" w14:paraId="4FB75BF0" w14:textId="77777777" w:rsidTr="005C467E">
        <w:trPr>
          <w:trHeight w:val="312"/>
          <w:jc w:val="center"/>
        </w:trPr>
        <w:tc>
          <w:tcPr>
            <w:tcW w:w="1999" w:type="dxa"/>
            <w:tcBorders>
              <w:top w:val="single" w:sz="4" w:space="0" w:color="auto"/>
              <w:bottom w:val="single" w:sz="4" w:space="0" w:color="auto"/>
            </w:tcBorders>
            <w:shd w:val="clear" w:color="auto" w:fill="FFFFFF" w:themeFill="background1"/>
            <w:noWrap/>
            <w:vAlign w:val="bottom"/>
            <w:hideMark/>
          </w:tcPr>
          <w:p w14:paraId="36422735" w14:textId="60A197B8" w:rsidR="00294355" w:rsidRPr="00F80D4B" w:rsidRDefault="00294355" w:rsidP="006C248C">
            <w:pPr>
              <w:spacing w:before="0" w:line="240" w:lineRule="auto"/>
              <w:jc w:val="left"/>
              <w:rPr>
                <w:rFonts w:asciiTheme="minorHAnsi" w:hAnsiTheme="minorHAnsi" w:cstheme="minorHAnsi"/>
                <w:color w:val="000000"/>
                <w:sz w:val="22"/>
                <w:szCs w:val="22"/>
              </w:rPr>
            </w:pPr>
            <w:r w:rsidRPr="00F80D4B">
              <w:rPr>
                <w:rFonts w:asciiTheme="minorHAnsi" w:hAnsiTheme="minorHAnsi" w:cstheme="minorHAnsi"/>
                <w:color w:val="000000"/>
                <w:sz w:val="22"/>
                <w:szCs w:val="22"/>
              </w:rPr>
              <w:t>Nisan</w:t>
            </w:r>
          </w:p>
        </w:tc>
        <w:tc>
          <w:tcPr>
            <w:tcW w:w="1100" w:type="dxa"/>
            <w:tcBorders>
              <w:top w:val="single" w:sz="4" w:space="0" w:color="auto"/>
              <w:bottom w:val="single" w:sz="4" w:space="0" w:color="auto"/>
            </w:tcBorders>
            <w:shd w:val="clear" w:color="auto" w:fill="FFFFFF" w:themeFill="background1"/>
            <w:noWrap/>
            <w:vAlign w:val="bottom"/>
            <w:hideMark/>
          </w:tcPr>
          <w:p w14:paraId="22E6FB91"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14.277</w:t>
            </w:r>
          </w:p>
        </w:tc>
        <w:tc>
          <w:tcPr>
            <w:tcW w:w="1100" w:type="dxa"/>
            <w:tcBorders>
              <w:top w:val="single" w:sz="4" w:space="0" w:color="auto"/>
              <w:bottom w:val="single" w:sz="4" w:space="0" w:color="auto"/>
            </w:tcBorders>
            <w:shd w:val="clear" w:color="auto" w:fill="FFFFFF" w:themeFill="background1"/>
            <w:noWrap/>
            <w:vAlign w:val="bottom"/>
            <w:hideMark/>
          </w:tcPr>
          <w:p w14:paraId="124D9EF4"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20.115</w:t>
            </w:r>
          </w:p>
        </w:tc>
        <w:tc>
          <w:tcPr>
            <w:tcW w:w="1100" w:type="dxa"/>
            <w:tcBorders>
              <w:top w:val="single" w:sz="4" w:space="0" w:color="auto"/>
              <w:bottom w:val="single" w:sz="4" w:space="0" w:color="auto"/>
            </w:tcBorders>
            <w:shd w:val="clear" w:color="auto" w:fill="FFFFFF" w:themeFill="background1"/>
            <w:noWrap/>
            <w:vAlign w:val="bottom"/>
            <w:hideMark/>
          </w:tcPr>
          <w:p w14:paraId="46D7AFBC"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12.529</w:t>
            </w:r>
          </w:p>
        </w:tc>
        <w:tc>
          <w:tcPr>
            <w:tcW w:w="1100" w:type="dxa"/>
            <w:tcBorders>
              <w:top w:val="single" w:sz="4" w:space="0" w:color="auto"/>
              <w:bottom w:val="single" w:sz="4" w:space="0" w:color="auto"/>
            </w:tcBorders>
            <w:shd w:val="clear" w:color="auto" w:fill="FFFFFF" w:themeFill="background1"/>
            <w:noWrap/>
            <w:vAlign w:val="bottom"/>
            <w:hideMark/>
          </w:tcPr>
          <w:p w14:paraId="5B7DA8DF"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20.380</w:t>
            </w:r>
          </w:p>
        </w:tc>
        <w:tc>
          <w:tcPr>
            <w:tcW w:w="1100" w:type="dxa"/>
            <w:tcBorders>
              <w:top w:val="single" w:sz="4" w:space="0" w:color="auto"/>
              <w:bottom w:val="single" w:sz="4" w:space="0" w:color="auto"/>
            </w:tcBorders>
            <w:shd w:val="clear" w:color="auto" w:fill="FFFFFF" w:themeFill="background1"/>
            <w:noWrap/>
            <w:vAlign w:val="bottom"/>
            <w:hideMark/>
          </w:tcPr>
          <w:p w14:paraId="7EC44A3A"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16.897</w:t>
            </w:r>
          </w:p>
        </w:tc>
        <w:tc>
          <w:tcPr>
            <w:tcW w:w="1332" w:type="dxa"/>
            <w:tcBorders>
              <w:top w:val="single" w:sz="4" w:space="0" w:color="auto"/>
              <w:bottom w:val="single" w:sz="4" w:space="0" w:color="auto"/>
            </w:tcBorders>
            <w:shd w:val="clear" w:color="auto" w:fill="FFFFFF" w:themeFill="background1"/>
            <w:noWrap/>
            <w:vAlign w:val="bottom"/>
            <w:hideMark/>
          </w:tcPr>
          <w:p w14:paraId="4B607D65"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16.839</w:t>
            </w:r>
          </w:p>
        </w:tc>
      </w:tr>
      <w:tr w:rsidR="00294355" w:rsidRPr="00F80D4B" w14:paraId="63E178D5" w14:textId="77777777" w:rsidTr="005C467E">
        <w:trPr>
          <w:trHeight w:val="312"/>
          <w:jc w:val="center"/>
        </w:trPr>
        <w:tc>
          <w:tcPr>
            <w:tcW w:w="1999" w:type="dxa"/>
            <w:tcBorders>
              <w:top w:val="single" w:sz="4" w:space="0" w:color="auto"/>
              <w:bottom w:val="single" w:sz="4" w:space="0" w:color="auto"/>
            </w:tcBorders>
            <w:shd w:val="clear" w:color="auto" w:fill="FFFFFF" w:themeFill="background1"/>
            <w:noWrap/>
            <w:vAlign w:val="bottom"/>
            <w:hideMark/>
          </w:tcPr>
          <w:p w14:paraId="484EF4A2" w14:textId="5115A9C2" w:rsidR="00294355" w:rsidRPr="00F80D4B" w:rsidRDefault="00294355" w:rsidP="006C248C">
            <w:pPr>
              <w:spacing w:before="0" w:line="240" w:lineRule="auto"/>
              <w:jc w:val="left"/>
              <w:rPr>
                <w:rFonts w:asciiTheme="minorHAnsi" w:hAnsiTheme="minorHAnsi" w:cstheme="minorHAnsi"/>
                <w:color w:val="000000"/>
                <w:sz w:val="22"/>
                <w:szCs w:val="22"/>
              </w:rPr>
            </w:pPr>
            <w:r w:rsidRPr="00F80D4B">
              <w:rPr>
                <w:rFonts w:asciiTheme="minorHAnsi" w:hAnsiTheme="minorHAnsi" w:cstheme="minorHAnsi"/>
                <w:color w:val="000000"/>
                <w:sz w:val="22"/>
                <w:szCs w:val="22"/>
              </w:rPr>
              <w:t>Mayıs</w:t>
            </w:r>
          </w:p>
        </w:tc>
        <w:tc>
          <w:tcPr>
            <w:tcW w:w="1100" w:type="dxa"/>
            <w:tcBorders>
              <w:top w:val="single" w:sz="4" w:space="0" w:color="auto"/>
              <w:bottom w:val="single" w:sz="4" w:space="0" w:color="auto"/>
            </w:tcBorders>
            <w:shd w:val="clear" w:color="auto" w:fill="FFFFFF" w:themeFill="background1"/>
            <w:noWrap/>
            <w:vAlign w:val="bottom"/>
            <w:hideMark/>
          </w:tcPr>
          <w:p w14:paraId="180BBAA7"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14.225</w:t>
            </w:r>
          </w:p>
        </w:tc>
        <w:tc>
          <w:tcPr>
            <w:tcW w:w="1100" w:type="dxa"/>
            <w:tcBorders>
              <w:top w:val="single" w:sz="4" w:space="0" w:color="auto"/>
              <w:bottom w:val="single" w:sz="4" w:space="0" w:color="auto"/>
            </w:tcBorders>
            <w:shd w:val="clear" w:color="auto" w:fill="FFFFFF" w:themeFill="background1"/>
            <w:noWrap/>
            <w:vAlign w:val="bottom"/>
            <w:hideMark/>
          </w:tcPr>
          <w:p w14:paraId="15045D4E"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16.980</w:t>
            </w:r>
          </w:p>
        </w:tc>
        <w:tc>
          <w:tcPr>
            <w:tcW w:w="1100" w:type="dxa"/>
            <w:tcBorders>
              <w:top w:val="single" w:sz="4" w:space="0" w:color="auto"/>
              <w:bottom w:val="single" w:sz="4" w:space="0" w:color="auto"/>
            </w:tcBorders>
            <w:shd w:val="clear" w:color="auto" w:fill="FFFFFF" w:themeFill="background1"/>
            <w:noWrap/>
            <w:vAlign w:val="bottom"/>
            <w:hideMark/>
          </w:tcPr>
          <w:p w14:paraId="637C3B7F"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14.889</w:t>
            </w:r>
          </w:p>
        </w:tc>
        <w:tc>
          <w:tcPr>
            <w:tcW w:w="1100" w:type="dxa"/>
            <w:tcBorders>
              <w:top w:val="single" w:sz="4" w:space="0" w:color="auto"/>
              <w:bottom w:val="single" w:sz="4" w:space="0" w:color="auto"/>
            </w:tcBorders>
            <w:shd w:val="clear" w:color="auto" w:fill="FFFFFF" w:themeFill="background1"/>
            <w:noWrap/>
            <w:vAlign w:val="bottom"/>
            <w:hideMark/>
          </w:tcPr>
          <w:p w14:paraId="30035FE3"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10.667</w:t>
            </w:r>
          </w:p>
        </w:tc>
        <w:tc>
          <w:tcPr>
            <w:tcW w:w="1100" w:type="dxa"/>
            <w:tcBorders>
              <w:top w:val="single" w:sz="4" w:space="0" w:color="auto"/>
              <w:bottom w:val="single" w:sz="4" w:space="0" w:color="auto"/>
            </w:tcBorders>
            <w:shd w:val="clear" w:color="auto" w:fill="FFFFFF" w:themeFill="background1"/>
            <w:noWrap/>
            <w:vAlign w:val="bottom"/>
            <w:hideMark/>
          </w:tcPr>
          <w:p w14:paraId="0C825EC3"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20.430</w:t>
            </w:r>
          </w:p>
        </w:tc>
        <w:tc>
          <w:tcPr>
            <w:tcW w:w="1332" w:type="dxa"/>
            <w:tcBorders>
              <w:top w:val="single" w:sz="4" w:space="0" w:color="auto"/>
              <w:bottom w:val="single" w:sz="4" w:space="0" w:color="auto"/>
            </w:tcBorders>
            <w:shd w:val="clear" w:color="auto" w:fill="FFFFFF" w:themeFill="background1"/>
            <w:noWrap/>
            <w:vAlign w:val="bottom"/>
            <w:hideMark/>
          </w:tcPr>
          <w:p w14:paraId="007A0369"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15.438</w:t>
            </w:r>
          </w:p>
        </w:tc>
      </w:tr>
      <w:tr w:rsidR="00294355" w:rsidRPr="00F80D4B" w14:paraId="235F4341" w14:textId="77777777" w:rsidTr="005C467E">
        <w:trPr>
          <w:trHeight w:val="312"/>
          <w:jc w:val="center"/>
        </w:trPr>
        <w:tc>
          <w:tcPr>
            <w:tcW w:w="1999" w:type="dxa"/>
            <w:tcBorders>
              <w:top w:val="single" w:sz="4" w:space="0" w:color="auto"/>
              <w:bottom w:val="single" w:sz="4" w:space="0" w:color="auto"/>
            </w:tcBorders>
            <w:shd w:val="clear" w:color="auto" w:fill="FFFFFF" w:themeFill="background1"/>
            <w:noWrap/>
            <w:vAlign w:val="bottom"/>
            <w:hideMark/>
          </w:tcPr>
          <w:p w14:paraId="5BE56B3B" w14:textId="53A9D759" w:rsidR="00294355" w:rsidRPr="00F80D4B" w:rsidRDefault="00294355" w:rsidP="006C248C">
            <w:pPr>
              <w:spacing w:before="0" w:line="240" w:lineRule="auto"/>
              <w:jc w:val="left"/>
              <w:rPr>
                <w:rFonts w:asciiTheme="minorHAnsi" w:hAnsiTheme="minorHAnsi" w:cstheme="minorHAnsi"/>
                <w:color w:val="000000"/>
                <w:sz w:val="22"/>
                <w:szCs w:val="22"/>
              </w:rPr>
            </w:pPr>
            <w:r w:rsidRPr="00F80D4B">
              <w:rPr>
                <w:rFonts w:asciiTheme="minorHAnsi" w:hAnsiTheme="minorHAnsi" w:cstheme="minorHAnsi"/>
                <w:color w:val="000000"/>
                <w:sz w:val="22"/>
                <w:szCs w:val="22"/>
              </w:rPr>
              <w:t>Haziran</w:t>
            </w:r>
          </w:p>
        </w:tc>
        <w:tc>
          <w:tcPr>
            <w:tcW w:w="1100" w:type="dxa"/>
            <w:tcBorders>
              <w:top w:val="single" w:sz="4" w:space="0" w:color="auto"/>
              <w:bottom w:val="single" w:sz="4" w:space="0" w:color="auto"/>
            </w:tcBorders>
            <w:shd w:val="clear" w:color="auto" w:fill="FFFFFF" w:themeFill="background1"/>
            <w:noWrap/>
            <w:vAlign w:val="bottom"/>
            <w:hideMark/>
          </w:tcPr>
          <w:p w14:paraId="0B4F924D"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17.695</w:t>
            </w:r>
          </w:p>
        </w:tc>
        <w:tc>
          <w:tcPr>
            <w:tcW w:w="1100" w:type="dxa"/>
            <w:tcBorders>
              <w:top w:val="single" w:sz="4" w:space="0" w:color="auto"/>
              <w:bottom w:val="single" w:sz="4" w:space="0" w:color="auto"/>
            </w:tcBorders>
            <w:shd w:val="clear" w:color="auto" w:fill="FFFFFF" w:themeFill="background1"/>
            <w:noWrap/>
            <w:vAlign w:val="bottom"/>
            <w:hideMark/>
          </w:tcPr>
          <w:p w14:paraId="06AC3B9D"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9.941</w:t>
            </w:r>
          </w:p>
        </w:tc>
        <w:tc>
          <w:tcPr>
            <w:tcW w:w="1100" w:type="dxa"/>
            <w:tcBorders>
              <w:top w:val="single" w:sz="4" w:space="0" w:color="auto"/>
              <w:bottom w:val="single" w:sz="4" w:space="0" w:color="auto"/>
            </w:tcBorders>
            <w:shd w:val="clear" w:color="auto" w:fill="FFFFFF" w:themeFill="background1"/>
            <w:noWrap/>
            <w:vAlign w:val="bottom"/>
            <w:hideMark/>
          </w:tcPr>
          <w:p w14:paraId="1877ACE3"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10.469</w:t>
            </w:r>
          </w:p>
        </w:tc>
        <w:tc>
          <w:tcPr>
            <w:tcW w:w="1100" w:type="dxa"/>
            <w:tcBorders>
              <w:top w:val="single" w:sz="4" w:space="0" w:color="auto"/>
              <w:bottom w:val="single" w:sz="4" w:space="0" w:color="auto"/>
            </w:tcBorders>
            <w:shd w:val="clear" w:color="auto" w:fill="FFFFFF" w:themeFill="background1"/>
            <w:noWrap/>
            <w:vAlign w:val="bottom"/>
            <w:hideMark/>
          </w:tcPr>
          <w:p w14:paraId="42303271"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18.819</w:t>
            </w:r>
          </w:p>
        </w:tc>
        <w:tc>
          <w:tcPr>
            <w:tcW w:w="1100" w:type="dxa"/>
            <w:tcBorders>
              <w:top w:val="single" w:sz="4" w:space="0" w:color="auto"/>
              <w:bottom w:val="single" w:sz="4" w:space="0" w:color="auto"/>
            </w:tcBorders>
            <w:shd w:val="clear" w:color="auto" w:fill="FFFFFF" w:themeFill="background1"/>
            <w:noWrap/>
            <w:vAlign w:val="bottom"/>
            <w:hideMark/>
          </w:tcPr>
          <w:p w14:paraId="4E0BF8CF"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0</w:t>
            </w:r>
          </w:p>
        </w:tc>
        <w:tc>
          <w:tcPr>
            <w:tcW w:w="1332" w:type="dxa"/>
            <w:tcBorders>
              <w:top w:val="single" w:sz="4" w:space="0" w:color="auto"/>
              <w:bottom w:val="single" w:sz="4" w:space="0" w:color="auto"/>
            </w:tcBorders>
            <w:shd w:val="clear" w:color="auto" w:fill="FFFFFF" w:themeFill="background1"/>
            <w:noWrap/>
            <w:vAlign w:val="bottom"/>
            <w:hideMark/>
          </w:tcPr>
          <w:p w14:paraId="3C54FC49" w14:textId="49ECE83E"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14.231</w:t>
            </w:r>
          </w:p>
        </w:tc>
      </w:tr>
      <w:tr w:rsidR="00294355" w:rsidRPr="00F80D4B" w14:paraId="0350CDD7" w14:textId="77777777" w:rsidTr="005C467E">
        <w:trPr>
          <w:trHeight w:val="312"/>
          <w:jc w:val="center"/>
        </w:trPr>
        <w:tc>
          <w:tcPr>
            <w:tcW w:w="1999" w:type="dxa"/>
            <w:tcBorders>
              <w:top w:val="single" w:sz="4" w:space="0" w:color="auto"/>
              <w:bottom w:val="single" w:sz="4" w:space="0" w:color="auto"/>
            </w:tcBorders>
            <w:shd w:val="clear" w:color="auto" w:fill="FFFFFF" w:themeFill="background1"/>
            <w:noWrap/>
            <w:vAlign w:val="bottom"/>
            <w:hideMark/>
          </w:tcPr>
          <w:p w14:paraId="18A3DA13" w14:textId="56684C0A" w:rsidR="00294355" w:rsidRPr="00F80D4B" w:rsidRDefault="00294355" w:rsidP="006C248C">
            <w:pPr>
              <w:spacing w:before="0" w:line="240" w:lineRule="auto"/>
              <w:jc w:val="left"/>
              <w:rPr>
                <w:rFonts w:asciiTheme="minorHAnsi" w:hAnsiTheme="minorHAnsi" w:cstheme="minorHAnsi"/>
                <w:color w:val="000000"/>
                <w:sz w:val="22"/>
                <w:szCs w:val="22"/>
              </w:rPr>
            </w:pPr>
            <w:r w:rsidRPr="00F80D4B">
              <w:rPr>
                <w:rFonts w:asciiTheme="minorHAnsi" w:hAnsiTheme="minorHAnsi" w:cstheme="minorHAnsi"/>
                <w:color w:val="000000"/>
                <w:sz w:val="22"/>
                <w:szCs w:val="22"/>
              </w:rPr>
              <w:t>Temmuz</w:t>
            </w:r>
          </w:p>
        </w:tc>
        <w:tc>
          <w:tcPr>
            <w:tcW w:w="1100" w:type="dxa"/>
            <w:tcBorders>
              <w:top w:val="single" w:sz="4" w:space="0" w:color="auto"/>
              <w:bottom w:val="single" w:sz="4" w:space="0" w:color="auto"/>
            </w:tcBorders>
            <w:shd w:val="clear" w:color="auto" w:fill="FFFFFF" w:themeFill="background1"/>
            <w:noWrap/>
            <w:vAlign w:val="bottom"/>
            <w:hideMark/>
          </w:tcPr>
          <w:p w14:paraId="60F1CCFD"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8.889</w:t>
            </w:r>
          </w:p>
        </w:tc>
        <w:tc>
          <w:tcPr>
            <w:tcW w:w="1100" w:type="dxa"/>
            <w:tcBorders>
              <w:top w:val="single" w:sz="4" w:space="0" w:color="auto"/>
              <w:bottom w:val="single" w:sz="4" w:space="0" w:color="auto"/>
            </w:tcBorders>
            <w:shd w:val="clear" w:color="auto" w:fill="FFFFFF" w:themeFill="background1"/>
            <w:noWrap/>
            <w:vAlign w:val="bottom"/>
            <w:hideMark/>
          </w:tcPr>
          <w:p w14:paraId="3751E7B1"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14.700</w:t>
            </w:r>
          </w:p>
        </w:tc>
        <w:tc>
          <w:tcPr>
            <w:tcW w:w="1100" w:type="dxa"/>
            <w:tcBorders>
              <w:top w:val="single" w:sz="4" w:space="0" w:color="auto"/>
              <w:bottom w:val="single" w:sz="4" w:space="0" w:color="auto"/>
            </w:tcBorders>
            <w:shd w:val="clear" w:color="auto" w:fill="FFFFFF" w:themeFill="background1"/>
            <w:noWrap/>
            <w:vAlign w:val="bottom"/>
            <w:hideMark/>
          </w:tcPr>
          <w:p w14:paraId="5C324CB6"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16.520</w:t>
            </w:r>
          </w:p>
        </w:tc>
        <w:tc>
          <w:tcPr>
            <w:tcW w:w="1100" w:type="dxa"/>
            <w:tcBorders>
              <w:top w:val="single" w:sz="4" w:space="0" w:color="auto"/>
              <w:bottom w:val="single" w:sz="4" w:space="0" w:color="auto"/>
            </w:tcBorders>
            <w:shd w:val="clear" w:color="auto" w:fill="FFFFFF" w:themeFill="background1"/>
            <w:noWrap/>
            <w:vAlign w:val="bottom"/>
            <w:hideMark/>
          </w:tcPr>
          <w:p w14:paraId="10B5D30A"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13.340</w:t>
            </w:r>
          </w:p>
        </w:tc>
        <w:tc>
          <w:tcPr>
            <w:tcW w:w="1100" w:type="dxa"/>
            <w:tcBorders>
              <w:top w:val="single" w:sz="4" w:space="0" w:color="auto"/>
              <w:bottom w:val="single" w:sz="4" w:space="0" w:color="auto"/>
            </w:tcBorders>
            <w:shd w:val="clear" w:color="auto" w:fill="FFFFFF" w:themeFill="background1"/>
            <w:noWrap/>
            <w:vAlign w:val="bottom"/>
            <w:hideMark/>
          </w:tcPr>
          <w:p w14:paraId="2A6DCFD8"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0</w:t>
            </w:r>
          </w:p>
        </w:tc>
        <w:tc>
          <w:tcPr>
            <w:tcW w:w="1332" w:type="dxa"/>
            <w:tcBorders>
              <w:top w:val="single" w:sz="4" w:space="0" w:color="auto"/>
              <w:bottom w:val="single" w:sz="4" w:space="0" w:color="auto"/>
            </w:tcBorders>
            <w:shd w:val="clear" w:color="auto" w:fill="FFFFFF" w:themeFill="background1"/>
            <w:noWrap/>
            <w:vAlign w:val="bottom"/>
            <w:hideMark/>
          </w:tcPr>
          <w:p w14:paraId="51CB6790" w14:textId="20967428"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13.362</w:t>
            </w:r>
          </w:p>
        </w:tc>
      </w:tr>
      <w:tr w:rsidR="00294355" w:rsidRPr="00F80D4B" w14:paraId="69CE3F08" w14:textId="77777777" w:rsidTr="005C467E">
        <w:trPr>
          <w:trHeight w:val="312"/>
          <w:jc w:val="center"/>
        </w:trPr>
        <w:tc>
          <w:tcPr>
            <w:tcW w:w="1999" w:type="dxa"/>
            <w:tcBorders>
              <w:top w:val="single" w:sz="4" w:space="0" w:color="auto"/>
              <w:bottom w:val="single" w:sz="4" w:space="0" w:color="auto"/>
            </w:tcBorders>
            <w:shd w:val="clear" w:color="auto" w:fill="FFFFFF" w:themeFill="background1"/>
            <w:noWrap/>
            <w:vAlign w:val="bottom"/>
            <w:hideMark/>
          </w:tcPr>
          <w:p w14:paraId="4DF5725E" w14:textId="109D4AEC" w:rsidR="00294355" w:rsidRPr="00F80D4B" w:rsidRDefault="00294355" w:rsidP="006C248C">
            <w:pPr>
              <w:spacing w:before="0" w:line="240" w:lineRule="auto"/>
              <w:jc w:val="left"/>
              <w:rPr>
                <w:rFonts w:asciiTheme="minorHAnsi" w:hAnsiTheme="minorHAnsi" w:cstheme="minorHAnsi"/>
                <w:color w:val="000000"/>
                <w:sz w:val="22"/>
                <w:szCs w:val="22"/>
              </w:rPr>
            </w:pPr>
            <w:r w:rsidRPr="00F80D4B">
              <w:rPr>
                <w:rFonts w:asciiTheme="minorHAnsi" w:hAnsiTheme="minorHAnsi" w:cstheme="minorHAnsi"/>
                <w:color w:val="000000"/>
                <w:sz w:val="22"/>
                <w:szCs w:val="22"/>
              </w:rPr>
              <w:t>Ağustos</w:t>
            </w:r>
          </w:p>
        </w:tc>
        <w:tc>
          <w:tcPr>
            <w:tcW w:w="1100" w:type="dxa"/>
            <w:tcBorders>
              <w:top w:val="single" w:sz="4" w:space="0" w:color="auto"/>
              <w:bottom w:val="single" w:sz="4" w:space="0" w:color="auto"/>
            </w:tcBorders>
            <w:shd w:val="clear" w:color="auto" w:fill="FFFFFF" w:themeFill="background1"/>
            <w:noWrap/>
            <w:vAlign w:val="bottom"/>
            <w:hideMark/>
          </w:tcPr>
          <w:p w14:paraId="5C316201"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19.159</w:t>
            </w:r>
          </w:p>
        </w:tc>
        <w:tc>
          <w:tcPr>
            <w:tcW w:w="1100" w:type="dxa"/>
            <w:tcBorders>
              <w:top w:val="single" w:sz="4" w:space="0" w:color="auto"/>
              <w:bottom w:val="single" w:sz="4" w:space="0" w:color="auto"/>
            </w:tcBorders>
            <w:shd w:val="clear" w:color="auto" w:fill="FFFFFF" w:themeFill="background1"/>
            <w:noWrap/>
            <w:vAlign w:val="bottom"/>
            <w:hideMark/>
          </w:tcPr>
          <w:p w14:paraId="6D89B9BF"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12.954</w:t>
            </w:r>
          </w:p>
        </w:tc>
        <w:tc>
          <w:tcPr>
            <w:tcW w:w="1100" w:type="dxa"/>
            <w:tcBorders>
              <w:top w:val="single" w:sz="4" w:space="0" w:color="auto"/>
              <w:bottom w:val="single" w:sz="4" w:space="0" w:color="auto"/>
            </w:tcBorders>
            <w:shd w:val="clear" w:color="auto" w:fill="FFFFFF" w:themeFill="background1"/>
            <w:noWrap/>
            <w:vAlign w:val="bottom"/>
            <w:hideMark/>
          </w:tcPr>
          <w:p w14:paraId="57A7B81D"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10.783</w:t>
            </w:r>
          </w:p>
        </w:tc>
        <w:tc>
          <w:tcPr>
            <w:tcW w:w="1100" w:type="dxa"/>
            <w:tcBorders>
              <w:top w:val="single" w:sz="4" w:space="0" w:color="auto"/>
              <w:bottom w:val="single" w:sz="4" w:space="0" w:color="auto"/>
            </w:tcBorders>
            <w:shd w:val="clear" w:color="auto" w:fill="FFFFFF" w:themeFill="background1"/>
            <w:noWrap/>
            <w:vAlign w:val="bottom"/>
            <w:hideMark/>
          </w:tcPr>
          <w:p w14:paraId="584F27BF"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17.637</w:t>
            </w:r>
          </w:p>
        </w:tc>
        <w:tc>
          <w:tcPr>
            <w:tcW w:w="1100" w:type="dxa"/>
            <w:tcBorders>
              <w:top w:val="single" w:sz="4" w:space="0" w:color="auto"/>
              <w:bottom w:val="single" w:sz="4" w:space="0" w:color="auto"/>
            </w:tcBorders>
            <w:shd w:val="clear" w:color="auto" w:fill="FFFFFF" w:themeFill="background1"/>
            <w:noWrap/>
            <w:vAlign w:val="bottom"/>
            <w:hideMark/>
          </w:tcPr>
          <w:p w14:paraId="6FB4A3D9"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0</w:t>
            </w:r>
          </w:p>
        </w:tc>
        <w:tc>
          <w:tcPr>
            <w:tcW w:w="1332" w:type="dxa"/>
            <w:tcBorders>
              <w:top w:val="single" w:sz="4" w:space="0" w:color="auto"/>
              <w:bottom w:val="single" w:sz="4" w:space="0" w:color="auto"/>
            </w:tcBorders>
            <w:shd w:val="clear" w:color="auto" w:fill="FFFFFF" w:themeFill="background1"/>
            <w:noWrap/>
            <w:vAlign w:val="bottom"/>
            <w:hideMark/>
          </w:tcPr>
          <w:p w14:paraId="7FFEB763" w14:textId="46F2F002"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15.133</w:t>
            </w:r>
          </w:p>
        </w:tc>
      </w:tr>
      <w:tr w:rsidR="00294355" w:rsidRPr="00F80D4B" w14:paraId="3D7995D1" w14:textId="77777777" w:rsidTr="005C467E">
        <w:trPr>
          <w:trHeight w:val="312"/>
          <w:jc w:val="center"/>
        </w:trPr>
        <w:tc>
          <w:tcPr>
            <w:tcW w:w="1999" w:type="dxa"/>
            <w:tcBorders>
              <w:top w:val="single" w:sz="4" w:space="0" w:color="auto"/>
              <w:bottom w:val="single" w:sz="4" w:space="0" w:color="auto"/>
            </w:tcBorders>
            <w:shd w:val="clear" w:color="auto" w:fill="FFFFFF" w:themeFill="background1"/>
            <w:noWrap/>
            <w:vAlign w:val="bottom"/>
            <w:hideMark/>
          </w:tcPr>
          <w:p w14:paraId="28550FAB" w14:textId="71317CBC" w:rsidR="00294355" w:rsidRPr="00F80D4B" w:rsidRDefault="00294355" w:rsidP="006C248C">
            <w:pPr>
              <w:spacing w:before="0" w:line="240" w:lineRule="auto"/>
              <w:jc w:val="left"/>
              <w:rPr>
                <w:rFonts w:asciiTheme="minorHAnsi" w:hAnsiTheme="minorHAnsi" w:cstheme="minorHAnsi"/>
                <w:color w:val="000000"/>
                <w:sz w:val="22"/>
                <w:szCs w:val="22"/>
              </w:rPr>
            </w:pPr>
            <w:r w:rsidRPr="00F80D4B">
              <w:rPr>
                <w:rFonts w:asciiTheme="minorHAnsi" w:hAnsiTheme="minorHAnsi" w:cstheme="minorHAnsi"/>
                <w:color w:val="000000"/>
                <w:sz w:val="22"/>
                <w:szCs w:val="22"/>
              </w:rPr>
              <w:t>Eylül</w:t>
            </w:r>
          </w:p>
        </w:tc>
        <w:tc>
          <w:tcPr>
            <w:tcW w:w="1100" w:type="dxa"/>
            <w:tcBorders>
              <w:top w:val="single" w:sz="4" w:space="0" w:color="auto"/>
              <w:bottom w:val="single" w:sz="4" w:space="0" w:color="auto"/>
            </w:tcBorders>
            <w:shd w:val="clear" w:color="auto" w:fill="FFFFFF" w:themeFill="background1"/>
            <w:noWrap/>
            <w:vAlign w:val="bottom"/>
            <w:hideMark/>
          </w:tcPr>
          <w:p w14:paraId="6246CCF7"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17.895</w:t>
            </w:r>
          </w:p>
        </w:tc>
        <w:tc>
          <w:tcPr>
            <w:tcW w:w="1100" w:type="dxa"/>
            <w:tcBorders>
              <w:top w:val="single" w:sz="4" w:space="0" w:color="auto"/>
              <w:bottom w:val="single" w:sz="4" w:space="0" w:color="auto"/>
            </w:tcBorders>
            <w:shd w:val="clear" w:color="auto" w:fill="FFFFFF" w:themeFill="background1"/>
            <w:noWrap/>
            <w:vAlign w:val="bottom"/>
            <w:hideMark/>
          </w:tcPr>
          <w:p w14:paraId="51320243"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20.799</w:t>
            </w:r>
          </w:p>
        </w:tc>
        <w:tc>
          <w:tcPr>
            <w:tcW w:w="1100" w:type="dxa"/>
            <w:tcBorders>
              <w:top w:val="single" w:sz="4" w:space="0" w:color="auto"/>
              <w:bottom w:val="single" w:sz="4" w:space="0" w:color="auto"/>
            </w:tcBorders>
            <w:shd w:val="clear" w:color="auto" w:fill="FFFFFF" w:themeFill="background1"/>
            <w:noWrap/>
            <w:vAlign w:val="bottom"/>
            <w:hideMark/>
          </w:tcPr>
          <w:p w14:paraId="068D98B7"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17.302</w:t>
            </w:r>
          </w:p>
        </w:tc>
        <w:tc>
          <w:tcPr>
            <w:tcW w:w="1100" w:type="dxa"/>
            <w:tcBorders>
              <w:top w:val="single" w:sz="4" w:space="0" w:color="auto"/>
              <w:bottom w:val="single" w:sz="4" w:space="0" w:color="auto"/>
            </w:tcBorders>
            <w:shd w:val="clear" w:color="auto" w:fill="FFFFFF" w:themeFill="background1"/>
            <w:noWrap/>
            <w:vAlign w:val="bottom"/>
            <w:hideMark/>
          </w:tcPr>
          <w:p w14:paraId="012845D4"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15.865</w:t>
            </w:r>
          </w:p>
        </w:tc>
        <w:tc>
          <w:tcPr>
            <w:tcW w:w="1100" w:type="dxa"/>
            <w:tcBorders>
              <w:top w:val="single" w:sz="4" w:space="0" w:color="auto"/>
              <w:bottom w:val="single" w:sz="4" w:space="0" w:color="auto"/>
            </w:tcBorders>
            <w:shd w:val="clear" w:color="auto" w:fill="FFFFFF" w:themeFill="background1"/>
            <w:noWrap/>
            <w:vAlign w:val="bottom"/>
            <w:hideMark/>
          </w:tcPr>
          <w:p w14:paraId="010B82FA"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0</w:t>
            </w:r>
          </w:p>
        </w:tc>
        <w:tc>
          <w:tcPr>
            <w:tcW w:w="1332" w:type="dxa"/>
            <w:tcBorders>
              <w:top w:val="single" w:sz="4" w:space="0" w:color="auto"/>
              <w:bottom w:val="single" w:sz="4" w:space="0" w:color="auto"/>
            </w:tcBorders>
            <w:shd w:val="clear" w:color="auto" w:fill="FFFFFF" w:themeFill="background1"/>
            <w:noWrap/>
            <w:vAlign w:val="bottom"/>
            <w:hideMark/>
          </w:tcPr>
          <w:p w14:paraId="31AC63B3" w14:textId="70EE4F85"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17.965</w:t>
            </w:r>
          </w:p>
        </w:tc>
      </w:tr>
      <w:tr w:rsidR="00294355" w:rsidRPr="00F80D4B" w14:paraId="79B0E40D" w14:textId="77777777" w:rsidTr="005C467E">
        <w:trPr>
          <w:trHeight w:val="312"/>
          <w:jc w:val="center"/>
        </w:trPr>
        <w:tc>
          <w:tcPr>
            <w:tcW w:w="1999" w:type="dxa"/>
            <w:tcBorders>
              <w:top w:val="single" w:sz="4" w:space="0" w:color="auto"/>
              <w:bottom w:val="single" w:sz="4" w:space="0" w:color="auto"/>
            </w:tcBorders>
            <w:shd w:val="clear" w:color="auto" w:fill="FFFFFF" w:themeFill="background1"/>
            <w:noWrap/>
            <w:vAlign w:val="bottom"/>
            <w:hideMark/>
          </w:tcPr>
          <w:p w14:paraId="7C753E90" w14:textId="128B2D43" w:rsidR="00294355" w:rsidRPr="00F80D4B" w:rsidRDefault="00294355" w:rsidP="006C248C">
            <w:pPr>
              <w:spacing w:before="0" w:line="240" w:lineRule="auto"/>
              <w:jc w:val="left"/>
              <w:rPr>
                <w:rFonts w:asciiTheme="minorHAnsi" w:hAnsiTheme="minorHAnsi" w:cstheme="minorHAnsi"/>
                <w:color w:val="000000"/>
                <w:sz w:val="22"/>
                <w:szCs w:val="22"/>
              </w:rPr>
            </w:pPr>
            <w:r w:rsidRPr="00F80D4B">
              <w:rPr>
                <w:rFonts w:asciiTheme="minorHAnsi" w:hAnsiTheme="minorHAnsi" w:cstheme="minorHAnsi"/>
                <w:color w:val="000000"/>
                <w:sz w:val="22"/>
                <w:szCs w:val="22"/>
              </w:rPr>
              <w:t>Ekim</w:t>
            </w:r>
          </w:p>
        </w:tc>
        <w:tc>
          <w:tcPr>
            <w:tcW w:w="1100" w:type="dxa"/>
            <w:tcBorders>
              <w:top w:val="single" w:sz="4" w:space="0" w:color="auto"/>
              <w:bottom w:val="single" w:sz="4" w:space="0" w:color="auto"/>
            </w:tcBorders>
            <w:shd w:val="clear" w:color="auto" w:fill="FFFFFF" w:themeFill="background1"/>
            <w:noWrap/>
            <w:vAlign w:val="bottom"/>
            <w:hideMark/>
          </w:tcPr>
          <w:p w14:paraId="38EE1558"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8.459</w:t>
            </w:r>
          </w:p>
        </w:tc>
        <w:tc>
          <w:tcPr>
            <w:tcW w:w="1100" w:type="dxa"/>
            <w:tcBorders>
              <w:top w:val="single" w:sz="4" w:space="0" w:color="auto"/>
              <w:bottom w:val="single" w:sz="4" w:space="0" w:color="auto"/>
            </w:tcBorders>
            <w:shd w:val="clear" w:color="auto" w:fill="FFFFFF" w:themeFill="background1"/>
            <w:noWrap/>
            <w:vAlign w:val="bottom"/>
            <w:hideMark/>
          </w:tcPr>
          <w:p w14:paraId="20B5B4B3"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15.286</w:t>
            </w:r>
          </w:p>
        </w:tc>
        <w:tc>
          <w:tcPr>
            <w:tcW w:w="1100" w:type="dxa"/>
            <w:tcBorders>
              <w:top w:val="single" w:sz="4" w:space="0" w:color="auto"/>
              <w:bottom w:val="single" w:sz="4" w:space="0" w:color="auto"/>
            </w:tcBorders>
            <w:shd w:val="clear" w:color="auto" w:fill="FFFFFF" w:themeFill="background1"/>
            <w:noWrap/>
            <w:vAlign w:val="bottom"/>
            <w:hideMark/>
          </w:tcPr>
          <w:p w14:paraId="75E207CC"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20.915</w:t>
            </w:r>
          </w:p>
        </w:tc>
        <w:tc>
          <w:tcPr>
            <w:tcW w:w="1100" w:type="dxa"/>
            <w:tcBorders>
              <w:top w:val="single" w:sz="4" w:space="0" w:color="auto"/>
              <w:bottom w:val="single" w:sz="4" w:space="0" w:color="auto"/>
            </w:tcBorders>
            <w:shd w:val="clear" w:color="auto" w:fill="FFFFFF" w:themeFill="background1"/>
            <w:noWrap/>
            <w:vAlign w:val="bottom"/>
            <w:hideMark/>
          </w:tcPr>
          <w:p w14:paraId="7B5215F7"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18.300</w:t>
            </w:r>
          </w:p>
        </w:tc>
        <w:tc>
          <w:tcPr>
            <w:tcW w:w="1100" w:type="dxa"/>
            <w:tcBorders>
              <w:top w:val="single" w:sz="4" w:space="0" w:color="auto"/>
              <w:bottom w:val="single" w:sz="4" w:space="0" w:color="auto"/>
            </w:tcBorders>
            <w:shd w:val="clear" w:color="auto" w:fill="FFFFFF" w:themeFill="background1"/>
            <w:noWrap/>
            <w:vAlign w:val="bottom"/>
            <w:hideMark/>
          </w:tcPr>
          <w:p w14:paraId="1721A47C"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0</w:t>
            </w:r>
          </w:p>
        </w:tc>
        <w:tc>
          <w:tcPr>
            <w:tcW w:w="1332" w:type="dxa"/>
            <w:tcBorders>
              <w:top w:val="single" w:sz="4" w:space="0" w:color="auto"/>
              <w:bottom w:val="single" w:sz="4" w:space="0" w:color="auto"/>
            </w:tcBorders>
            <w:shd w:val="clear" w:color="auto" w:fill="FFFFFF" w:themeFill="background1"/>
            <w:noWrap/>
            <w:vAlign w:val="bottom"/>
            <w:hideMark/>
          </w:tcPr>
          <w:p w14:paraId="00AFF75A" w14:textId="016D9682"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15.740</w:t>
            </w:r>
          </w:p>
        </w:tc>
      </w:tr>
      <w:tr w:rsidR="00294355" w:rsidRPr="00F80D4B" w14:paraId="4E1EDC3E" w14:textId="77777777" w:rsidTr="005C467E">
        <w:trPr>
          <w:trHeight w:val="312"/>
          <w:jc w:val="center"/>
        </w:trPr>
        <w:tc>
          <w:tcPr>
            <w:tcW w:w="1999" w:type="dxa"/>
            <w:tcBorders>
              <w:top w:val="single" w:sz="4" w:space="0" w:color="auto"/>
              <w:bottom w:val="single" w:sz="4" w:space="0" w:color="auto"/>
            </w:tcBorders>
            <w:shd w:val="clear" w:color="auto" w:fill="FFFFFF" w:themeFill="background1"/>
            <w:noWrap/>
            <w:vAlign w:val="bottom"/>
            <w:hideMark/>
          </w:tcPr>
          <w:p w14:paraId="1229B4F2" w14:textId="381B3DA5" w:rsidR="00294355" w:rsidRPr="00F80D4B" w:rsidRDefault="00294355" w:rsidP="006C248C">
            <w:pPr>
              <w:spacing w:before="0" w:line="240" w:lineRule="auto"/>
              <w:jc w:val="left"/>
              <w:rPr>
                <w:rFonts w:asciiTheme="minorHAnsi" w:hAnsiTheme="minorHAnsi" w:cstheme="minorHAnsi"/>
                <w:color w:val="000000"/>
                <w:sz w:val="22"/>
                <w:szCs w:val="22"/>
              </w:rPr>
            </w:pPr>
            <w:r w:rsidRPr="00F80D4B">
              <w:rPr>
                <w:rFonts w:asciiTheme="minorHAnsi" w:hAnsiTheme="minorHAnsi" w:cstheme="minorHAnsi"/>
                <w:color w:val="000000"/>
                <w:sz w:val="22"/>
                <w:szCs w:val="22"/>
              </w:rPr>
              <w:t>Kasım</w:t>
            </w:r>
          </w:p>
        </w:tc>
        <w:tc>
          <w:tcPr>
            <w:tcW w:w="1100" w:type="dxa"/>
            <w:tcBorders>
              <w:top w:val="single" w:sz="4" w:space="0" w:color="auto"/>
              <w:bottom w:val="single" w:sz="4" w:space="0" w:color="auto"/>
            </w:tcBorders>
            <w:shd w:val="clear" w:color="auto" w:fill="FFFFFF" w:themeFill="background1"/>
            <w:noWrap/>
            <w:vAlign w:val="bottom"/>
            <w:hideMark/>
          </w:tcPr>
          <w:p w14:paraId="650F6E6B"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21.405</w:t>
            </w:r>
          </w:p>
        </w:tc>
        <w:tc>
          <w:tcPr>
            <w:tcW w:w="1100" w:type="dxa"/>
            <w:tcBorders>
              <w:top w:val="single" w:sz="4" w:space="0" w:color="auto"/>
              <w:bottom w:val="single" w:sz="4" w:space="0" w:color="auto"/>
            </w:tcBorders>
            <w:shd w:val="clear" w:color="auto" w:fill="FFFFFF" w:themeFill="background1"/>
            <w:noWrap/>
            <w:vAlign w:val="bottom"/>
            <w:hideMark/>
          </w:tcPr>
          <w:p w14:paraId="1C0BFC27"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19.139</w:t>
            </w:r>
          </w:p>
        </w:tc>
        <w:tc>
          <w:tcPr>
            <w:tcW w:w="1100" w:type="dxa"/>
            <w:tcBorders>
              <w:top w:val="single" w:sz="4" w:space="0" w:color="auto"/>
              <w:bottom w:val="single" w:sz="4" w:space="0" w:color="auto"/>
            </w:tcBorders>
            <w:shd w:val="clear" w:color="auto" w:fill="FFFFFF" w:themeFill="background1"/>
            <w:noWrap/>
            <w:vAlign w:val="bottom"/>
            <w:hideMark/>
          </w:tcPr>
          <w:p w14:paraId="12D5329F"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18.744</w:t>
            </w:r>
          </w:p>
        </w:tc>
        <w:tc>
          <w:tcPr>
            <w:tcW w:w="1100" w:type="dxa"/>
            <w:tcBorders>
              <w:top w:val="single" w:sz="4" w:space="0" w:color="auto"/>
              <w:bottom w:val="single" w:sz="4" w:space="0" w:color="auto"/>
            </w:tcBorders>
            <w:shd w:val="clear" w:color="auto" w:fill="FFFFFF" w:themeFill="background1"/>
            <w:noWrap/>
            <w:vAlign w:val="bottom"/>
            <w:hideMark/>
          </w:tcPr>
          <w:p w14:paraId="1803B80F"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21.305</w:t>
            </w:r>
          </w:p>
        </w:tc>
        <w:tc>
          <w:tcPr>
            <w:tcW w:w="1100" w:type="dxa"/>
            <w:tcBorders>
              <w:top w:val="single" w:sz="4" w:space="0" w:color="auto"/>
              <w:bottom w:val="single" w:sz="4" w:space="0" w:color="auto"/>
            </w:tcBorders>
            <w:shd w:val="clear" w:color="auto" w:fill="FFFFFF" w:themeFill="background1"/>
            <w:noWrap/>
            <w:vAlign w:val="bottom"/>
            <w:hideMark/>
          </w:tcPr>
          <w:p w14:paraId="61B8D710"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0</w:t>
            </w:r>
          </w:p>
        </w:tc>
        <w:tc>
          <w:tcPr>
            <w:tcW w:w="1332" w:type="dxa"/>
            <w:tcBorders>
              <w:top w:val="single" w:sz="4" w:space="0" w:color="auto"/>
              <w:bottom w:val="single" w:sz="4" w:space="0" w:color="auto"/>
            </w:tcBorders>
            <w:shd w:val="clear" w:color="auto" w:fill="FFFFFF" w:themeFill="background1"/>
            <w:noWrap/>
            <w:vAlign w:val="bottom"/>
            <w:hideMark/>
          </w:tcPr>
          <w:p w14:paraId="0B1F62D2" w14:textId="6433AFFF"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20.149</w:t>
            </w:r>
          </w:p>
        </w:tc>
      </w:tr>
      <w:tr w:rsidR="00294355" w:rsidRPr="00F80D4B" w14:paraId="13902052" w14:textId="77777777" w:rsidTr="005C467E">
        <w:trPr>
          <w:trHeight w:val="312"/>
          <w:jc w:val="center"/>
        </w:trPr>
        <w:tc>
          <w:tcPr>
            <w:tcW w:w="1999" w:type="dxa"/>
            <w:tcBorders>
              <w:top w:val="single" w:sz="4" w:space="0" w:color="auto"/>
            </w:tcBorders>
            <w:shd w:val="clear" w:color="auto" w:fill="FFFFFF" w:themeFill="background1"/>
            <w:noWrap/>
            <w:vAlign w:val="bottom"/>
            <w:hideMark/>
          </w:tcPr>
          <w:p w14:paraId="10F41B15" w14:textId="0EECE487" w:rsidR="00294355" w:rsidRPr="00F80D4B" w:rsidRDefault="00294355" w:rsidP="006C248C">
            <w:pPr>
              <w:spacing w:before="0" w:line="240" w:lineRule="auto"/>
              <w:jc w:val="left"/>
              <w:rPr>
                <w:rFonts w:asciiTheme="minorHAnsi" w:hAnsiTheme="minorHAnsi" w:cstheme="minorHAnsi"/>
                <w:color w:val="000000"/>
                <w:sz w:val="22"/>
                <w:szCs w:val="22"/>
              </w:rPr>
            </w:pPr>
            <w:r w:rsidRPr="00F80D4B">
              <w:rPr>
                <w:rFonts w:asciiTheme="minorHAnsi" w:hAnsiTheme="minorHAnsi" w:cstheme="minorHAnsi"/>
                <w:color w:val="000000"/>
                <w:sz w:val="22"/>
                <w:szCs w:val="22"/>
              </w:rPr>
              <w:t>Aralık</w:t>
            </w:r>
          </w:p>
        </w:tc>
        <w:tc>
          <w:tcPr>
            <w:tcW w:w="1100" w:type="dxa"/>
            <w:tcBorders>
              <w:top w:val="single" w:sz="4" w:space="0" w:color="auto"/>
            </w:tcBorders>
            <w:shd w:val="clear" w:color="auto" w:fill="FFFFFF" w:themeFill="background1"/>
            <w:noWrap/>
            <w:vAlign w:val="bottom"/>
            <w:hideMark/>
          </w:tcPr>
          <w:p w14:paraId="7FBF9EF6"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21.868</w:t>
            </w:r>
          </w:p>
        </w:tc>
        <w:tc>
          <w:tcPr>
            <w:tcW w:w="1100" w:type="dxa"/>
            <w:tcBorders>
              <w:top w:val="single" w:sz="4" w:space="0" w:color="auto"/>
            </w:tcBorders>
            <w:shd w:val="clear" w:color="auto" w:fill="FFFFFF" w:themeFill="background1"/>
            <w:noWrap/>
            <w:vAlign w:val="bottom"/>
            <w:hideMark/>
          </w:tcPr>
          <w:p w14:paraId="75423541"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21.748</w:t>
            </w:r>
          </w:p>
        </w:tc>
        <w:tc>
          <w:tcPr>
            <w:tcW w:w="1100" w:type="dxa"/>
            <w:tcBorders>
              <w:top w:val="single" w:sz="4" w:space="0" w:color="auto"/>
            </w:tcBorders>
            <w:shd w:val="clear" w:color="auto" w:fill="FFFFFF" w:themeFill="background1"/>
            <w:noWrap/>
            <w:vAlign w:val="bottom"/>
            <w:hideMark/>
          </w:tcPr>
          <w:p w14:paraId="0802026A"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29.686</w:t>
            </w:r>
          </w:p>
        </w:tc>
        <w:tc>
          <w:tcPr>
            <w:tcW w:w="1100" w:type="dxa"/>
            <w:tcBorders>
              <w:top w:val="single" w:sz="4" w:space="0" w:color="auto"/>
            </w:tcBorders>
            <w:shd w:val="clear" w:color="auto" w:fill="FFFFFF" w:themeFill="background1"/>
            <w:noWrap/>
            <w:vAlign w:val="bottom"/>
            <w:hideMark/>
          </w:tcPr>
          <w:p w14:paraId="50236377"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18.568</w:t>
            </w:r>
          </w:p>
        </w:tc>
        <w:tc>
          <w:tcPr>
            <w:tcW w:w="1100" w:type="dxa"/>
            <w:tcBorders>
              <w:top w:val="single" w:sz="4" w:space="0" w:color="auto"/>
            </w:tcBorders>
            <w:shd w:val="clear" w:color="auto" w:fill="FFFFFF" w:themeFill="background1"/>
            <w:noWrap/>
            <w:vAlign w:val="bottom"/>
            <w:hideMark/>
          </w:tcPr>
          <w:p w14:paraId="78ABA697" w14:textId="77777777"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0</w:t>
            </w:r>
          </w:p>
        </w:tc>
        <w:tc>
          <w:tcPr>
            <w:tcW w:w="1332" w:type="dxa"/>
            <w:tcBorders>
              <w:top w:val="single" w:sz="4" w:space="0" w:color="auto"/>
            </w:tcBorders>
            <w:shd w:val="clear" w:color="auto" w:fill="FFFFFF" w:themeFill="background1"/>
            <w:noWrap/>
            <w:vAlign w:val="bottom"/>
            <w:hideMark/>
          </w:tcPr>
          <w:p w14:paraId="6C22F14E" w14:textId="2DF3C160" w:rsidR="00294355" w:rsidRPr="00F80D4B" w:rsidRDefault="00294355" w:rsidP="006C248C">
            <w:pPr>
              <w:spacing w:before="0" w:line="240" w:lineRule="auto"/>
              <w:jc w:val="right"/>
              <w:rPr>
                <w:rFonts w:asciiTheme="minorHAnsi" w:hAnsiTheme="minorHAnsi" w:cstheme="minorHAnsi"/>
                <w:color w:val="000000"/>
                <w:sz w:val="22"/>
                <w:szCs w:val="22"/>
              </w:rPr>
            </w:pPr>
            <w:r w:rsidRPr="00F80D4B">
              <w:rPr>
                <w:rFonts w:asciiTheme="minorHAnsi" w:hAnsiTheme="minorHAnsi" w:cstheme="minorHAnsi"/>
                <w:color w:val="000000"/>
                <w:sz w:val="22"/>
                <w:szCs w:val="22"/>
              </w:rPr>
              <w:t>22.967</w:t>
            </w:r>
          </w:p>
        </w:tc>
      </w:tr>
      <w:tr w:rsidR="00F51DFC" w:rsidRPr="00F51DFC" w14:paraId="7CD67CFA" w14:textId="77777777" w:rsidTr="005C467E">
        <w:trPr>
          <w:trHeight w:val="343"/>
          <w:jc w:val="center"/>
        </w:trPr>
        <w:tc>
          <w:tcPr>
            <w:tcW w:w="1999" w:type="dxa"/>
            <w:shd w:val="clear" w:color="auto" w:fill="DEEAF6" w:themeFill="accent5" w:themeFillTint="33"/>
            <w:noWrap/>
            <w:vAlign w:val="center"/>
            <w:hideMark/>
          </w:tcPr>
          <w:p w14:paraId="1B349B52" w14:textId="77777777" w:rsidR="00294355" w:rsidRPr="00F51DFC" w:rsidRDefault="00294355" w:rsidP="00F51DFC">
            <w:pPr>
              <w:spacing w:before="0" w:line="240" w:lineRule="auto"/>
              <w:jc w:val="left"/>
              <w:rPr>
                <w:rFonts w:asciiTheme="minorHAnsi" w:hAnsiTheme="minorHAnsi" w:cstheme="minorHAnsi"/>
                <w:b/>
                <w:bCs/>
                <w:sz w:val="22"/>
                <w:szCs w:val="22"/>
              </w:rPr>
            </w:pPr>
            <w:r w:rsidRPr="00F51DFC">
              <w:rPr>
                <w:rFonts w:asciiTheme="minorHAnsi" w:hAnsiTheme="minorHAnsi" w:cstheme="minorHAnsi"/>
                <w:b/>
                <w:bCs/>
                <w:sz w:val="22"/>
                <w:szCs w:val="22"/>
              </w:rPr>
              <w:t>TOPLAM (MWh)</w:t>
            </w:r>
          </w:p>
        </w:tc>
        <w:tc>
          <w:tcPr>
            <w:tcW w:w="1100" w:type="dxa"/>
            <w:shd w:val="clear" w:color="auto" w:fill="DEEAF6" w:themeFill="accent5" w:themeFillTint="33"/>
            <w:noWrap/>
            <w:vAlign w:val="center"/>
            <w:hideMark/>
          </w:tcPr>
          <w:p w14:paraId="4C374EBD" w14:textId="77777777" w:rsidR="00294355" w:rsidRPr="00F51DFC" w:rsidRDefault="00294355" w:rsidP="006C248C">
            <w:pPr>
              <w:spacing w:before="0" w:line="240" w:lineRule="auto"/>
              <w:jc w:val="right"/>
              <w:rPr>
                <w:rFonts w:asciiTheme="minorHAnsi" w:hAnsiTheme="minorHAnsi" w:cstheme="minorHAnsi"/>
                <w:b/>
                <w:bCs/>
                <w:sz w:val="22"/>
                <w:szCs w:val="22"/>
              </w:rPr>
            </w:pPr>
            <w:r w:rsidRPr="00F51DFC">
              <w:rPr>
                <w:rFonts w:asciiTheme="minorHAnsi" w:hAnsiTheme="minorHAnsi" w:cstheme="minorHAnsi"/>
                <w:b/>
                <w:bCs/>
                <w:sz w:val="22"/>
                <w:szCs w:val="22"/>
              </w:rPr>
              <w:t>212.559</w:t>
            </w:r>
          </w:p>
        </w:tc>
        <w:tc>
          <w:tcPr>
            <w:tcW w:w="1100" w:type="dxa"/>
            <w:shd w:val="clear" w:color="auto" w:fill="DEEAF6" w:themeFill="accent5" w:themeFillTint="33"/>
            <w:noWrap/>
            <w:vAlign w:val="center"/>
            <w:hideMark/>
          </w:tcPr>
          <w:p w14:paraId="00D47A1D" w14:textId="77777777" w:rsidR="00294355" w:rsidRPr="00F51DFC" w:rsidRDefault="00294355" w:rsidP="006C248C">
            <w:pPr>
              <w:spacing w:before="0" w:line="240" w:lineRule="auto"/>
              <w:jc w:val="right"/>
              <w:rPr>
                <w:rFonts w:asciiTheme="minorHAnsi" w:hAnsiTheme="minorHAnsi" w:cstheme="minorHAnsi"/>
                <w:b/>
                <w:bCs/>
                <w:sz w:val="22"/>
                <w:szCs w:val="22"/>
              </w:rPr>
            </w:pPr>
            <w:r w:rsidRPr="00F51DFC">
              <w:rPr>
                <w:rFonts w:asciiTheme="minorHAnsi" w:hAnsiTheme="minorHAnsi" w:cstheme="minorHAnsi"/>
                <w:b/>
                <w:bCs/>
                <w:sz w:val="22"/>
                <w:szCs w:val="22"/>
              </w:rPr>
              <w:t>222.262</w:t>
            </w:r>
          </w:p>
        </w:tc>
        <w:tc>
          <w:tcPr>
            <w:tcW w:w="1100" w:type="dxa"/>
            <w:shd w:val="clear" w:color="auto" w:fill="DEEAF6" w:themeFill="accent5" w:themeFillTint="33"/>
            <w:noWrap/>
            <w:vAlign w:val="center"/>
            <w:hideMark/>
          </w:tcPr>
          <w:p w14:paraId="725D48A7" w14:textId="77777777" w:rsidR="00294355" w:rsidRPr="00F51DFC" w:rsidRDefault="00294355" w:rsidP="006C248C">
            <w:pPr>
              <w:spacing w:before="0" w:line="240" w:lineRule="auto"/>
              <w:jc w:val="right"/>
              <w:rPr>
                <w:rFonts w:asciiTheme="minorHAnsi" w:hAnsiTheme="minorHAnsi" w:cstheme="minorHAnsi"/>
                <w:b/>
                <w:bCs/>
                <w:sz w:val="22"/>
                <w:szCs w:val="22"/>
              </w:rPr>
            </w:pPr>
            <w:r w:rsidRPr="00F51DFC">
              <w:rPr>
                <w:rFonts w:asciiTheme="minorHAnsi" w:hAnsiTheme="minorHAnsi" w:cstheme="minorHAnsi"/>
                <w:b/>
                <w:bCs/>
                <w:sz w:val="22"/>
                <w:szCs w:val="22"/>
              </w:rPr>
              <w:t>216.112</w:t>
            </w:r>
          </w:p>
        </w:tc>
        <w:tc>
          <w:tcPr>
            <w:tcW w:w="1100" w:type="dxa"/>
            <w:shd w:val="clear" w:color="auto" w:fill="DEEAF6" w:themeFill="accent5" w:themeFillTint="33"/>
            <w:noWrap/>
            <w:vAlign w:val="center"/>
            <w:hideMark/>
          </w:tcPr>
          <w:p w14:paraId="7FB92F9E" w14:textId="77777777" w:rsidR="00294355" w:rsidRPr="00F51DFC" w:rsidRDefault="00294355" w:rsidP="006C248C">
            <w:pPr>
              <w:spacing w:before="0" w:line="240" w:lineRule="auto"/>
              <w:jc w:val="right"/>
              <w:rPr>
                <w:rFonts w:asciiTheme="minorHAnsi" w:hAnsiTheme="minorHAnsi" w:cstheme="minorHAnsi"/>
                <w:b/>
                <w:bCs/>
                <w:sz w:val="22"/>
                <w:szCs w:val="22"/>
              </w:rPr>
            </w:pPr>
            <w:r w:rsidRPr="00F51DFC">
              <w:rPr>
                <w:rFonts w:asciiTheme="minorHAnsi" w:hAnsiTheme="minorHAnsi" w:cstheme="minorHAnsi"/>
                <w:b/>
                <w:bCs/>
                <w:sz w:val="22"/>
                <w:szCs w:val="22"/>
              </w:rPr>
              <w:t>230.269</w:t>
            </w:r>
          </w:p>
        </w:tc>
        <w:tc>
          <w:tcPr>
            <w:tcW w:w="1100" w:type="dxa"/>
            <w:shd w:val="clear" w:color="auto" w:fill="DEEAF6" w:themeFill="accent5" w:themeFillTint="33"/>
            <w:noWrap/>
            <w:vAlign w:val="center"/>
            <w:hideMark/>
          </w:tcPr>
          <w:p w14:paraId="7E64BD00" w14:textId="77777777" w:rsidR="00294355" w:rsidRPr="00F51DFC" w:rsidRDefault="00294355" w:rsidP="006C248C">
            <w:pPr>
              <w:spacing w:before="0" w:line="240" w:lineRule="auto"/>
              <w:jc w:val="right"/>
              <w:rPr>
                <w:rFonts w:asciiTheme="minorHAnsi" w:hAnsiTheme="minorHAnsi" w:cstheme="minorHAnsi"/>
                <w:b/>
                <w:bCs/>
                <w:sz w:val="22"/>
                <w:szCs w:val="22"/>
              </w:rPr>
            </w:pPr>
            <w:r w:rsidRPr="00F51DFC">
              <w:rPr>
                <w:rFonts w:asciiTheme="minorHAnsi" w:hAnsiTheme="minorHAnsi" w:cstheme="minorHAnsi"/>
                <w:b/>
                <w:bCs/>
                <w:sz w:val="22"/>
                <w:szCs w:val="22"/>
              </w:rPr>
              <w:t>97.994</w:t>
            </w:r>
          </w:p>
        </w:tc>
        <w:tc>
          <w:tcPr>
            <w:tcW w:w="1332" w:type="dxa"/>
            <w:shd w:val="clear" w:color="auto" w:fill="DEEAF6" w:themeFill="accent5" w:themeFillTint="33"/>
            <w:noWrap/>
            <w:vAlign w:val="center"/>
            <w:hideMark/>
          </w:tcPr>
          <w:p w14:paraId="79B3ABE6" w14:textId="77777777" w:rsidR="00294355" w:rsidRPr="00F51DFC" w:rsidRDefault="00294355" w:rsidP="006C248C">
            <w:pPr>
              <w:spacing w:before="0" w:line="240" w:lineRule="auto"/>
              <w:jc w:val="right"/>
              <w:rPr>
                <w:rFonts w:asciiTheme="minorHAnsi" w:hAnsiTheme="minorHAnsi" w:cstheme="minorHAnsi"/>
                <w:b/>
                <w:bCs/>
                <w:sz w:val="22"/>
                <w:szCs w:val="22"/>
              </w:rPr>
            </w:pPr>
            <w:r w:rsidRPr="00F51DFC">
              <w:rPr>
                <w:rFonts w:asciiTheme="minorHAnsi" w:hAnsiTheme="minorHAnsi" w:cstheme="minorHAnsi"/>
                <w:b/>
                <w:bCs/>
                <w:sz w:val="22"/>
                <w:szCs w:val="22"/>
              </w:rPr>
              <w:t>219.749</w:t>
            </w:r>
          </w:p>
        </w:tc>
      </w:tr>
    </w:tbl>
    <w:p w14:paraId="6B355296" w14:textId="77777777" w:rsidR="006606C5" w:rsidRDefault="002C1C49" w:rsidP="006606C5">
      <w:pPr>
        <w:keepNext/>
      </w:pPr>
      <w:r>
        <w:rPr>
          <w:noProof/>
        </w:rPr>
        <w:drawing>
          <wp:inline distT="0" distB="0" distL="0" distR="0" wp14:anchorId="21B1835C" wp14:editId="757CB185">
            <wp:extent cx="5608320" cy="3246150"/>
            <wp:effectExtent l="0" t="0" r="0" b="0"/>
            <wp:docPr id="13" name="Picture 13"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with blue and orange lines&#10;&#10;Description automatically generated"/>
                    <pic:cNvPicPr>
                      <a:picLocks noChangeAspect="1" noChangeArrowheads="1"/>
                    </pic:cNvPicPr>
                  </pic:nvPicPr>
                  <pic:blipFill>
                    <a:blip r:embed="rId39" cstate="screen">
                      <a:extLst>
                        <a:ext uri="{28A0092B-C50C-407E-A947-70E740481C1C}">
                          <a14:useLocalDpi xmlns:a14="http://schemas.microsoft.com/office/drawing/2010/main"/>
                        </a:ext>
                      </a:extLst>
                    </a:blip>
                    <a:srcRect/>
                    <a:stretch>
                      <a:fillRect/>
                    </a:stretch>
                  </pic:blipFill>
                  <pic:spPr bwMode="auto">
                    <a:xfrm>
                      <a:off x="0" y="0"/>
                      <a:ext cx="5635144" cy="3261676"/>
                    </a:xfrm>
                    <a:prstGeom prst="rect">
                      <a:avLst/>
                    </a:prstGeom>
                    <a:noFill/>
                    <a:ln>
                      <a:noFill/>
                    </a:ln>
                  </pic:spPr>
                </pic:pic>
              </a:graphicData>
            </a:graphic>
          </wp:inline>
        </w:drawing>
      </w:r>
    </w:p>
    <w:p w14:paraId="33EB00F3" w14:textId="3CACE3AD" w:rsidR="0012362F" w:rsidRDefault="006606C5" w:rsidP="00294355">
      <w:pPr>
        <w:pStyle w:val="Caption"/>
        <w:jc w:val="center"/>
      </w:pPr>
      <w:bookmarkStart w:id="43" w:name="_Toc148901531"/>
      <w:r>
        <w:t xml:space="preserve">Şekil </w:t>
      </w:r>
      <w:r w:rsidR="00500ACB">
        <w:fldChar w:fldCharType="begin"/>
      </w:r>
      <w:r w:rsidR="00500ACB">
        <w:instrText xml:space="preserve"> STYLEREF 1 \s </w:instrText>
      </w:r>
      <w:r w:rsidR="00500ACB">
        <w:fldChar w:fldCharType="separate"/>
      </w:r>
      <w:r w:rsidR="003B3F97">
        <w:rPr>
          <w:noProof/>
        </w:rPr>
        <w:t>3</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2</w:t>
      </w:r>
      <w:r w:rsidR="00500ACB">
        <w:rPr>
          <w:noProof/>
        </w:rPr>
        <w:fldChar w:fldCharType="end"/>
      </w:r>
      <w:r>
        <w:t xml:space="preserve">. Süloğlu RES 2019-2023 </w:t>
      </w:r>
      <w:r w:rsidR="005D770F">
        <w:t>ü</w:t>
      </w:r>
      <w:r>
        <w:t xml:space="preserve">retim </w:t>
      </w:r>
      <w:r w:rsidR="005D770F">
        <w:t>m</w:t>
      </w:r>
      <w:r>
        <w:t xml:space="preserve">iktarı </w:t>
      </w:r>
      <w:r w:rsidR="005D770F">
        <w:t>g</w:t>
      </w:r>
      <w:r w:rsidR="00294355">
        <w:t>rafiği (MWh)</w:t>
      </w:r>
      <w:bookmarkEnd w:id="43"/>
    </w:p>
    <w:p w14:paraId="044ADD36" w14:textId="77777777" w:rsidR="00C65484" w:rsidRDefault="00CA3460" w:rsidP="005971EC">
      <w:pPr>
        <w:keepNext/>
        <w:jc w:val="center"/>
      </w:pPr>
      <w:r>
        <w:rPr>
          <w:noProof/>
        </w:rPr>
        <w:drawing>
          <wp:inline distT="0" distB="0" distL="0" distR="0" wp14:anchorId="40FC37D2" wp14:editId="2A4D6086">
            <wp:extent cx="4277290" cy="990600"/>
            <wp:effectExtent l="0" t="0" r="9525" b="0"/>
            <wp:docPr id="40" name="Picture 40" descr="A graph of a number of mont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graph of a number of months&#10;&#10;Description automatically generated with medium confidence"/>
                    <pic:cNvPicPr>
                      <a:picLocks noChangeAspect="1" noChangeArrowheads="1"/>
                    </pic:cNvPicPr>
                  </pic:nvPicPr>
                  <pic:blipFill rotWithShape="1">
                    <a:blip r:embed="rId40" cstate="email">
                      <a:extLst>
                        <a:ext uri="{28A0092B-C50C-407E-A947-70E740481C1C}">
                          <a14:useLocalDpi xmlns:a14="http://schemas.microsoft.com/office/drawing/2010/main"/>
                        </a:ext>
                      </a:extLst>
                    </a:blip>
                    <a:srcRect/>
                    <a:stretch/>
                  </pic:blipFill>
                  <pic:spPr bwMode="auto">
                    <a:xfrm>
                      <a:off x="0" y="0"/>
                      <a:ext cx="4283161" cy="991960"/>
                    </a:xfrm>
                    <a:prstGeom prst="rect">
                      <a:avLst/>
                    </a:prstGeom>
                    <a:noFill/>
                    <a:ln>
                      <a:noFill/>
                    </a:ln>
                    <a:extLst>
                      <a:ext uri="{53640926-AAD7-44D8-BBD7-CCE9431645EC}">
                        <a14:shadowObscured xmlns:a14="http://schemas.microsoft.com/office/drawing/2010/main"/>
                      </a:ext>
                    </a:extLst>
                  </pic:spPr>
                </pic:pic>
              </a:graphicData>
            </a:graphic>
          </wp:inline>
        </w:drawing>
      </w:r>
    </w:p>
    <w:p w14:paraId="4D468E4D" w14:textId="12ADAB0C" w:rsidR="00CA3460" w:rsidRDefault="00C65484" w:rsidP="00C65484">
      <w:pPr>
        <w:pStyle w:val="Caption"/>
        <w:jc w:val="center"/>
      </w:pPr>
      <w:bookmarkStart w:id="44" w:name="_Toc148901532"/>
      <w:r>
        <w:t xml:space="preserve">Şekil </w:t>
      </w:r>
      <w:r w:rsidR="00500ACB">
        <w:fldChar w:fldCharType="begin"/>
      </w:r>
      <w:r w:rsidR="00500ACB">
        <w:instrText xml:space="preserve"> STYLEREF 1 \s </w:instrText>
      </w:r>
      <w:r w:rsidR="00500ACB">
        <w:fldChar w:fldCharType="separate"/>
      </w:r>
      <w:r w:rsidR="003B3F97">
        <w:rPr>
          <w:noProof/>
        </w:rPr>
        <w:t>3</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3</w:t>
      </w:r>
      <w:r w:rsidR="00500ACB">
        <w:rPr>
          <w:noProof/>
        </w:rPr>
        <w:fldChar w:fldCharType="end"/>
      </w:r>
      <w:r>
        <w:t xml:space="preserve">. </w:t>
      </w:r>
      <w:r w:rsidR="002A5A3C">
        <w:t>Lalapaşa</w:t>
      </w:r>
      <w:r w:rsidR="009C4E09">
        <w:t xml:space="preserve"> ilçesi</w:t>
      </w:r>
      <w:r w:rsidR="00A45436">
        <w:t xml:space="preserve">nin </w:t>
      </w:r>
      <w:r>
        <w:t>saatlik</w:t>
      </w:r>
      <w:r w:rsidR="00D553DA">
        <w:t xml:space="preserve"> ve aylık bazda</w:t>
      </w:r>
      <w:r>
        <w:t xml:space="preserve"> </w:t>
      </w:r>
      <w:proofErr w:type="gramStart"/>
      <w:r w:rsidR="009C4E09">
        <w:t>rüzgar</w:t>
      </w:r>
      <w:proofErr w:type="gramEnd"/>
      <w:r w:rsidR="009C4E09">
        <w:t xml:space="preserve"> hızı indeksi</w:t>
      </w:r>
      <w:r w:rsidR="00BB061C">
        <w:t xml:space="preserve"> (ortalamadan sapma)</w:t>
      </w:r>
      <w:bookmarkEnd w:id="44"/>
    </w:p>
    <w:p w14:paraId="1D33B5E4" w14:textId="23A08B87" w:rsidR="00865400" w:rsidRDefault="00B16EE1" w:rsidP="00D42571">
      <w:r>
        <w:lastRenderedPageBreak/>
        <w:t>Santralin aylık üretim değerleri ve ortalama</w:t>
      </w:r>
      <w:r w:rsidR="00D42571">
        <w:t xml:space="preserve"> değerler</w:t>
      </w:r>
      <w:r w:rsidR="00B20836">
        <w:t>i</w:t>
      </w:r>
      <w:r w:rsidR="00D42571">
        <w:t>,</w:t>
      </w:r>
      <w:r>
        <w:t xml:space="preserve"> üretim trendi hakkında </w:t>
      </w:r>
      <w:r w:rsidR="00D22C2D">
        <w:t>genel bir bilgi vermektedir. Hibrit enerji santrali modeli</w:t>
      </w:r>
      <w:r w:rsidR="00D42571">
        <w:t xml:space="preserve"> için </w:t>
      </w:r>
      <w:r w:rsidR="001E0595">
        <w:t xml:space="preserve">saatlik </w:t>
      </w:r>
      <w:proofErr w:type="spellStart"/>
      <w:r w:rsidR="001E0595">
        <w:t>kırılımdaki</w:t>
      </w:r>
      <w:proofErr w:type="spellEnd"/>
      <w:r w:rsidR="001E0595">
        <w:t xml:space="preserve"> </w:t>
      </w:r>
      <w:r w:rsidR="00D42571">
        <w:t xml:space="preserve">ortalama değerleri </w:t>
      </w:r>
      <w:r w:rsidR="001E0595">
        <w:t>almak, uç değerleri (üretimin</w:t>
      </w:r>
      <w:r w:rsidR="00EE3B35">
        <w:t xml:space="preserve"> 0</w:t>
      </w:r>
      <w:r w:rsidR="001E0595">
        <w:t xml:space="preserve"> olduğu) ve dengesizliği </w:t>
      </w:r>
      <w:r w:rsidR="00F8005B">
        <w:t xml:space="preserve">yumuşatacağından </w:t>
      </w:r>
      <w:r w:rsidR="00557974">
        <w:t xml:space="preserve">hatalı </w:t>
      </w:r>
      <w:r w:rsidR="006C4A7F">
        <w:t xml:space="preserve">bir çalışma </w:t>
      </w:r>
      <w:r w:rsidR="00557974">
        <w:t xml:space="preserve">olacaktır. </w:t>
      </w:r>
      <w:r w:rsidR="00F8005B">
        <w:t xml:space="preserve">Ayrıca elektriksel kapasite Haziran 2022 </w:t>
      </w:r>
      <w:r w:rsidR="004D1982">
        <w:t>önce</w:t>
      </w:r>
      <w:r w:rsidR="00865400">
        <w:t xml:space="preserve">sinde </w:t>
      </w:r>
      <w:r w:rsidR="00F8005B">
        <w:t>6</w:t>
      </w:r>
      <w:r w:rsidR="002535E3">
        <w:t>0</w:t>
      </w:r>
      <w:r w:rsidR="00F8005B">
        <w:t xml:space="preserve"> MWe</w:t>
      </w:r>
      <w:r w:rsidR="004D1982">
        <w:t xml:space="preserve"> olduğundan</w:t>
      </w:r>
      <w:r w:rsidR="00865400">
        <w:t>,</w:t>
      </w:r>
      <w:r w:rsidR="004D1982">
        <w:t xml:space="preserve"> </w:t>
      </w:r>
      <w:r w:rsidR="00865400">
        <w:t xml:space="preserve">şebekeye </w:t>
      </w:r>
      <w:r w:rsidR="004D1982">
        <w:t xml:space="preserve">daha fazla enerji </w:t>
      </w:r>
      <w:r w:rsidR="00865400">
        <w:t xml:space="preserve">verme </w:t>
      </w:r>
      <w:proofErr w:type="gramStart"/>
      <w:r w:rsidR="00865400">
        <w:t>imkanı</w:t>
      </w:r>
      <w:proofErr w:type="gramEnd"/>
      <w:r w:rsidR="00865400">
        <w:t xml:space="preserve"> </w:t>
      </w:r>
      <w:r w:rsidR="004D1982">
        <w:t>varken saatte 60 MW</w:t>
      </w:r>
      <w:r w:rsidR="00865400">
        <w:t>h enerji ile sınırlandırılmıştır.</w:t>
      </w:r>
    </w:p>
    <w:p w14:paraId="5ACE5E77" w14:textId="7BC0985F" w:rsidR="005F4901" w:rsidRDefault="00865400" w:rsidP="00025282">
      <w:r>
        <w:t>Daha doğru bir yaklaşım için elektriksel kapasite</w:t>
      </w:r>
      <w:r w:rsidR="00701581">
        <w:t>nin 66 MWe olduğu</w:t>
      </w:r>
      <w:r>
        <w:t xml:space="preserve"> 1 yıllık dönem </w:t>
      </w:r>
      <w:r w:rsidR="00EE36B1">
        <w:t>(Haziran 2022</w:t>
      </w:r>
      <w:r w:rsidR="00557974">
        <w:t xml:space="preserve"> </w:t>
      </w:r>
      <w:r w:rsidR="00EE36B1">
        <w:t>-</w:t>
      </w:r>
      <w:r w:rsidR="00557974">
        <w:t xml:space="preserve"> </w:t>
      </w:r>
      <w:r w:rsidR="00EE36B1">
        <w:t xml:space="preserve">Mayıs 2023) </w:t>
      </w:r>
      <w:r w:rsidR="00701581">
        <w:t>“Yaklaşık RES Üretimi” olarak</w:t>
      </w:r>
      <w:r w:rsidR="001E482E">
        <w:t xml:space="preserve"> hibrit modelde</w:t>
      </w:r>
      <w:r w:rsidR="00EE3B35">
        <w:t xml:space="preserve"> </w:t>
      </w:r>
      <w:r w:rsidR="00C4036D">
        <w:t xml:space="preserve">1 </w:t>
      </w:r>
      <w:r w:rsidR="001E482E">
        <w:t xml:space="preserve">saatlik </w:t>
      </w:r>
      <w:r w:rsidR="00C4036D">
        <w:t>zaman dilimleri</w:t>
      </w:r>
      <w:r w:rsidR="001E482E">
        <w:t xml:space="preserve"> şeklinde </w:t>
      </w:r>
      <w:r w:rsidR="00EE3B35">
        <w:t>kullan</w:t>
      </w:r>
      <w:r w:rsidR="007A2D04">
        <w:t>ıl</w:t>
      </w:r>
      <w:r w:rsidR="00EE3B35">
        <w:t>mak üzere referans alın</w:t>
      </w:r>
      <w:r w:rsidR="002535E3">
        <w:t>mıştır.</w:t>
      </w:r>
    </w:p>
    <w:p w14:paraId="26A27BAF" w14:textId="77777777" w:rsidR="009011F1" w:rsidRPr="00025282" w:rsidRDefault="009011F1" w:rsidP="00025282"/>
    <w:p w14:paraId="5D2B42A0" w14:textId="4DC91AAD" w:rsidR="00FC3B56" w:rsidRDefault="00D9602C" w:rsidP="00D9602C">
      <w:pPr>
        <w:pStyle w:val="Heading2"/>
      </w:pPr>
      <w:r>
        <w:t xml:space="preserve"> </w:t>
      </w:r>
      <w:bookmarkStart w:id="45" w:name="_Toc148907608"/>
      <w:r w:rsidR="00871F4F">
        <w:t xml:space="preserve">Hibrit Enerji Santrali </w:t>
      </w:r>
      <w:r w:rsidR="00FC3B56">
        <w:t>Model</w:t>
      </w:r>
      <w:r w:rsidR="00871F4F">
        <w:t>i</w:t>
      </w:r>
      <w:r w:rsidR="00FC3B56">
        <w:t xml:space="preserve"> İçin </w:t>
      </w:r>
      <w:r w:rsidR="0074175F">
        <w:t xml:space="preserve">Referans GES </w:t>
      </w:r>
      <w:r w:rsidR="00FC3B56">
        <w:t>Tasarımı</w:t>
      </w:r>
      <w:bookmarkEnd w:id="45"/>
    </w:p>
    <w:p w14:paraId="2482C9EA" w14:textId="52EF0404" w:rsidR="00FC3B56" w:rsidRDefault="000D4490" w:rsidP="00FC3B56">
      <w:pPr>
        <w:pStyle w:val="Heading3"/>
      </w:pPr>
      <w:bookmarkStart w:id="46" w:name="_Toc148907609"/>
      <w:r>
        <w:t xml:space="preserve">Referans </w:t>
      </w:r>
      <w:r w:rsidR="00FC3B56">
        <w:t>GES Bileşenlerinin Seçimi</w:t>
      </w:r>
      <w:bookmarkEnd w:id="46"/>
    </w:p>
    <w:p w14:paraId="73233348" w14:textId="7C8196BB" w:rsidR="008675AF" w:rsidRDefault="002657F9" w:rsidP="00FC3B56">
      <w:r>
        <w:t xml:space="preserve">Modelde kullanmak üzere </w:t>
      </w:r>
      <w:proofErr w:type="spellStart"/>
      <w:r w:rsidR="00D2297A">
        <w:t>PVsyst</w:t>
      </w:r>
      <w:proofErr w:type="spellEnd"/>
      <w:r w:rsidR="00D2297A">
        <w:t xml:space="preserve"> </w:t>
      </w:r>
      <w:r w:rsidR="001466CB">
        <w:t xml:space="preserve">programı </w:t>
      </w:r>
      <w:r w:rsidR="00D2297A">
        <w:t>üzerinden 1 MWp referans GES tasarımı yapılacaktır. Bu tasarımın girdileri olarak öncelikle kullanılacak bileşen</w:t>
      </w:r>
      <w:r w:rsidR="008675AF">
        <w:t>ler seçilecektir.</w:t>
      </w:r>
    </w:p>
    <w:p w14:paraId="6634D1A7" w14:textId="77777777" w:rsidR="00D43B82" w:rsidRDefault="00D43B82" w:rsidP="00D43B82">
      <w:pPr>
        <w:keepNext/>
        <w:jc w:val="center"/>
      </w:pPr>
      <w:r w:rsidRPr="005B20B4">
        <w:rPr>
          <w:noProof/>
        </w:rPr>
        <w:drawing>
          <wp:inline distT="0" distB="0" distL="0" distR="0" wp14:anchorId="44A29D7E" wp14:editId="3313D0B0">
            <wp:extent cx="1821180" cy="4071286"/>
            <wp:effectExtent l="0" t="0" r="7620" b="5715"/>
            <wp:docPr id="18" name="Picture 18" descr="A close-up of a solar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close-up of a solar panel&#10;&#10;Description automatically generated"/>
                    <pic:cNvPicPr/>
                  </pic:nvPicPr>
                  <pic:blipFill rotWithShape="1">
                    <a:blip r:embed="rId41" cstate="screen">
                      <a:extLst>
                        <a:ext uri="{28A0092B-C50C-407E-A947-70E740481C1C}">
                          <a14:useLocalDpi xmlns:a14="http://schemas.microsoft.com/office/drawing/2010/main"/>
                        </a:ext>
                      </a:extLst>
                    </a:blip>
                    <a:srcRect/>
                    <a:stretch/>
                  </pic:blipFill>
                  <pic:spPr bwMode="auto">
                    <a:xfrm>
                      <a:off x="0" y="0"/>
                      <a:ext cx="1829290" cy="4089416"/>
                    </a:xfrm>
                    <a:prstGeom prst="rect">
                      <a:avLst/>
                    </a:prstGeom>
                    <a:ln>
                      <a:noFill/>
                    </a:ln>
                    <a:extLst>
                      <a:ext uri="{53640926-AAD7-44D8-BBD7-CCE9431645EC}">
                        <a14:shadowObscured xmlns:a14="http://schemas.microsoft.com/office/drawing/2010/main"/>
                      </a:ext>
                    </a:extLst>
                  </pic:spPr>
                </pic:pic>
              </a:graphicData>
            </a:graphic>
          </wp:inline>
        </w:drawing>
      </w:r>
    </w:p>
    <w:p w14:paraId="135BD261" w14:textId="492CE186" w:rsidR="00D43B82" w:rsidRDefault="00D43B82" w:rsidP="00D43B82">
      <w:pPr>
        <w:pStyle w:val="Caption"/>
        <w:jc w:val="center"/>
      </w:pPr>
      <w:bookmarkStart w:id="47" w:name="_Toc148901533"/>
      <w:r>
        <w:t xml:space="preserve">Şekil </w:t>
      </w:r>
      <w:r w:rsidR="00500ACB">
        <w:fldChar w:fldCharType="begin"/>
      </w:r>
      <w:r w:rsidR="00500ACB">
        <w:instrText xml:space="preserve"> STYLEREF 1 \s </w:instrText>
      </w:r>
      <w:r w:rsidR="00500ACB">
        <w:fldChar w:fldCharType="separate"/>
      </w:r>
      <w:r w:rsidR="003B3F97">
        <w:rPr>
          <w:noProof/>
        </w:rPr>
        <w:t>3</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4</w:t>
      </w:r>
      <w:r w:rsidR="00500ACB">
        <w:rPr>
          <w:noProof/>
        </w:rPr>
        <w:fldChar w:fldCharType="end"/>
      </w:r>
      <w:r>
        <w:t xml:space="preserve">. </w:t>
      </w:r>
      <w:r w:rsidR="00C84303">
        <w:t xml:space="preserve">Arçelik </w:t>
      </w:r>
      <w:r>
        <w:t xml:space="preserve">ARCK-SP-545W </w:t>
      </w:r>
      <w:r w:rsidR="00C84303">
        <w:t>panel</w:t>
      </w:r>
      <w:r>
        <w:t xml:space="preserve"> fotoğrafı</w:t>
      </w:r>
      <w:bookmarkEnd w:id="47"/>
    </w:p>
    <w:p w14:paraId="12807C7F" w14:textId="77777777" w:rsidR="00D43B82" w:rsidRDefault="00D43B82" w:rsidP="00FC3B56"/>
    <w:p w14:paraId="680949F0" w14:textId="78259966" w:rsidR="00BD364D" w:rsidRDefault="00294CB5" w:rsidP="0032537F">
      <w:r>
        <w:lastRenderedPageBreak/>
        <w:t xml:space="preserve">Fotovoltaik </w:t>
      </w:r>
      <w:r w:rsidR="00C84303">
        <w:t>panel</w:t>
      </w:r>
      <w:r w:rsidR="00B47980">
        <w:t xml:space="preserve"> olarak </w:t>
      </w:r>
      <w:r>
        <w:t>Arçelik marka, “</w:t>
      </w:r>
      <w:r w:rsidR="00B47980">
        <w:t>A</w:t>
      </w:r>
      <w:r w:rsidR="00597424">
        <w:t>RCLK</w:t>
      </w:r>
      <w:r w:rsidR="00B47980">
        <w:t>-SP</w:t>
      </w:r>
      <w:r w:rsidR="00597424">
        <w:t>-</w:t>
      </w:r>
      <w:r w:rsidR="000B4DD1">
        <w:t>545W</w:t>
      </w:r>
      <w:r>
        <w:t>”</w:t>
      </w:r>
      <w:r w:rsidR="003B2ED3">
        <w:t xml:space="preserve"> </w:t>
      </w:r>
      <w:r w:rsidR="00F402D3">
        <w:t>model</w:t>
      </w:r>
      <w:r w:rsidR="002337AB">
        <w:t xml:space="preserve"> (Şekil 3-</w:t>
      </w:r>
      <w:r w:rsidR="005D770F">
        <w:t>4</w:t>
      </w:r>
      <w:r w:rsidR="002337AB">
        <w:t xml:space="preserve">) </w:t>
      </w:r>
      <w:r w:rsidR="000B4DD1">
        <w:t>seçilmiştir</w:t>
      </w:r>
      <w:r w:rsidR="0015707B">
        <w:t xml:space="preserve">. </w:t>
      </w:r>
      <w:r w:rsidR="00E63ED1">
        <w:t>M</w:t>
      </w:r>
      <w:r w:rsidR="007808C5">
        <w:t>onokristal PERC hücre teknolojisi kullanılan</w:t>
      </w:r>
      <w:r w:rsidR="00E63ED1">
        <w:t>,</w:t>
      </w:r>
      <w:r w:rsidR="007808C5">
        <w:t xml:space="preserve"> </w:t>
      </w:r>
      <w:proofErr w:type="spellStart"/>
      <w:r w:rsidR="00E63ED1">
        <w:t>monofacial</w:t>
      </w:r>
      <w:proofErr w:type="spellEnd"/>
      <w:r w:rsidR="00E63ED1">
        <w:t xml:space="preserve"> (tek yüzlü) 545Wp güçte </w:t>
      </w:r>
      <w:r w:rsidR="007808C5">
        <w:t xml:space="preserve">bu panelde </w:t>
      </w:r>
      <w:r w:rsidR="00BF6A3C">
        <w:t xml:space="preserve">%20,98 oranında </w:t>
      </w:r>
      <w:r w:rsidR="007C4A70">
        <w:t>verimlilik sağlanmaktadır.</w:t>
      </w:r>
      <w:r w:rsidR="001D1414">
        <w:t xml:space="preserve"> </w:t>
      </w:r>
      <w:r w:rsidR="00A97528">
        <w:t>12 yıl garanti s</w:t>
      </w:r>
      <w:r w:rsidR="00151EEE">
        <w:t>ağlanan üründe performans garantisi ise 25. yılda minimum %83’dür.</w:t>
      </w:r>
    </w:p>
    <w:p w14:paraId="12B1CD6F" w14:textId="0D3E7E22" w:rsidR="00F40D9B" w:rsidRDefault="00AD0500" w:rsidP="00772738">
      <w:r>
        <w:t xml:space="preserve">1 MWp tasarım yapılacağı için </w:t>
      </w:r>
      <w:proofErr w:type="spellStart"/>
      <w:r>
        <w:t>string</w:t>
      </w:r>
      <w:proofErr w:type="spellEnd"/>
      <w:r>
        <w:t xml:space="preserve"> </w:t>
      </w:r>
      <w:r w:rsidR="00D60AF5">
        <w:t xml:space="preserve">(dizi) </w:t>
      </w:r>
      <w:proofErr w:type="spellStart"/>
      <w:r>
        <w:t>inverter</w:t>
      </w:r>
      <w:proofErr w:type="spellEnd"/>
      <w:r>
        <w:t xml:space="preserve"> </w:t>
      </w:r>
      <w:r w:rsidR="00D60AF5">
        <w:t xml:space="preserve">sistemi </w:t>
      </w:r>
      <w:r>
        <w:t>tercih edilmiştir. Arçelik</w:t>
      </w:r>
      <w:r w:rsidR="00C84303">
        <w:t xml:space="preserve"> panel</w:t>
      </w:r>
      <w:r w:rsidR="00F402D3">
        <w:t xml:space="preserve"> </w:t>
      </w:r>
      <w:r>
        <w:t xml:space="preserve">ile uyumlu </w:t>
      </w:r>
      <w:r w:rsidR="00F402D3">
        <w:t>olması açısından</w:t>
      </w:r>
      <w:r>
        <w:t xml:space="preserve"> </w:t>
      </w:r>
      <w:proofErr w:type="spellStart"/>
      <w:r>
        <w:t>Huawei</w:t>
      </w:r>
      <w:proofErr w:type="spellEnd"/>
      <w:r w:rsidR="00D60AF5">
        <w:t xml:space="preserve"> marka </w:t>
      </w:r>
      <w:r w:rsidR="00F402D3">
        <w:t>“</w:t>
      </w:r>
      <w:r>
        <w:t>SUN2000-</w:t>
      </w:r>
      <w:r w:rsidR="00F402D3">
        <w:t>330</w:t>
      </w:r>
      <w:r>
        <w:t>KTL</w:t>
      </w:r>
      <w:r w:rsidR="00F402D3">
        <w:t>-H1”</w:t>
      </w:r>
      <w:r>
        <w:t xml:space="preserve"> model</w:t>
      </w:r>
      <w:r w:rsidR="00F402D3">
        <w:t xml:space="preserve"> </w:t>
      </w:r>
      <w:proofErr w:type="spellStart"/>
      <w:r w:rsidR="00F402D3">
        <w:t>inverter</w:t>
      </w:r>
      <w:proofErr w:type="spellEnd"/>
      <w:r>
        <w:t xml:space="preserve"> </w:t>
      </w:r>
      <w:r w:rsidR="00287FDD">
        <w:t>(</w:t>
      </w:r>
      <w:r w:rsidR="002337AB">
        <w:t>Şekil 3-</w:t>
      </w:r>
      <w:r w:rsidR="002A77FD">
        <w:t>5</w:t>
      </w:r>
      <w:r w:rsidR="002337AB">
        <w:t>)</w:t>
      </w:r>
      <w:r w:rsidR="00287FDD">
        <w:t xml:space="preserve"> </w:t>
      </w:r>
      <w:r>
        <w:t>seçilmiştir.</w:t>
      </w:r>
      <w:r w:rsidR="00F40D9B">
        <w:t xml:space="preserve"> Teknik özellikleri</w:t>
      </w:r>
      <w:r w:rsidR="001466CB">
        <w:t xml:space="preserve"> kısaca aşağıda yer almaktadır.</w:t>
      </w:r>
    </w:p>
    <w:p w14:paraId="19F1DDAC" w14:textId="689F9284" w:rsidR="00AD0500" w:rsidRDefault="00F40D9B" w:rsidP="00772738">
      <w:pPr>
        <w:pStyle w:val="ListParagraph"/>
        <w:numPr>
          <w:ilvl w:val="0"/>
          <w:numId w:val="20"/>
        </w:numPr>
      </w:pPr>
      <w:r>
        <w:t>Maksimum DC giriş gerilimi</w:t>
      </w:r>
      <w:r w:rsidR="0009183E">
        <w:t>:</w:t>
      </w:r>
      <w:r>
        <w:t xml:space="preserve"> 1.500 </w:t>
      </w:r>
      <w:proofErr w:type="spellStart"/>
      <w:r>
        <w:t>Vdc</w:t>
      </w:r>
      <w:proofErr w:type="spellEnd"/>
    </w:p>
    <w:p w14:paraId="291DD3A0" w14:textId="7B89517B" w:rsidR="0009183E" w:rsidRDefault="00517C42" w:rsidP="00772738">
      <w:pPr>
        <w:pStyle w:val="ListParagraph"/>
        <w:numPr>
          <w:ilvl w:val="0"/>
          <w:numId w:val="20"/>
        </w:numPr>
      </w:pPr>
      <w:r>
        <w:t xml:space="preserve">Nominal </w:t>
      </w:r>
      <w:r w:rsidR="0009183E">
        <w:t xml:space="preserve">DC çıkış gerilimi: 800 </w:t>
      </w:r>
      <w:proofErr w:type="spellStart"/>
      <w:r w:rsidR="0009183E">
        <w:t>Vac</w:t>
      </w:r>
      <w:proofErr w:type="spellEnd"/>
    </w:p>
    <w:p w14:paraId="1B5817B6" w14:textId="0D814F6E" w:rsidR="0009183E" w:rsidRDefault="0009183E" w:rsidP="0009183E">
      <w:pPr>
        <w:pStyle w:val="ListParagraph"/>
        <w:numPr>
          <w:ilvl w:val="0"/>
          <w:numId w:val="20"/>
        </w:numPr>
        <w:jc w:val="left"/>
      </w:pPr>
      <w:r>
        <w:t xml:space="preserve">Maksimum AC görünür güç: 330 </w:t>
      </w:r>
      <w:proofErr w:type="spellStart"/>
      <w:r>
        <w:t>kVA</w:t>
      </w:r>
      <w:proofErr w:type="spellEnd"/>
    </w:p>
    <w:p w14:paraId="1D925A97" w14:textId="7A92A7D2" w:rsidR="0009183E" w:rsidRDefault="0009183E" w:rsidP="0009183E">
      <w:pPr>
        <w:pStyle w:val="ListParagraph"/>
        <w:numPr>
          <w:ilvl w:val="0"/>
          <w:numId w:val="20"/>
        </w:numPr>
        <w:jc w:val="left"/>
      </w:pPr>
      <w:r>
        <w:t>Nominal AC aktif güç: 300 kW</w:t>
      </w:r>
    </w:p>
    <w:p w14:paraId="29413342" w14:textId="034268DC" w:rsidR="00AD0500" w:rsidRDefault="005E131C" w:rsidP="00AB3A31">
      <w:pPr>
        <w:pStyle w:val="ListParagraph"/>
        <w:numPr>
          <w:ilvl w:val="0"/>
          <w:numId w:val="20"/>
        </w:numPr>
        <w:jc w:val="left"/>
      </w:pPr>
      <w:r w:rsidRPr="005E131C">
        <w:t>6 M</w:t>
      </w:r>
      <w:r>
        <w:t>PPT</w:t>
      </w:r>
      <w:r w:rsidRPr="005E131C">
        <w:t xml:space="preserve"> / 28 </w:t>
      </w:r>
      <w:r>
        <w:t>d</w:t>
      </w:r>
      <w:r w:rsidRPr="005E131C">
        <w:t xml:space="preserve">izi </w:t>
      </w:r>
      <w:r>
        <w:t>g</w:t>
      </w:r>
      <w:r w:rsidRPr="005E131C">
        <w:t>irişi</w:t>
      </w:r>
    </w:p>
    <w:p w14:paraId="082FF989" w14:textId="77777777" w:rsidR="00D26DDD" w:rsidRDefault="00C420E7" w:rsidP="00D26DDD">
      <w:pPr>
        <w:keepNext/>
        <w:jc w:val="center"/>
      </w:pPr>
      <w:r w:rsidRPr="00C420E7">
        <w:rPr>
          <w:noProof/>
        </w:rPr>
        <w:drawing>
          <wp:inline distT="0" distB="0" distL="0" distR="0" wp14:anchorId="674E8953" wp14:editId="4BB32809">
            <wp:extent cx="3467973" cy="2522220"/>
            <wp:effectExtent l="0" t="0" r="0" b="0"/>
            <wp:docPr id="11" name="Picture 11" descr="A white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white rectangular object with text on it&#10;&#10;Description automatically generated"/>
                    <pic:cNvPicPr/>
                  </pic:nvPicPr>
                  <pic:blipFill rotWithShape="1">
                    <a:blip r:embed="rId42" cstate="email">
                      <a:extLst>
                        <a:ext uri="{28A0092B-C50C-407E-A947-70E740481C1C}">
                          <a14:useLocalDpi xmlns:a14="http://schemas.microsoft.com/office/drawing/2010/main"/>
                        </a:ext>
                      </a:extLst>
                    </a:blip>
                    <a:srcRect/>
                    <a:stretch/>
                  </pic:blipFill>
                  <pic:spPr bwMode="auto">
                    <a:xfrm>
                      <a:off x="0" y="0"/>
                      <a:ext cx="3485232" cy="2534772"/>
                    </a:xfrm>
                    <a:prstGeom prst="rect">
                      <a:avLst/>
                    </a:prstGeom>
                    <a:ln>
                      <a:noFill/>
                    </a:ln>
                    <a:extLst>
                      <a:ext uri="{53640926-AAD7-44D8-BBD7-CCE9431645EC}">
                        <a14:shadowObscured xmlns:a14="http://schemas.microsoft.com/office/drawing/2010/main"/>
                      </a:ext>
                    </a:extLst>
                  </pic:spPr>
                </pic:pic>
              </a:graphicData>
            </a:graphic>
          </wp:inline>
        </w:drawing>
      </w:r>
    </w:p>
    <w:p w14:paraId="795CBD6D" w14:textId="6806A51A" w:rsidR="00C223A0" w:rsidRDefault="00D26DDD" w:rsidP="006304B8">
      <w:pPr>
        <w:pStyle w:val="Caption"/>
        <w:jc w:val="center"/>
      </w:pPr>
      <w:bookmarkStart w:id="48" w:name="_Toc148901534"/>
      <w:r>
        <w:t xml:space="preserve">Şekil </w:t>
      </w:r>
      <w:r w:rsidR="00500ACB">
        <w:fldChar w:fldCharType="begin"/>
      </w:r>
      <w:r w:rsidR="00500ACB">
        <w:instrText xml:space="preserve"> STYLEREF 1 \s </w:instrText>
      </w:r>
      <w:r w:rsidR="00500ACB">
        <w:fldChar w:fldCharType="separate"/>
      </w:r>
      <w:r w:rsidR="003B3F97">
        <w:rPr>
          <w:noProof/>
        </w:rPr>
        <w:t>3</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5</w:t>
      </w:r>
      <w:r w:rsidR="00500ACB">
        <w:rPr>
          <w:noProof/>
        </w:rPr>
        <w:fldChar w:fldCharType="end"/>
      </w:r>
      <w:r>
        <w:t xml:space="preserve">. </w:t>
      </w:r>
      <w:proofErr w:type="spellStart"/>
      <w:r>
        <w:t>Huawei</w:t>
      </w:r>
      <w:proofErr w:type="spellEnd"/>
      <w:r>
        <w:t xml:space="preserve"> SUN2000-330KTL-H1 </w:t>
      </w:r>
      <w:proofErr w:type="spellStart"/>
      <w:r>
        <w:t>inverter</w:t>
      </w:r>
      <w:proofErr w:type="spellEnd"/>
      <w:r>
        <w:t xml:space="preserve"> fotoğrafı</w:t>
      </w:r>
      <w:bookmarkEnd w:id="48"/>
    </w:p>
    <w:p w14:paraId="1B9AB5EA" w14:textId="77777777" w:rsidR="006304B8" w:rsidRPr="006304B8" w:rsidRDefault="006304B8" w:rsidP="006304B8"/>
    <w:p w14:paraId="2F76AD45" w14:textId="65344A38" w:rsidR="007B05BE" w:rsidRDefault="00BD364D" w:rsidP="00FC3B56">
      <w:r>
        <w:t xml:space="preserve">Yatırım ve </w:t>
      </w:r>
      <w:r w:rsidR="00490327">
        <w:t>bakım-onarım maliyetleri</w:t>
      </w:r>
      <w:r w:rsidR="00772738">
        <w:t xml:space="preserve">nin düşük olması </w:t>
      </w:r>
      <w:r w:rsidR="00490327">
        <w:t xml:space="preserve">açısından </w:t>
      </w:r>
      <w:proofErr w:type="gramStart"/>
      <w:r>
        <w:t>konstrüksiyon</w:t>
      </w:r>
      <w:proofErr w:type="gramEnd"/>
      <w:r>
        <w:t xml:space="preserve"> </w:t>
      </w:r>
      <w:r w:rsidR="001466CB">
        <w:t xml:space="preserve">tipi </w:t>
      </w:r>
      <w:r w:rsidR="00772738">
        <w:t xml:space="preserve">olarak sabit sistem </w:t>
      </w:r>
      <w:r>
        <w:t>seçilmiş</w:t>
      </w:r>
      <w:r w:rsidR="00490327">
        <w:t xml:space="preserve">tir. </w:t>
      </w:r>
      <w:r w:rsidR="00B14812">
        <w:t>Konstrüksiyo</w:t>
      </w:r>
      <w:r w:rsidR="00572DCA">
        <w:t xml:space="preserve">na </w:t>
      </w:r>
      <w:r w:rsidR="00C84303">
        <w:t>pane</w:t>
      </w:r>
      <w:r w:rsidR="00572DCA">
        <w:t xml:space="preserve">l yerleşim düzeni olarak </w:t>
      </w:r>
      <w:r w:rsidR="007B05BE">
        <w:t xml:space="preserve">sektörde yayın olarak kullanılan </w:t>
      </w:r>
      <w:r w:rsidR="0087432E">
        <w:t xml:space="preserve">tiplerden </w:t>
      </w:r>
      <w:r w:rsidR="00B14812">
        <w:t>2 sıra dikey yerleşim</w:t>
      </w:r>
      <w:r w:rsidR="007B05BE">
        <w:t xml:space="preserve"> </w:t>
      </w:r>
      <w:r w:rsidR="002337AB">
        <w:t>(Şekil 3-</w:t>
      </w:r>
      <w:r w:rsidR="002A77FD">
        <w:t>6</w:t>
      </w:r>
      <w:r w:rsidR="002337AB">
        <w:t xml:space="preserve">) </w:t>
      </w:r>
      <w:r w:rsidR="00772738">
        <w:t>tercih edilmiştir. P</w:t>
      </w:r>
      <w:r w:rsidR="00490327">
        <w:t>anel</w:t>
      </w:r>
      <w:r w:rsidR="00C420E7">
        <w:t xml:space="preserve"> </w:t>
      </w:r>
      <w:r w:rsidR="009C23EF">
        <w:t>eğim</w:t>
      </w:r>
      <w:r w:rsidR="00177A98">
        <w:t xml:space="preserve"> </w:t>
      </w:r>
      <w:r w:rsidR="00C420E7">
        <w:t>açısı</w:t>
      </w:r>
      <w:r w:rsidR="0077157B">
        <w:t xml:space="preserve"> (</w:t>
      </w:r>
      <w:proofErr w:type="spellStart"/>
      <w:r w:rsidR="0077157B">
        <w:t>tilt</w:t>
      </w:r>
      <w:proofErr w:type="spellEnd"/>
      <w:r w:rsidR="0077157B">
        <w:t>)</w:t>
      </w:r>
      <w:r w:rsidR="00490327">
        <w:t xml:space="preserve"> içinse </w:t>
      </w:r>
      <w:proofErr w:type="spellStart"/>
      <w:r w:rsidR="00177A98">
        <w:t>PVsyst</w:t>
      </w:r>
      <w:proofErr w:type="spellEnd"/>
      <w:r w:rsidR="00177A98">
        <w:t xml:space="preserve"> </w:t>
      </w:r>
      <w:r w:rsidR="001466CB">
        <w:t>programının</w:t>
      </w:r>
      <w:r w:rsidR="00177A98">
        <w:t xml:space="preserve"> önerdiği açı kullanılacaktır.</w:t>
      </w:r>
      <w:r w:rsidR="00490327">
        <w:t xml:space="preserve"> </w:t>
      </w:r>
    </w:p>
    <w:p w14:paraId="320FF4BD" w14:textId="77777777" w:rsidR="0077157B" w:rsidRDefault="0077157B" w:rsidP="00FC3B56"/>
    <w:p w14:paraId="5873FA0B" w14:textId="77777777" w:rsidR="007B05BE" w:rsidRDefault="007B05BE" w:rsidP="007B05BE">
      <w:pPr>
        <w:keepNext/>
      </w:pPr>
      <w:r w:rsidRPr="007B05BE">
        <w:rPr>
          <w:noProof/>
        </w:rPr>
        <w:lastRenderedPageBreak/>
        <w:drawing>
          <wp:inline distT="0" distB="0" distL="0" distR="0" wp14:anchorId="12178287" wp14:editId="1A39CD9A">
            <wp:extent cx="5440680" cy="2353945"/>
            <wp:effectExtent l="0" t="0" r="762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screen">
                      <a:extLst>
                        <a:ext uri="{28A0092B-C50C-407E-A947-70E740481C1C}">
                          <a14:useLocalDpi xmlns:a14="http://schemas.microsoft.com/office/drawing/2010/main"/>
                        </a:ext>
                      </a:extLst>
                    </a:blip>
                    <a:srcRect/>
                    <a:stretch/>
                  </pic:blipFill>
                  <pic:spPr bwMode="auto">
                    <a:xfrm>
                      <a:off x="0" y="0"/>
                      <a:ext cx="5445273" cy="2355932"/>
                    </a:xfrm>
                    <a:prstGeom prst="rect">
                      <a:avLst/>
                    </a:prstGeom>
                    <a:ln>
                      <a:noFill/>
                    </a:ln>
                    <a:extLst>
                      <a:ext uri="{53640926-AAD7-44D8-BBD7-CCE9431645EC}">
                        <a14:shadowObscured xmlns:a14="http://schemas.microsoft.com/office/drawing/2010/main"/>
                      </a:ext>
                    </a:extLst>
                  </pic:spPr>
                </pic:pic>
              </a:graphicData>
            </a:graphic>
          </wp:inline>
        </w:drawing>
      </w:r>
    </w:p>
    <w:p w14:paraId="365A9D49" w14:textId="688D7BCE" w:rsidR="00233772" w:rsidRDefault="007B05BE" w:rsidP="0032537F">
      <w:pPr>
        <w:pStyle w:val="Caption"/>
        <w:jc w:val="center"/>
      </w:pPr>
      <w:bookmarkStart w:id="49" w:name="_Toc148901535"/>
      <w:r>
        <w:t xml:space="preserve">Şekil </w:t>
      </w:r>
      <w:r w:rsidR="00500ACB">
        <w:fldChar w:fldCharType="begin"/>
      </w:r>
      <w:r w:rsidR="00500ACB">
        <w:instrText xml:space="preserve"> STYLEREF 1 \s </w:instrText>
      </w:r>
      <w:r w:rsidR="00500ACB">
        <w:fldChar w:fldCharType="separate"/>
      </w:r>
      <w:r w:rsidR="003B3F97">
        <w:rPr>
          <w:noProof/>
        </w:rPr>
        <w:t>3</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6</w:t>
      </w:r>
      <w:r w:rsidR="00500ACB">
        <w:rPr>
          <w:noProof/>
        </w:rPr>
        <w:fldChar w:fldCharType="end"/>
      </w:r>
      <w:r>
        <w:t xml:space="preserve">. </w:t>
      </w:r>
      <w:r w:rsidRPr="00F22929">
        <w:t>2 sıra dikey</w:t>
      </w:r>
      <w:r w:rsidR="00C84303">
        <w:t xml:space="preserve"> panel</w:t>
      </w:r>
      <w:r>
        <w:t xml:space="preserve"> yerleşim düzeni</w:t>
      </w:r>
      <w:bookmarkEnd w:id="49"/>
    </w:p>
    <w:p w14:paraId="68CFFB3D" w14:textId="483F4B78" w:rsidR="00871F4F" w:rsidRPr="00D9602C" w:rsidRDefault="00871F4F" w:rsidP="00871F4F">
      <w:pPr>
        <w:pStyle w:val="Heading3"/>
      </w:pPr>
      <w:bookmarkStart w:id="50" w:name="_Toc148907610"/>
      <w:proofErr w:type="spellStart"/>
      <w:r w:rsidRPr="00D9602C">
        <w:t>PVsyst</w:t>
      </w:r>
      <w:proofErr w:type="spellEnd"/>
      <w:r w:rsidR="00AB334A">
        <w:t xml:space="preserve"> Programı</w:t>
      </w:r>
      <w:r>
        <w:t xml:space="preserve"> Tanıtımı</w:t>
      </w:r>
      <w:bookmarkEnd w:id="50"/>
    </w:p>
    <w:p w14:paraId="0DE63552" w14:textId="483B0C7F" w:rsidR="00871F4F" w:rsidRDefault="00871F4F" w:rsidP="00871F4F">
      <w:proofErr w:type="spellStart"/>
      <w:r>
        <w:t>PVsyst</w:t>
      </w:r>
      <w:proofErr w:type="spellEnd"/>
      <w:r>
        <w:t xml:space="preserve">, fotovoltaik güneş enerjisi sistemlerinin tasarımı, </w:t>
      </w:r>
      <w:proofErr w:type="gramStart"/>
      <w:r>
        <w:t>simülasyonu</w:t>
      </w:r>
      <w:proofErr w:type="gramEnd"/>
      <w:r>
        <w:t xml:space="preserve"> ve veri analizini yapmak için yaygın olarak kullanılan bir programdır. </w:t>
      </w:r>
      <w:proofErr w:type="spellStart"/>
      <w:r>
        <w:t>PVsyst’te</w:t>
      </w:r>
      <w:proofErr w:type="spellEnd"/>
      <w:r>
        <w:t xml:space="preserve"> temelde 3 farklı sistem tasarımı yapılmaktadır, bunlar: şebekeye bağlı, şebekeden bağımsız (depolamalı), ve pompalama (sulama) sistemleridir. Programın </w:t>
      </w:r>
      <w:r w:rsidR="005009C8">
        <w:t>veri tabanında</w:t>
      </w:r>
      <w:r>
        <w:t xml:space="preserve"> </w:t>
      </w:r>
      <w:r w:rsidR="00C84303">
        <w:t>fotovoltaik panel</w:t>
      </w:r>
      <w:r>
        <w:t xml:space="preserve"> teknik bilgileri ve </w:t>
      </w:r>
      <w:proofErr w:type="spellStart"/>
      <w:r>
        <w:t>inverter</w:t>
      </w:r>
      <w:proofErr w:type="spellEnd"/>
      <w:r>
        <w:t xml:space="preserve"> teknik bilgileri yer almaktadır</w:t>
      </w:r>
      <w:r w:rsidR="000B56BA">
        <w:t xml:space="preserve"> (</w:t>
      </w:r>
      <w:proofErr w:type="spellStart"/>
      <w:r w:rsidR="000B56BA">
        <w:t>PVsyst</w:t>
      </w:r>
      <w:proofErr w:type="spellEnd"/>
      <w:r w:rsidR="000B56BA">
        <w:t>, 2023)</w:t>
      </w:r>
      <w:r w:rsidR="00B20836">
        <w:t>.</w:t>
      </w:r>
    </w:p>
    <w:p w14:paraId="336499D8" w14:textId="65AC4369" w:rsidR="0077157B" w:rsidRDefault="0038759D" w:rsidP="00FC3B56">
      <w:r>
        <w:t xml:space="preserve">Bu çalışmada GES tasarımı </w:t>
      </w:r>
      <w:r w:rsidR="00CA6DA9">
        <w:t xml:space="preserve">ve modellemesi </w:t>
      </w:r>
      <w:r>
        <w:t xml:space="preserve">için </w:t>
      </w:r>
      <w:proofErr w:type="spellStart"/>
      <w:r>
        <w:t>PVsyst</w:t>
      </w:r>
      <w:proofErr w:type="spellEnd"/>
      <w:r>
        <w:t xml:space="preserve"> programının 7.4.2 numaralı sürümü kullanılacaktır. Üretim </w:t>
      </w:r>
      <w:proofErr w:type="gramStart"/>
      <w:r>
        <w:t>s</w:t>
      </w:r>
      <w:r w:rsidR="004D2766">
        <w:t>imülasyon</w:t>
      </w:r>
      <w:r>
        <w:t>ları</w:t>
      </w:r>
      <w:proofErr w:type="gramEnd"/>
      <w:r>
        <w:t xml:space="preserve"> için </w:t>
      </w:r>
      <w:r w:rsidR="00FE349E">
        <w:t>meteorolojik veri</w:t>
      </w:r>
      <w:r>
        <w:t xml:space="preserve"> kaynağı olarak</w:t>
      </w:r>
      <w:r w:rsidR="00FE349E">
        <w:t xml:space="preserve"> </w:t>
      </w:r>
      <w:proofErr w:type="spellStart"/>
      <w:r w:rsidR="00871F4F">
        <w:t>PVsyst</w:t>
      </w:r>
      <w:proofErr w:type="spellEnd"/>
      <w:r w:rsidR="00871F4F">
        <w:t xml:space="preserve"> programı ile birlikte gelen </w:t>
      </w:r>
      <w:proofErr w:type="spellStart"/>
      <w:r w:rsidR="00871F4F">
        <w:t>Meteonorm</w:t>
      </w:r>
      <w:proofErr w:type="spellEnd"/>
      <w:r w:rsidR="00871F4F">
        <w:t xml:space="preserve">, NASA, PVGIS, </w:t>
      </w:r>
      <w:r w:rsidR="00871F4F" w:rsidRPr="008346CF">
        <w:t>NREL/NSRDB</w:t>
      </w:r>
      <w:r w:rsidR="00871F4F">
        <w:t xml:space="preserve"> gibi </w:t>
      </w:r>
      <w:r w:rsidR="00606583">
        <w:t xml:space="preserve">kurumların </w:t>
      </w:r>
      <w:r w:rsidR="00871F4F">
        <w:t>meteorolojik veri setleri kullanılabileceği gibi ayrı bir kaynaktan veri seti eklenebilmektedir. Bu çalışmada meteorolojik veri</w:t>
      </w:r>
      <w:r w:rsidR="009A4B35">
        <w:t>ler için</w:t>
      </w:r>
      <w:r w:rsidR="009E0DDF">
        <w:t xml:space="preserve"> SolarGIS veri seti </w:t>
      </w:r>
      <w:r w:rsidR="00871F4F">
        <w:t xml:space="preserve">kullanılacaktır. SolarGIS </w:t>
      </w:r>
      <w:r w:rsidR="00081E59">
        <w:t>firması</w:t>
      </w:r>
      <w:r w:rsidR="00871F4F">
        <w:t xml:space="preserve"> birden fazla uydu ve meteoroloji veri setinden yararlanarak kendi algoritmaları ile daha keskin bir meteorolojik tahmin modeli ortaya koymaktadır (</w:t>
      </w:r>
      <w:r w:rsidR="0033177B">
        <w:t>SolarGIS, 2023a)</w:t>
      </w:r>
      <w:r w:rsidR="00B20836">
        <w:t>.</w:t>
      </w:r>
    </w:p>
    <w:p w14:paraId="4A01CA20" w14:textId="77777777" w:rsidR="0077157B" w:rsidRPr="00FC3B56" w:rsidRDefault="0077157B" w:rsidP="00FC3B56"/>
    <w:p w14:paraId="490902B1" w14:textId="1D971030" w:rsidR="00D9602C" w:rsidRPr="00CA6D9B" w:rsidRDefault="00FC3B56" w:rsidP="0074175F">
      <w:pPr>
        <w:pStyle w:val="Heading3"/>
      </w:pPr>
      <w:bookmarkStart w:id="51" w:name="_Toc148907611"/>
      <w:r>
        <w:t xml:space="preserve">1 MWp Referans GES’in </w:t>
      </w:r>
      <w:proofErr w:type="spellStart"/>
      <w:r>
        <w:t>PVsyst</w:t>
      </w:r>
      <w:proofErr w:type="spellEnd"/>
      <w:r>
        <w:t xml:space="preserve"> ile Tasarlanması</w:t>
      </w:r>
      <w:bookmarkEnd w:id="51"/>
    </w:p>
    <w:p w14:paraId="03668609" w14:textId="1A15FE0F" w:rsidR="007C1606" w:rsidRDefault="00AC1662" w:rsidP="0074175F">
      <w:proofErr w:type="spellStart"/>
      <w:r>
        <w:t>PVsyst</w:t>
      </w:r>
      <w:proofErr w:type="spellEnd"/>
      <w:r>
        <w:t xml:space="preserve"> </w:t>
      </w:r>
      <w:r w:rsidR="00290688">
        <w:t xml:space="preserve">üretim </w:t>
      </w:r>
      <w:proofErr w:type="gramStart"/>
      <w:r w:rsidR="00290688">
        <w:t>simülasyonunda</w:t>
      </w:r>
      <w:proofErr w:type="gramEnd"/>
      <w:r w:rsidR="00290688">
        <w:t xml:space="preserve"> kullanılm</w:t>
      </w:r>
      <w:r w:rsidR="009C716F">
        <w:t xml:space="preserve">ası için </w:t>
      </w:r>
      <w:r w:rsidR="00290688">
        <w:t>önce</w:t>
      </w:r>
      <w:r w:rsidR="000353EE">
        <w:t>likle</w:t>
      </w:r>
      <w:r w:rsidR="00290688">
        <w:t xml:space="preserve"> </w:t>
      </w:r>
      <w:r w:rsidR="009C716F">
        <w:t xml:space="preserve">proje konumuna ait </w:t>
      </w:r>
      <w:r w:rsidR="00CA6DA9">
        <w:t xml:space="preserve">SolarGIS </w:t>
      </w:r>
      <w:r w:rsidR="00290688">
        <w:t xml:space="preserve">meteorolojik veri </w:t>
      </w:r>
      <w:r w:rsidR="00CA6DA9">
        <w:t>seti programa</w:t>
      </w:r>
      <w:r w:rsidR="009C716F">
        <w:t xml:space="preserve"> eklenecektir. </w:t>
      </w:r>
      <w:r w:rsidR="007C1606">
        <w:t xml:space="preserve">SolarGIS </w:t>
      </w:r>
      <w:r w:rsidR="001466CB">
        <w:t>programı</w:t>
      </w:r>
      <w:r w:rsidR="0033177B">
        <w:t xml:space="preserve"> (SolarGIS, 2023b)</w:t>
      </w:r>
      <w:r w:rsidR="001466CB">
        <w:t xml:space="preserve"> </w:t>
      </w:r>
      <w:r w:rsidR="007C1606">
        <w:t xml:space="preserve">üzerinden </w:t>
      </w:r>
      <w:r w:rsidR="00096E1E">
        <w:t>Süloğlu RES santral sahasının batı kısmı</w:t>
      </w:r>
      <w:r w:rsidR="006A0EEE">
        <w:t>,</w:t>
      </w:r>
      <w:r w:rsidR="00E31A50">
        <w:t xml:space="preserve"> Şekil 3-7’de </w:t>
      </w:r>
      <w:r w:rsidR="006A0EEE">
        <w:t xml:space="preserve">görülen </w:t>
      </w:r>
      <w:r w:rsidR="006A1159">
        <w:t>“</w:t>
      </w:r>
      <w:r w:rsidR="00096E1E" w:rsidRPr="00096E1E">
        <w:t>41.955706°, 26.779514°</w:t>
      </w:r>
      <w:r w:rsidR="006A1159">
        <w:t>”</w:t>
      </w:r>
      <w:r w:rsidR="00096E1E">
        <w:t xml:space="preserve"> koordinatlı yer seçilmiştir. </w:t>
      </w:r>
      <w:r w:rsidR="006A0EEE">
        <w:t>Bu</w:t>
      </w:r>
      <w:r w:rsidR="00C27C8E">
        <w:t xml:space="preserve"> haritada aynı zamanda </w:t>
      </w:r>
      <w:r w:rsidR="006A0EEE">
        <w:t>türbin yerleri beyaz noktalar halinde görünmektedir.</w:t>
      </w:r>
      <w:r w:rsidR="009B38EE">
        <w:t xml:space="preserve"> SolarGIS </w:t>
      </w:r>
      <w:r w:rsidR="001466CB">
        <w:t xml:space="preserve">programından </w:t>
      </w:r>
      <w:r w:rsidR="009B38EE">
        <w:t xml:space="preserve">aylık üretim verisi </w:t>
      </w:r>
      <w:r w:rsidR="00492042">
        <w:t xml:space="preserve">CSV formatında </w:t>
      </w:r>
      <w:r w:rsidR="00492042">
        <w:lastRenderedPageBreak/>
        <w:t>çekilmiş</w:t>
      </w:r>
      <w:r w:rsidR="009B38EE">
        <w:t xml:space="preserve"> ve </w:t>
      </w:r>
      <w:proofErr w:type="spellStart"/>
      <w:r w:rsidR="009B38EE">
        <w:t>PVsyst</w:t>
      </w:r>
      <w:proofErr w:type="spellEnd"/>
      <w:r w:rsidR="009B38EE">
        <w:t xml:space="preserve"> </w:t>
      </w:r>
      <w:r w:rsidR="001466CB">
        <w:t xml:space="preserve">programının </w:t>
      </w:r>
      <w:r w:rsidR="009B38EE">
        <w:t xml:space="preserve">algoritmasına göre sentetik olarak saatlik veri </w:t>
      </w:r>
      <w:r w:rsidR="00814DDE">
        <w:t>türetilmiştir</w:t>
      </w:r>
      <w:r w:rsidR="009B38EE">
        <w:t xml:space="preserve"> (</w:t>
      </w:r>
      <w:r w:rsidR="00E31A50">
        <w:t>Şekil 3-8).</w:t>
      </w:r>
    </w:p>
    <w:p w14:paraId="01726D00" w14:textId="77777777" w:rsidR="006A0EEE" w:rsidRDefault="007C1606" w:rsidP="006A0EEE">
      <w:pPr>
        <w:keepNext/>
      </w:pPr>
      <w:r w:rsidRPr="007C1606">
        <w:rPr>
          <w:noProof/>
        </w:rPr>
        <w:drawing>
          <wp:inline distT="0" distB="0" distL="0" distR="0" wp14:anchorId="249E5B94" wp14:editId="3691425F">
            <wp:extent cx="5669280" cy="2371211"/>
            <wp:effectExtent l="0" t="0" r="7620" b="0"/>
            <wp:docPr id="15" name="Picture 15" descr="A map of land with red p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map of land with red pin&#10;&#10;Description automatically generated"/>
                    <pic:cNvPicPr/>
                  </pic:nvPicPr>
                  <pic:blipFill rotWithShape="1">
                    <a:blip r:embed="rId44" cstate="email">
                      <a:extLst>
                        <a:ext uri="{BEBA8EAE-BF5A-486C-A8C5-ECC9F3942E4B}">
                          <a14:imgProps xmlns:a14="http://schemas.microsoft.com/office/drawing/2010/main">
                            <a14:imgLayer r:embed="rId45">
                              <a14:imgEffect>
                                <a14:sharpenSoften amount="25000"/>
                              </a14:imgEffect>
                              <a14:imgEffect>
                                <a14:brightnessContrast bright="20000"/>
                              </a14:imgEffect>
                            </a14:imgLayer>
                          </a14:imgProps>
                        </a:ext>
                        <a:ext uri="{28A0092B-C50C-407E-A947-70E740481C1C}">
                          <a14:useLocalDpi xmlns:a14="http://schemas.microsoft.com/office/drawing/2010/main"/>
                        </a:ext>
                      </a:extLst>
                    </a:blip>
                    <a:srcRect l="11677" t="15479" r="6658" b="19963"/>
                    <a:stretch/>
                  </pic:blipFill>
                  <pic:spPr bwMode="auto">
                    <a:xfrm>
                      <a:off x="0" y="0"/>
                      <a:ext cx="5674280" cy="2373302"/>
                    </a:xfrm>
                    <a:prstGeom prst="rect">
                      <a:avLst/>
                    </a:prstGeom>
                    <a:ln>
                      <a:noFill/>
                    </a:ln>
                    <a:extLst>
                      <a:ext uri="{53640926-AAD7-44D8-BBD7-CCE9431645EC}">
                        <a14:shadowObscured xmlns:a14="http://schemas.microsoft.com/office/drawing/2010/main"/>
                      </a:ext>
                    </a:extLst>
                  </pic:spPr>
                </pic:pic>
              </a:graphicData>
            </a:graphic>
          </wp:inline>
        </w:drawing>
      </w:r>
    </w:p>
    <w:p w14:paraId="4B22D32E" w14:textId="7B51C7E1" w:rsidR="00BC749F" w:rsidRDefault="006A0EEE" w:rsidP="00BC4512">
      <w:pPr>
        <w:pStyle w:val="Caption"/>
        <w:jc w:val="center"/>
      </w:pPr>
      <w:bookmarkStart w:id="52" w:name="_Toc148901536"/>
      <w:r>
        <w:t xml:space="preserve">Şekil </w:t>
      </w:r>
      <w:r w:rsidR="00500ACB">
        <w:fldChar w:fldCharType="begin"/>
      </w:r>
      <w:r w:rsidR="00500ACB">
        <w:instrText xml:space="preserve"> STYLEREF 1 \s </w:instrText>
      </w:r>
      <w:r w:rsidR="00500ACB">
        <w:fldChar w:fldCharType="separate"/>
      </w:r>
      <w:r w:rsidR="003B3F97">
        <w:rPr>
          <w:noProof/>
        </w:rPr>
        <w:t>3</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7</w:t>
      </w:r>
      <w:r w:rsidR="00500ACB">
        <w:rPr>
          <w:noProof/>
        </w:rPr>
        <w:fldChar w:fldCharType="end"/>
      </w:r>
      <w:r>
        <w:t>. Meteorolojik veri seti için seçilen konum</w:t>
      </w:r>
      <w:bookmarkEnd w:id="52"/>
    </w:p>
    <w:p w14:paraId="5F8D2559" w14:textId="77777777" w:rsidR="00BC4512" w:rsidRPr="00BC4512" w:rsidRDefault="00BC4512" w:rsidP="00BC4512"/>
    <w:p w14:paraId="42D71B05" w14:textId="77777777" w:rsidR="00BC4512" w:rsidRDefault="00BC749F" w:rsidP="00BC4512">
      <w:pPr>
        <w:keepNext/>
        <w:jc w:val="center"/>
      </w:pPr>
      <w:r>
        <w:rPr>
          <w:noProof/>
        </w:rPr>
        <w:drawing>
          <wp:inline distT="0" distB="0" distL="0" distR="0" wp14:anchorId="49A11F3D" wp14:editId="27B61ED6">
            <wp:extent cx="4869180" cy="4182274"/>
            <wp:effectExtent l="0" t="0" r="7620" b="8890"/>
            <wp:docPr id="20" name="Picture 2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computer&#10;&#10;Description automatically generated"/>
                    <pic:cNvPicPr>
                      <a:picLocks noChangeAspect="1" noChangeArrowheads="1"/>
                    </pic:cNvPicPr>
                  </pic:nvPicPr>
                  <pic:blipFill rotWithShape="1">
                    <a:blip r:embed="rId46">
                      <a:extLst>
                        <a:ext uri="{BEBA8EAE-BF5A-486C-A8C5-ECC9F3942E4B}">
                          <a14:imgProps xmlns:a14="http://schemas.microsoft.com/office/drawing/2010/main">
                            <a14:imgLayer r:embed="rId47">
                              <a14:imgEffect>
                                <a14:sharpenSoften amount="25000"/>
                              </a14:imgEffect>
                            </a14:imgLayer>
                          </a14:imgProps>
                        </a:ext>
                        <a:ext uri="{28A0092B-C50C-407E-A947-70E740481C1C}">
                          <a14:useLocalDpi xmlns:a14="http://schemas.microsoft.com/office/drawing/2010/main" val="0"/>
                        </a:ext>
                      </a:extLst>
                    </a:blip>
                    <a:srcRect t="682" b="1"/>
                    <a:stretch/>
                  </pic:blipFill>
                  <pic:spPr bwMode="auto">
                    <a:xfrm>
                      <a:off x="0" y="0"/>
                      <a:ext cx="4936415" cy="4240024"/>
                    </a:xfrm>
                    <a:prstGeom prst="rect">
                      <a:avLst/>
                    </a:prstGeom>
                    <a:noFill/>
                    <a:ln>
                      <a:noFill/>
                    </a:ln>
                    <a:extLst>
                      <a:ext uri="{53640926-AAD7-44D8-BBD7-CCE9431645EC}">
                        <a14:shadowObscured xmlns:a14="http://schemas.microsoft.com/office/drawing/2010/main"/>
                      </a:ext>
                    </a:extLst>
                  </pic:spPr>
                </pic:pic>
              </a:graphicData>
            </a:graphic>
          </wp:inline>
        </w:drawing>
      </w:r>
    </w:p>
    <w:p w14:paraId="5245ACE1" w14:textId="629C210D" w:rsidR="005E0B26" w:rsidRDefault="00BC4512" w:rsidP="0077157B">
      <w:pPr>
        <w:pStyle w:val="Caption"/>
        <w:jc w:val="center"/>
      </w:pPr>
      <w:bookmarkStart w:id="53" w:name="_Toc148901537"/>
      <w:r>
        <w:t xml:space="preserve">Şekil </w:t>
      </w:r>
      <w:r w:rsidR="00500ACB">
        <w:fldChar w:fldCharType="begin"/>
      </w:r>
      <w:r w:rsidR="00500ACB">
        <w:instrText xml:space="preserve"> STYLEREF 1 \s </w:instrText>
      </w:r>
      <w:r w:rsidR="00500ACB">
        <w:fldChar w:fldCharType="separate"/>
      </w:r>
      <w:r w:rsidR="003B3F97">
        <w:rPr>
          <w:noProof/>
        </w:rPr>
        <w:t>3</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8</w:t>
      </w:r>
      <w:r w:rsidR="00500ACB">
        <w:rPr>
          <w:noProof/>
        </w:rPr>
        <w:fldChar w:fldCharType="end"/>
      </w:r>
      <w:r>
        <w:t xml:space="preserve">. </w:t>
      </w:r>
      <w:proofErr w:type="spellStart"/>
      <w:r>
        <w:t>PVsyst</w:t>
      </w:r>
      <w:proofErr w:type="spellEnd"/>
      <w:r>
        <w:t xml:space="preserve"> üzerinden </w:t>
      </w:r>
      <w:r w:rsidR="005009C8">
        <w:t>s</w:t>
      </w:r>
      <w:r>
        <w:t>aatlik meteorolojik verinin türetilmesi</w:t>
      </w:r>
      <w:bookmarkEnd w:id="53"/>
    </w:p>
    <w:p w14:paraId="7B7E7F21" w14:textId="77777777" w:rsidR="008107B0" w:rsidRDefault="0061301A" w:rsidP="008107B0">
      <w:pPr>
        <w:keepNext/>
        <w:jc w:val="center"/>
      </w:pPr>
      <w:r>
        <w:rPr>
          <w:noProof/>
        </w:rPr>
        <w:lastRenderedPageBreak/>
        <w:drawing>
          <wp:inline distT="0" distB="0" distL="0" distR="0" wp14:anchorId="1EADCDF5" wp14:editId="3B3596BD">
            <wp:extent cx="5006340" cy="3754958"/>
            <wp:effectExtent l="0" t="0" r="3810" b="0"/>
            <wp:docPr id="28" name="Picture 2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pic:cNvPicPr>
                      <a:picLocks noChangeAspect="1" noChangeArrowheads="1"/>
                    </pic:cNvPicPr>
                  </pic:nvPicPr>
                  <pic:blipFill rotWithShape="1">
                    <a:blip r:embed="rId48">
                      <a:extLst>
                        <a:ext uri="{BEBA8EAE-BF5A-486C-A8C5-ECC9F3942E4B}">
                          <a14:imgProps xmlns:a14="http://schemas.microsoft.com/office/drawing/2010/main">
                            <a14:imgLayer r:embed="rId49">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l="1996" t="708" r="1346" b="1510"/>
                    <a:stretch/>
                  </pic:blipFill>
                  <pic:spPr bwMode="auto">
                    <a:xfrm>
                      <a:off x="0" y="0"/>
                      <a:ext cx="5020443" cy="3765536"/>
                    </a:xfrm>
                    <a:prstGeom prst="rect">
                      <a:avLst/>
                    </a:prstGeom>
                    <a:noFill/>
                    <a:ln>
                      <a:noFill/>
                    </a:ln>
                    <a:extLst>
                      <a:ext uri="{53640926-AAD7-44D8-BBD7-CCE9431645EC}">
                        <a14:shadowObscured xmlns:a14="http://schemas.microsoft.com/office/drawing/2010/main"/>
                      </a:ext>
                    </a:extLst>
                  </pic:spPr>
                </pic:pic>
              </a:graphicData>
            </a:graphic>
          </wp:inline>
        </w:drawing>
      </w:r>
    </w:p>
    <w:p w14:paraId="2B6BE9AC" w14:textId="6FB13DA2" w:rsidR="00C122CE" w:rsidRPr="00C122CE" w:rsidRDefault="008107B0" w:rsidP="00C122CE">
      <w:pPr>
        <w:pStyle w:val="Caption"/>
        <w:jc w:val="center"/>
      </w:pPr>
      <w:bookmarkStart w:id="54" w:name="_Toc148901538"/>
      <w:r>
        <w:t xml:space="preserve">Şekil </w:t>
      </w:r>
      <w:r w:rsidR="00500ACB">
        <w:fldChar w:fldCharType="begin"/>
      </w:r>
      <w:r w:rsidR="00500ACB">
        <w:instrText xml:space="preserve"> STYLEREF 1 \s </w:instrText>
      </w:r>
      <w:r w:rsidR="00500ACB">
        <w:fldChar w:fldCharType="separate"/>
      </w:r>
      <w:r w:rsidR="003B3F97">
        <w:rPr>
          <w:noProof/>
        </w:rPr>
        <w:t>3</w:t>
      </w:r>
      <w:r w:rsidR="00500ACB">
        <w:rPr>
          <w:noProof/>
        </w:rPr>
        <w:fldChar w:fldCharType="end"/>
      </w:r>
      <w:r w:rsidR="003B3F97">
        <w:noBreakHyphen/>
      </w:r>
      <w:r w:rsidR="00500ACB">
        <w:fldChar w:fldCharType="begin"/>
      </w:r>
      <w:r w:rsidR="00500ACB">
        <w:instrText xml:space="preserve"> SEQ Şekil \* A</w:instrText>
      </w:r>
      <w:r w:rsidR="00500ACB">
        <w:instrText xml:space="preserve">RABIC \s 1 </w:instrText>
      </w:r>
      <w:r w:rsidR="00500ACB">
        <w:fldChar w:fldCharType="separate"/>
      </w:r>
      <w:r w:rsidR="003B3F97">
        <w:rPr>
          <w:noProof/>
        </w:rPr>
        <w:t>9</w:t>
      </w:r>
      <w:r w:rsidR="00500ACB">
        <w:rPr>
          <w:noProof/>
        </w:rPr>
        <w:fldChar w:fldCharType="end"/>
      </w:r>
      <w:r>
        <w:t xml:space="preserve">. </w:t>
      </w:r>
      <w:proofErr w:type="spellStart"/>
      <w:r>
        <w:t>PVsyst</w:t>
      </w:r>
      <w:proofErr w:type="spellEnd"/>
      <w:r>
        <w:t xml:space="preserve"> panel açısı belirleme ekranı</w:t>
      </w:r>
      <w:bookmarkEnd w:id="54"/>
    </w:p>
    <w:p w14:paraId="29EE13D7" w14:textId="0D70698E" w:rsidR="00970B6D" w:rsidRDefault="00FC27FC" w:rsidP="0074175F">
      <w:r>
        <w:t>Tasarım için öncelikle</w:t>
      </w:r>
      <w:r w:rsidRPr="00FC27FC">
        <w:t xml:space="preserve"> </w:t>
      </w:r>
      <w:proofErr w:type="spellStart"/>
      <w:r>
        <w:t>tilt</w:t>
      </w:r>
      <w:proofErr w:type="spellEnd"/>
      <w:r>
        <w:t xml:space="preserve"> açısı ve azimut açısı belirlenmesi gerekmektedir. Bu </w:t>
      </w:r>
      <w:r w:rsidR="00F12300">
        <w:t>aşamada</w:t>
      </w:r>
      <w:r w:rsidR="00CF4797">
        <w:t xml:space="preserve"> Şekil</w:t>
      </w:r>
      <w:r w:rsidR="00B20836">
        <w:t xml:space="preserve"> </w:t>
      </w:r>
      <w:r w:rsidR="00CF4797">
        <w:t>3-9’da</w:t>
      </w:r>
      <w:r w:rsidR="00F12300">
        <w:t xml:space="preserve"> </w:t>
      </w:r>
      <w:proofErr w:type="spellStart"/>
      <w:r w:rsidR="0041028D">
        <w:t>PVsyst’in</w:t>
      </w:r>
      <w:proofErr w:type="spellEnd"/>
      <w:r w:rsidR="0041028D">
        <w:t xml:space="preserve"> önerdiği </w:t>
      </w:r>
      <w:r w:rsidR="00F12300">
        <w:t xml:space="preserve">gibi </w:t>
      </w:r>
      <w:proofErr w:type="spellStart"/>
      <w:r w:rsidR="00F12300">
        <w:t>tilt</w:t>
      </w:r>
      <w:proofErr w:type="spellEnd"/>
      <w:r w:rsidR="00F12300">
        <w:t xml:space="preserve"> açısı 35</w:t>
      </w:r>
      <w:r w:rsidR="009671CF" w:rsidRPr="009C2983">
        <w:t>°</w:t>
      </w:r>
      <w:r w:rsidR="00F12300">
        <w:t xml:space="preserve"> azimut açısı 0</w:t>
      </w:r>
      <w:r w:rsidR="009671CF" w:rsidRPr="009C2983">
        <w:t>°</w:t>
      </w:r>
      <w:r w:rsidR="00F12300">
        <w:t xml:space="preserve"> </w:t>
      </w:r>
      <w:r w:rsidR="0041028D">
        <w:t>seçilmiştir.</w:t>
      </w:r>
      <w:r w:rsidR="00F12300">
        <w:t xml:space="preserve"> </w:t>
      </w:r>
      <w:r w:rsidR="00AE5889">
        <w:t xml:space="preserve">Seçilen </w:t>
      </w:r>
      <w:proofErr w:type="spellStart"/>
      <w:r w:rsidR="00AE5889">
        <w:t>inverter</w:t>
      </w:r>
      <w:proofErr w:type="spellEnd"/>
      <w:r w:rsidR="00AE5889">
        <w:t xml:space="preserve"> 330 kW güçte olduğundan 3 adet eklenerek </w:t>
      </w:r>
      <w:r w:rsidR="00D12042">
        <w:t xml:space="preserve">toplam </w:t>
      </w:r>
      <w:r w:rsidR="00970B6D">
        <w:t xml:space="preserve">990 </w:t>
      </w:r>
      <w:proofErr w:type="spellStart"/>
      <w:r w:rsidR="00AE5889">
        <w:t>k</w:t>
      </w:r>
      <w:r w:rsidR="00970B6D">
        <w:t>W</w:t>
      </w:r>
      <w:r w:rsidR="00833AB8">
        <w:t>e</w:t>
      </w:r>
      <w:proofErr w:type="spellEnd"/>
      <w:r w:rsidR="00970B6D">
        <w:t xml:space="preserve"> </w:t>
      </w:r>
      <w:r w:rsidR="00D12042">
        <w:t xml:space="preserve">AC </w:t>
      </w:r>
      <w:r w:rsidR="00970B6D">
        <w:t>güç</w:t>
      </w:r>
      <w:r w:rsidR="00812919">
        <w:t xml:space="preserve"> üzerinden </w:t>
      </w:r>
      <w:r w:rsidR="000B39F5">
        <w:t>boyutlandırma yapılacaktır.</w:t>
      </w:r>
      <w:r w:rsidR="00812919">
        <w:t xml:space="preserve"> 1</w:t>
      </w:r>
      <w:r w:rsidR="00970B6D">
        <w:t xml:space="preserve"> dizi 26 adet </w:t>
      </w:r>
      <w:r w:rsidR="005009C8">
        <w:t>panelden</w:t>
      </w:r>
      <w:r w:rsidR="00970B6D">
        <w:t xml:space="preserve"> oluşmak üzere </w:t>
      </w:r>
      <w:r w:rsidR="00715422">
        <w:t>1846</w:t>
      </w:r>
      <w:r w:rsidR="00970B6D">
        <w:t xml:space="preserve"> adet </w:t>
      </w:r>
      <w:r w:rsidR="00CF4797">
        <w:t xml:space="preserve">panel </w:t>
      </w:r>
      <w:r w:rsidR="00970B6D">
        <w:t xml:space="preserve">eklenmiş toplamda </w:t>
      </w:r>
      <w:r w:rsidR="00715422">
        <w:t xml:space="preserve">71 </w:t>
      </w:r>
      <w:r w:rsidR="000C2321">
        <w:t xml:space="preserve">adet </w:t>
      </w:r>
      <w:r w:rsidR="00970B6D">
        <w:t>dizi</w:t>
      </w:r>
      <w:r w:rsidR="00055594">
        <w:t xml:space="preserve">, 1006 kWp </w:t>
      </w:r>
      <w:r w:rsidR="00D12042">
        <w:t xml:space="preserve">DC </w:t>
      </w:r>
      <w:r w:rsidR="00055594">
        <w:t>güç</w:t>
      </w:r>
      <w:r w:rsidR="00970B6D">
        <w:t xml:space="preserve"> elde edilmiştir.</w:t>
      </w:r>
      <w:r w:rsidR="00460810">
        <w:t xml:space="preserve"> Tasarım sırasında</w:t>
      </w:r>
      <w:r w:rsidR="00941E75">
        <w:t xml:space="preserve"> belirlenen</w:t>
      </w:r>
      <w:r w:rsidR="00460810">
        <w:t xml:space="preserve"> </w:t>
      </w:r>
      <w:r w:rsidR="009D32F2">
        <w:t xml:space="preserve">sistem </w:t>
      </w:r>
      <w:r w:rsidR="00460810">
        <w:t>kayıp değerleri ise:</w:t>
      </w:r>
    </w:p>
    <w:p w14:paraId="64D463D0" w14:textId="6B60CFD6" w:rsidR="000F5D6B" w:rsidRDefault="00CE5888" w:rsidP="00460810">
      <w:pPr>
        <w:pStyle w:val="ListParagraph"/>
        <w:numPr>
          <w:ilvl w:val="0"/>
          <w:numId w:val="21"/>
        </w:numPr>
      </w:pPr>
      <w:r>
        <w:t>Arazi üzeri kurulum olduğu için, te</w:t>
      </w:r>
      <w:r w:rsidR="001D55DD">
        <w:t>rmal kayıp</w:t>
      </w:r>
      <w:r>
        <w:t xml:space="preserve"> faktörü 29 W/m</w:t>
      </w:r>
      <w:r w:rsidRPr="007A2D04">
        <w:rPr>
          <w:vertAlign w:val="superscript"/>
        </w:rPr>
        <w:t>2</w:t>
      </w:r>
      <w:r>
        <w:t>K</w:t>
      </w:r>
      <w:r w:rsidR="00082DA1">
        <w:t>,</w:t>
      </w:r>
    </w:p>
    <w:p w14:paraId="436A7517" w14:textId="29D5D92B" w:rsidR="00CE5888" w:rsidRDefault="00077828" w:rsidP="00460810">
      <w:pPr>
        <w:pStyle w:val="ListParagraph"/>
        <w:numPr>
          <w:ilvl w:val="0"/>
          <w:numId w:val="21"/>
        </w:numPr>
      </w:pPr>
      <w:r>
        <w:t xml:space="preserve">Kablo </w:t>
      </w:r>
      <w:r w:rsidR="009D32F2">
        <w:t>k</w:t>
      </w:r>
      <w:r>
        <w:t>ayıpları</w:t>
      </w:r>
      <w:r w:rsidR="00380DB8">
        <w:t>, DC tarafta program</w:t>
      </w:r>
      <w:r w:rsidR="00C24585">
        <w:t>ın varsayılan değeri</w:t>
      </w:r>
      <w:r w:rsidR="00380DB8">
        <w:t xml:space="preserve"> </w:t>
      </w:r>
      <w:r w:rsidR="00460810">
        <w:t>(</w:t>
      </w:r>
      <w:r w:rsidR="00380DB8">
        <w:t>%1,5</w:t>
      </w:r>
      <w:r w:rsidR="00460810">
        <w:t xml:space="preserve">) </w:t>
      </w:r>
      <w:r w:rsidR="00C24585">
        <w:t xml:space="preserve">AC </w:t>
      </w:r>
      <w:r w:rsidR="00380DB8">
        <w:t>tarafta</w:t>
      </w:r>
      <w:r w:rsidR="00460810">
        <w:t xml:space="preserve"> ise</w:t>
      </w:r>
      <w:r w:rsidR="00380DB8">
        <w:t xml:space="preserve"> </w:t>
      </w:r>
      <w:r w:rsidR="00D86152">
        <w:t>%1</w:t>
      </w:r>
      <w:r w:rsidR="00082DA1">
        <w:t>,</w:t>
      </w:r>
      <w:r w:rsidR="00D86152">
        <w:t xml:space="preserve"> </w:t>
      </w:r>
    </w:p>
    <w:p w14:paraId="15B5F8A3" w14:textId="6CF2150A" w:rsidR="00D86152" w:rsidRDefault="00132F68" w:rsidP="00941E75">
      <w:pPr>
        <w:pStyle w:val="ListParagraph"/>
        <w:numPr>
          <w:ilvl w:val="0"/>
          <w:numId w:val="21"/>
        </w:numPr>
      </w:pPr>
      <w:r>
        <w:t>Panel</w:t>
      </w:r>
      <w:r w:rsidR="00941E75">
        <w:t xml:space="preserve"> </w:t>
      </w:r>
      <w:r w:rsidR="00EC6C64">
        <w:t xml:space="preserve">üretici verisine göre </w:t>
      </w:r>
      <w:r w:rsidR="00B43333">
        <w:t>LID kayıp faktörü %2,5</w:t>
      </w:r>
      <w:r w:rsidR="00082DA1">
        <w:t>,</w:t>
      </w:r>
    </w:p>
    <w:p w14:paraId="1808A6AC" w14:textId="0A196EF6" w:rsidR="004F2CAF" w:rsidRDefault="00941E75" w:rsidP="00941E75">
      <w:pPr>
        <w:pStyle w:val="ListParagraph"/>
        <w:numPr>
          <w:ilvl w:val="0"/>
          <w:numId w:val="21"/>
        </w:numPr>
      </w:pPr>
      <w:r>
        <w:t>Proje sahası etrafında</w:t>
      </w:r>
      <w:r w:rsidR="0055435C">
        <w:t xml:space="preserve"> tozlanma-kirlilik kaynağı olmadığından </w:t>
      </w:r>
      <w:r>
        <w:t>k</w:t>
      </w:r>
      <w:r w:rsidR="004F2CAF">
        <w:t xml:space="preserve">irlilik </w:t>
      </w:r>
      <w:r>
        <w:t xml:space="preserve">faktörü </w:t>
      </w:r>
      <w:r w:rsidR="004F2CAF">
        <w:t>%2</w:t>
      </w:r>
      <w:r w:rsidR="00082DA1">
        <w:t>,</w:t>
      </w:r>
    </w:p>
    <w:p w14:paraId="7DA9CB5C" w14:textId="5434652D" w:rsidR="007A2D04" w:rsidRDefault="00847A45" w:rsidP="007A2D04">
      <w:pPr>
        <w:pStyle w:val="ListParagraph"/>
        <w:numPr>
          <w:ilvl w:val="0"/>
          <w:numId w:val="21"/>
        </w:numPr>
      </w:pPr>
      <w:r>
        <w:t>Sistem kesintisi</w:t>
      </w:r>
      <w:r w:rsidR="00941E75">
        <w:t xml:space="preserve">, bakım veya </w:t>
      </w:r>
      <w:r>
        <w:t>arıza</w:t>
      </w:r>
      <w:r w:rsidR="005E0B26">
        <w:t xml:space="preserve"> durumları için</w:t>
      </w:r>
      <w:r>
        <w:t xml:space="preserve"> %1 (3 gün)</w:t>
      </w:r>
      <w:r w:rsidR="0055435C">
        <w:t xml:space="preserve"> duruş yapılması</w:t>
      </w:r>
      <w:r w:rsidR="005E0B26">
        <w:t xml:space="preserve"> seçilmiş, diğer faktörlerde ise programın varsayılan değer</w:t>
      </w:r>
      <w:r w:rsidR="007A2D04">
        <w:t>leri kullanılmıştır.</w:t>
      </w:r>
    </w:p>
    <w:p w14:paraId="6A1BE81B" w14:textId="0A9A3201" w:rsidR="00B43333" w:rsidRDefault="008C1FB5" w:rsidP="008C1FB5">
      <w:r>
        <w:t xml:space="preserve">Bileşenler ve varsayımların belirlenmesinden sonra sistem tanımlamaları ekranındaki genel görünüm </w:t>
      </w:r>
      <w:r w:rsidR="00132F68">
        <w:t>Şekil 3-10’da</w:t>
      </w:r>
      <w:r w:rsidR="00B20836">
        <w:t xml:space="preserve"> yer almaktadır.</w:t>
      </w:r>
    </w:p>
    <w:p w14:paraId="50C66B84" w14:textId="4F343DC9" w:rsidR="005E0B26" w:rsidRDefault="005E0B26" w:rsidP="005E0B26">
      <w:pPr>
        <w:pStyle w:val="ListParagraph"/>
      </w:pPr>
    </w:p>
    <w:p w14:paraId="4AB9AB72" w14:textId="77777777" w:rsidR="00B84099" w:rsidRDefault="001B6CFB" w:rsidP="00B84099">
      <w:pPr>
        <w:keepNext/>
        <w:jc w:val="center"/>
      </w:pPr>
      <w:r>
        <w:rPr>
          <w:noProof/>
        </w:rPr>
        <w:lastRenderedPageBreak/>
        <w:drawing>
          <wp:inline distT="0" distB="0" distL="0" distR="0" wp14:anchorId="7235B4DE" wp14:editId="4F7B2CE9">
            <wp:extent cx="5813492" cy="3840480"/>
            <wp:effectExtent l="0" t="0" r="0" b="7620"/>
            <wp:docPr id="29" name="Picture 2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screenshot of a computer&#10;&#10;Description automatically generated"/>
                    <pic:cNvPicPr>
                      <a:picLocks noChangeAspect="1" noChangeArrowheads="1"/>
                    </pic:cNvPicPr>
                  </pic:nvPicPr>
                  <pic:blipFill rotWithShape="1">
                    <a:blip r:embed="rId50" cstate="print">
                      <a:extLst>
                        <a:ext uri="{BEBA8EAE-BF5A-486C-A8C5-ECC9F3942E4B}">
                          <a14:imgProps xmlns:a14="http://schemas.microsoft.com/office/drawing/2010/main">
                            <a14:imgLayer r:embed="rId51">
                              <a14:imgEffect>
                                <a14:sharpenSoften amount="25000"/>
                              </a14:imgEffect>
                            </a14:imgLayer>
                          </a14:imgProps>
                        </a:ext>
                        <a:ext uri="{28A0092B-C50C-407E-A947-70E740481C1C}">
                          <a14:useLocalDpi xmlns:a14="http://schemas.microsoft.com/office/drawing/2010/main" val="0"/>
                        </a:ext>
                      </a:extLst>
                    </a:blip>
                    <a:srcRect l="2168" t="756" r="1604" b="1588"/>
                    <a:stretch/>
                  </pic:blipFill>
                  <pic:spPr bwMode="auto">
                    <a:xfrm>
                      <a:off x="0" y="0"/>
                      <a:ext cx="5813492" cy="3840480"/>
                    </a:xfrm>
                    <a:prstGeom prst="rect">
                      <a:avLst/>
                    </a:prstGeom>
                    <a:noFill/>
                    <a:ln>
                      <a:noFill/>
                    </a:ln>
                    <a:extLst>
                      <a:ext uri="{53640926-AAD7-44D8-BBD7-CCE9431645EC}">
                        <a14:shadowObscured xmlns:a14="http://schemas.microsoft.com/office/drawing/2010/main"/>
                      </a:ext>
                    </a:extLst>
                  </pic:spPr>
                </pic:pic>
              </a:graphicData>
            </a:graphic>
          </wp:inline>
        </w:drawing>
      </w:r>
    </w:p>
    <w:p w14:paraId="22332D8D" w14:textId="55F19C7C" w:rsidR="001B6CFB" w:rsidRDefault="00B84099" w:rsidP="00B84099">
      <w:pPr>
        <w:pStyle w:val="Caption"/>
        <w:jc w:val="center"/>
      </w:pPr>
      <w:bookmarkStart w:id="55" w:name="_Toc148901539"/>
      <w:r>
        <w:t xml:space="preserve">Şekil </w:t>
      </w:r>
      <w:r w:rsidR="00500ACB">
        <w:fldChar w:fldCharType="begin"/>
      </w:r>
      <w:r w:rsidR="00500ACB">
        <w:instrText xml:space="preserve"> STYLEREF 1 \s </w:instrText>
      </w:r>
      <w:r w:rsidR="00500ACB">
        <w:fldChar w:fldCharType="separate"/>
      </w:r>
      <w:r w:rsidR="003B3F97">
        <w:rPr>
          <w:noProof/>
        </w:rPr>
        <w:t>3</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10</w:t>
      </w:r>
      <w:r w:rsidR="00500ACB">
        <w:rPr>
          <w:noProof/>
        </w:rPr>
        <w:fldChar w:fldCharType="end"/>
      </w:r>
      <w:r>
        <w:t xml:space="preserve">. </w:t>
      </w:r>
      <w:proofErr w:type="spellStart"/>
      <w:r>
        <w:t>PVsyst</w:t>
      </w:r>
      <w:proofErr w:type="spellEnd"/>
      <w:r>
        <w:t xml:space="preserve"> sistem tanımlamaları ekranı</w:t>
      </w:r>
      <w:bookmarkEnd w:id="55"/>
    </w:p>
    <w:p w14:paraId="0BC197D8" w14:textId="00E8D878" w:rsidR="00730E78" w:rsidRDefault="009E4477" w:rsidP="00730E78">
      <w:r>
        <w:t xml:space="preserve">Panel </w:t>
      </w:r>
      <w:proofErr w:type="spellStart"/>
      <w:r>
        <w:t>tilt</w:t>
      </w:r>
      <w:proofErr w:type="spellEnd"/>
      <w:r>
        <w:t xml:space="preserve"> açısı </w:t>
      </w:r>
      <w:r w:rsidR="00D75E59">
        <w:t>35 derece olduğu için dizilerin bir</w:t>
      </w:r>
      <w:r w:rsidR="00B20836">
        <w:t>b</w:t>
      </w:r>
      <w:r w:rsidR="00D75E59">
        <w:t xml:space="preserve">irini gölgelemesinden kaynaklanacak üretim kaybını azaltmak için dizi arası (koridor) mesafe yaklaşık 7,2 m olarak belirlenmiştir. </w:t>
      </w:r>
      <w:r w:rsidR="004C3B96">
        <w:t xml:space="preserve">Tasarlanan </w:t>
      </w:r>
      <w:r w:rsidR="00D75E59">
        <w:t xml:space="preserve">ve yıllık üretim </w:t>
      </w:r>
      <w:proofErr w:type="gramStart"/>
      <w:r w:rsidR="00D75E59">
        <w:t>simülasyonu</w:t>
      </w:r>
      <w:proofErr w:type="gramEnd"/>
      <w:r w:rsidR="00D75E59">
        <w:t xml:space="preserve"> yapılan senaryo</w:t>
      </w:r>
      <w:r w:rsidR="004C3B96">
        <w:t xml:space="preserve"> için program üzerinden rapor oluşturulmuştur. Rapora göre </w:t>
      </w:r>
      <w:proofErr w:type="gramStart"/>
      <w:r w:rsidR="004C3B96">
        <w:t>spesifik</w:t>
      </w:r>
      <w:proofErr w:type="gramEnd"/>
      <w:r w:rsidR="004C3B96">
        <w:t xml:space="preserve"> üretim (</w:t>
      </w:r>
      <w:proofErr w:type="spellStart"/>
      <w:r w:rsidR="004C3B96">
        <w:t>specific</w:t>
      </w:r>
      <w:proofErr w:type="spellEnd"/>
      <w:r w:rsidR="004C3B96">
        <w:t xml:space="preserve"> </w:t>
      </w:r>
      <w:proofErr w:type="spellStart"/>
      <w:r w:rsidR="004C3B96">
        <w:t>yield</w:t>
      </w:r>
      <w:proofErr w:type="spellEnd"/>
      <w:r w:rsidR="004C3B96">
        <w:t>)</w:t>
      </w:r>
      <w:r w:rsidR="004C3B96" w:rsidRPr="00DC76A1">
        <w:t xml:space="preserve"> 1</w:t>
      </w:r>
      <w:r w:rsidR="002F1A61">
        <w:t>.</w:t>
      </w:r>
      <w:r w:rsidR="00B84099" w:rsidRPr="00DC76A1">
        <w:t>38</w:t>
      </w:r>
      <w:r w:rsidR="00DC76A1" w:rsidRPr="00DC76A1">
        <w:t>7</w:t>
      </w:r>
      <w:r w:rsidR="004C3B96" w:rsidRPr="00DC76A1">
        <w:t xml:space="preserve"> </w:t>
      </w:r>
      <w:r w:rsidR="004C3B96">
        <w:t>kWh/kWp</w:t>
      </w:r>
      <w:r w:rsidR="00B84099">
        <w:t>,</w:t>
      </w:r>
      <w:r w:rsidR="007711C0">
        <w:t xml:space="preserve"> yıllık üretim ise 1</w:t>
      </w:r>
      <w:r w:rsidR="002F1A61">
        <w:t>.395 MWh</w:t>
      </w:r>
      <w:r w:rsidR="007711C0">
        <w:t xml:space="preserve"> bulunmuştur. </w:t>
      </w:r>
      <w:r w:rsidR="00A36C4E">
        <w:t xml:space="preserve">Aylık üretim </w:t>
      </w:r>
      <w:r w:rsidR="00EA4A44">
        <w:t>değerleri (</w:t>
      </w:r>
      <w:proofErr w:type="spellStart"/>
      <w:r w:rsidR="00EA4A44">
        <w:t>E_Grid</w:t>
      </w:r>
      <w:proofErr w:type="spellEnd"/>
      <w:r w:rsidR="00EA4A44">
        <w:t xml:space="preserve">) </w:t>
      </w:r>
      <w:r w:rsidR="00132F68">
        <w:t>Tablo 3-2’de,</w:t>
      </w:r>
      <w:r w:rsidR="00A75DE9">
        <w:t xml:space="preserve"> </w:t>
      </w:r>
      <w:r w:rsidR="00730E78">
        <w:t xml:space="preserve">kayıp diyagramı </w:t>
      </w:r>
      <w:r w:rsidR="00132F68">
        <w:t>Şekil 3-11’de</w:t>
      </w:r>
      <w:r w:rsidR="000017DF">
        <w:t>,</w:t>
      </w:r>
      <w:r w:rsidR="00730E78">
        <w:t xml:space="preserve"> </w:t>
      </w:r>
      <w:proofErr w:type="spellStart"/>
      <w:r w:rsidR="00FA6188">
        <w:t>PVsyst</w:t>
      </w:r>
      <w:proofErr w:type="spellEnd"/>
      <w:r w:rsidR="00FA6188">
        <w:t xml:space="preserve"> r</w:t>
      </w:r>
      <w:r w:rsidR="00706FB5">
        <w:t>aporu</w:t>
      </w:r>
      <w:r w:rsidR="000017DF">
        <w:t>nun</w:t>
      </w:r>
      <w:r w:rsidR="00706FB5">
        <w:t xml:space="preserve"> tamamı </w:t>
      </w:r>
      <w:r w:rsidR="00730E78">
        <w:t xml:space="preserve">ise </w:t>
      </w:r>
      <w:r w:rsidR="000017DF">
        <w:t>ekt</w:t>
      </w:r>
      <w:r w:rsidR="00706FB5" w:rsidRPr="00CE60EC">
        <w:t>edir.</w:t>
      </w:r>
      <w:r w:rsidR="00706FB5">
        <w:t xml:space="preserve"> </w:t>
      </w:r>
      <w:r w:rsidR="00730E78">
        <w:t xml:space="preserve">1 yıllık üretim değeri, saatlik </w:t>
      </w:r>
      <w:proofErr w:type="spellStart"/>
      <w:r w:rsidR="00730E78">
        <w:t>kırılımlar</w:t>
      </w:r>
      <w:proofErr w:type="spellEnd"/>
      <w:r w:rsidR="00730E78">
        <w:t xml:space="preserve"> şeklinde CSV formatında programdan dışarı aktarılmış ve </w:t>
      </w:r>
      <w:r w:rsidR="00A715E2">
        <w:t>hibrit enerji santrali modeli</w:t>
      </w:r>
      <w:r w:rsidR="00730E78">
        <w:t xml:space="preserve"> dosyasın</w:t>
      </w:r>
      <w:r w:rsidR="00931857">
        <w:t>daki</w:t>
      </w:r>
      <w:r w:rsidR="00454B16">
        <w:t xml:space="preserve"> (E</w:t>
      </w:r>
      <w:r w:rsidR="001C5C63">
        <w:t>k</w:t>
      </w:r>
      <w:r w:rsidR="00454B16">
        <w:t xml:space="preserve">-1) </w:t>
      </w:r>
      <w:r w:rsidR="00931857">
        <w:t xml:space="preserve">“Senaryolar (ilk)” sayfasına </w:t>
      </w:r>
      <w:r w:rsidR="00730E78">
        <w:t>eklenmiştir.</w:t>
      </w:r>
    </w:p>
    <w:p w14:paraId="25978EA2" w14:textId="7E005240" w:rsidR="004C3B96" w:rsidRDefault="004C3B96" w:rsidP="005E0B26"/>
    <w:p w14:paraId="304F0E65" w14:textId="7A5DDD50" w:rsidR="00EA4A44" w:rsidRDefault="00EA4A44" w:rsidP="005E0B26"/>
    <w:p w14:paraId="2F386EB4" w14:textId="537D2A89" w:rsidR="00EA4A44" w:rsidRDefault="00EA4A44" w:rsidP="00233772">
      <w:pPr>
        <w:pStyle w:val="Caption"/>
        <w:keepNext/>
        <w:spacing w:after="0"/>
        <w:jc w:val="center"/>
      </w:pPr>
      <w:bookmarkStart w:id="56" w:name="_Toc148901007"/>
      <w:r>
        <w:lastRenderedPageBreak/>
        <w:t xml:space="preserve">Tablo </w:t>
      </w:r>
      <w:r w:rsidR="00500ACB">
        <w:fldChar w:fldCharType="begin"/>
      </w:r>
      <w:r w:rsidR="00500ACB">
        <w:instrText xml:space="preserve"> STYLEREF 1 \s </w:instrText>
      </w:r>
      <w:r w:rsidR="00500ACB">
        <w:fldChar w:fldCharType="separate"/>
      </w:r>
      <w:r w:rsidR="00F30095">
        <w:rPr>
          <w:noProof/>
        </w:rPr>
        <w:t>3</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2</w:t>
      </w:r>
      <w:r w:rsidR="00500ACB">
        <w:rPr>
          <w:noProof/>
        </w:rPr>
        <w:fldChar w:fldCharType="end"/>
      </w:r>
      <w:r>
        <w:t xml:space="preserve">. </w:t>
      </w:r>
      <w:r w:rsidRPr="00061F5F">
        <w:t>1 MWp GES aylık üretim değerleri</w:t>
      </w:r>
      <w:bookmarkEnd w:id="56"/>
    </w:p>
    <w:p w14:paraId="75879C55" w14:textId="546259C4" w:rsidR="0095152F" w:rsidRDefault="00EA4A44" w:rsidP="00233772">
      <w:pPr>
        <w:keepNext/>
        <w:spacing w:before="0"/>
      </w:pPr>
      <w:r>
        <w:rPr>
          <w:noProof/>
        </w:rPr>
        <w:drawing>
          <wp:inline distT="0" distB="0" distL="0" distR="0" wp14:anchorId="3D14135A" wp14:editId="7A56E28F">
            <wp:extent cx="5585460" cy="217178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95943" cy="2175859"/>
                    </a:xfrm>
                    <a:prstGeom prst="rect">
                      <a:avLst/>
                    </a:prstGeom>
                    <a:noFill/>
                    <a:ln>
                      <a:noFill/>
                    </a:ln>
                  </pic:spPr>
                </pic:pic>
              </a:graphicData>
            </a:graphic>
          </wp:inline>
        </w:drawing>
      </w:r>
    </w:p>
    <w:p w14:paraId="63242E91" w14:textId="204918F2" w:rsidR="00730E78" w:rsidRDefault="00D57625" w:rsidP="00730E78">
      <w:pPr>
        <w:keepNext/>
        <w:jc w:val="center"/>
      </w:pPr>
      <w:r w:rsidRPr="00D57625">
        <w:rPr>
          <w:noProof/>
        </w:rPr>
        <w:drawing>
          <wp:inline distT="0" distB="0" distL="0" distR="0" wp14:anchorId="47A50917" wp14:editId="170234A5">
            <wp:extent cx="5062855" cy="5848333"/>
            <wp:effectExtent l="0" t="0" r="4445" b="63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53" cstate="email">
                      <a:extLst>
                        <a:ext uri="{28A0092B-C50C-407E-A947-70E740481C1C}">
                          <a14:useLocalDpi xmlns:a14="http://schemas.microsoft.com/office/drawing/2010/main"/>
                        </a:ext>
                      </a:extLst>
                    </a:blip>
                    <a:srcRect t="1156" b="2446"/>
                    <a:stretch/>
                  </pic:blipFill>
                  <pic:spPr bwMode="auto">
                    <a:xfrm>
                      <a:off x="0" y="0"/>
                      <a:ext cx="5160937" cy="5961632"/>
                    </a:xfrm>
                    <a:prstGeom prst="rect">
                      <a:avLst/>
                    </a:prstGeom>
                    <a:noFill/>
                    <a:ln>
                      <a:noFill/>
                    </a:ln>
                    <a:extLst>
                      <a:ext uri="{53640926-AAD7-44D8-BBD7-CCE9431645EC}">
                        <a14:shadowObscured xmlns:a14="http://schemas.microsoft.com/office/drawing/2010/main"/>
                      </a:ext>
                    </a:extLst>
                  </pic:spPr>
                </pic:pic>
              </a:graphicData>
            </a:graphic>
          </wp:inline>
        </w:drawing>
      </w:r>
    </w:p>
    <w:p w14:paraId="3A493947" w14:textId="6E50F22B" w:rsidR="00C213CD" w:rsidRDefault="00730E78" w:rsidP="00730E78">
      <w:pPr>
        <w:pStyle w:val="Caption"/>
        <w:jc w:val="center"/>
      </w:pPr>
      <w:bookmarkStart w:id="57" w:name="_Toc148901540"/>
      <w:r>
        <w:t xml:space="preserve">Şekil </w:t>
      </w:r>
      <w:r w:rsidR="00500ACB">
        <w:fldChar w:fldCharType="begin"/>
      </w:r>
      <w:r w:rsidR="00500ACB">
        <w:instrText xml:space="preserve"> STYLEREF 1 \s </w:instrText>
      </w:r>
      <w:r w:rsidR="00500ACB">
        <w:fldChar w:fldCharType="separate"/>
      </w:r>
      <w:r w:rsidR="003B3F97">
        <w:rPr>
          <w:noProof/>
        </w:rPr>
        <w:t>3</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11</w:t>
      </w:r>
      <w:r w:rsidR="00500ACB">
        <w:rPr>
          <w:noProof/>
        </w:rPr>
        <w:fldChar w:fldCharType="end"/>
      </w:r>
      <w:r>
        <w:t xml:space="preserve">. 1 MWp GES </w:t>
      </w:r>
      <w:r w:rsidR="005C1AAB">
        <w:t>sistem</w:t>
      </w:r>
      <w:r>
        <w:t xml:space="preserve"> kayıp diyagramı</w:t>
      </w:r>
      <w:bookmarkEnd w:id="57"/>
    </w:p>
    <w:p w14:paraId="0021EF77" w14:textId="6D8FBB26" w:rsidR="007C0C28" w:rsidRDefault="007636F2" w:rsidP="001D5D0C">
      <w:pPr>
        <w:pStyle w:val="Heading2"/>
      </w:pPr>
      <w:bookmarkStart w:id="58" w:name="_Toc148907612"/>
      <w:r>
        <w:lastRenderedPageBreak/>
        <w:t>Hibrit Enerji Santrali Modeli</w:t>
      </w:r>
      <w:r w:rsidR="00A807C7">
        <w:t>nin Kurgulanması</w:t>
      </w:r>
      <w:bookmarkEnd w:id="58"/>
    </w:p>
    <w:p w14:paraId="6649C24F" w14:textId="4B783556" w:rsidR="008E2490" w:rsidRDefault="0074175F" w:rsidP="006C66F9">
      <w:pPr>
        <w:pStyle w:val="Heading3"/>
      </w:pPr>
      <w:bookmarkStart w:id="59" w:name="_Toc148907613"/>
      <w:r>
        <w:t>Teknik Varsayımlar</w:t>
      </w:r>
      <w:bookmarkEnd w:id="59"/>
    </w:p>
    <w:p w14:paraId="687098D7" w14:textId="2C9DAC52" w:rsidR="00594440" w:rsidRDefault="00C213CD" w:rsidP="0074175F">
      <w:r>
        <w:t xml:space="preserve">Senaryolarda kullanılmak </w:t>
      </w:r>
      <w:r w:rsidR="000932B8">
        <w:t xml:space="preserve">üzere </w:t>
      </w:r>
      <w:r w:rsidR="00376C67">
        <w:t xml:space="preserve">hazırlanan genel bilgiler ve teknik </w:t>
      </w:r>
      <w:r w:rsidR="00CB72EA">
        <w:t xml:space="preserve">bilgiler, </w:t>
      </w:r>
      <w:r w:rsidR="00376C67">
        <w:t>model dosyasında “Varsayımlar” sayfasında yer almaktadır.</w:t>
      </w:r>
      <w:r w:rsidR="00730E78">
        <w:t xml:space="preserve"> </w:t>
      </w:r>
      <w:r w:rsidR="00CB72EA">
        <w:t xml:space="preserve">Örnek olarak </w:t>
      </w:r>
      <w:r w:rsidR="00376C67">
        <w:t xml:space="preserve">1 MWp Referans GES’in </w:t>
      </w:r>
      <w:r w:rsidR="00E332ED">
        <w:t xml:space="preserve">ve 1. Senaryo (5 MWp) </w:t>
      </w:r>
      <w:r w:rsidR="00376C67">
        <w:t xml:space="preserve">bilgileri </w:t>
      </w:r>
      <w:r w:rsidR="00175EA1">
        <w:t>Tablo 3-3’de</w:t>
      </w:r>
      <w:r w:rsidR="00376C67">
        <w:t xml:space="preserve"> </w:t>
      </w:r>
      <w:r w:rsidR="00C32C19">
        <w:t>verilmiştir</w:t>
      </w:r>
      <w:r w:rsidR="00376C67">
        <w:t>.</w:t>
      </w:r>
      <w:r w:rsidR="00CB72EA">
        <w:t xml:space="preserve"> </w:t>
      </w:r>
      <w:r w:rsidR="003B7205">
        <w:t xml:space="preserve">Diğer senaryolarda </w:t>
      </w:r>
      <w:r w:rsidR="009C43C3">
        <w:t xml:space="preserve">“Proje Gücü” ve </w:t>
      </w:r>
      <w:r w:rsidR="003B7205">
        <w:t xml:space="preserve">proje gücüne orantılı olarak </w:t>
      </w:r>
      <w:r w:rsidR="009C43C3">
        <w:t xml:space="preserve">“Proje Alanı” değeri değişmektedir. </w:t>
      </w:r>
      <w:r w:rsidR="005E0F94">
        <w:t xml:space="preserve">Konstrüksiyon dizileri arasındaki mesafe (koridor) </w:t>
      </w:r>
      <w:proofErr w:type="spellStart"/>
      <w:r w:rsidR="005E0F94">
        <w:t>PVsyst</w:t>
      </w:r>
      <w:proofErr w:type="spellEnd"/>
      <w:r w:rsidR="005E0F94">
        <w:t xml:space="preserve"> tasarımında yaklaşık 7,2m olarak belirlendiğinden, he</w:t>
      </w:r>
      <w:r w:rsidR="00AD45FC">
        <w:t>r 1 MWp tesis için yaklaşık 13.000 m</w:t>
      </w:r>
      <w:r w:rsidR="00AD45FC">
        <w:rPr>
          <w:vertAlign w:val="superscript"/>
        </w:rPr>
        <w:t>2</w:t>
      </w:r>
      <w:r w:rsidR="00AD45FC">
        <w:t xml:space="preserve"> alan gerekeceği </w:t>
      </w:r>
      <w:r w:rsidR="00AD45FC" w:rsidRPr="005A7CA9">
        <w:t xml:space="preserve">varsayılmıştır. </w:t>
      </w:r>
      <w:r w:rsidR="009C43C3" w:rsidRPr="005A7CA9">
        <w:t xml:space="preserve">“GES'in Verişe Katkısı – 1. </w:t>
      </w:r>
      <w:r w:rsidR="00D50F59" w:rsidRPr="005A7CA9">
        <w:t>Y</w:t>
      </w:r>
      <w:r w:rsidR="009C43C3" w:rsidRPr="005A7CA9">
        <w:t xml:space="preserve">ıl" </w:t>
      </w:r>
      <w:r w:rsidR="00276154" w:rsidRPr="005A7CA9">
        <w:t>değeri</w:t>
      </w:r>
      <w:r w:rsidR="00E708F5" w:rsidRPr="005A7CA9">
        <w:t>,</w:t>
      </w:r>
      <w:r w:rsidR="00276154" w:rsidRPr="005A7CA9">
        <w:t xml:space="preserve"> </w:t>
      </w:r>
      <w:r w:rsidR="0082170C" w:rsidRPr="005A7CA9">
        <w:t>model senaryoları üzerinden hesapla</w:t>
      </w:r>
      <w:r w:rsidR="00EA3FDB" w:rsidRPr="005A7CA9">
        <w:t>nacak</w:t>
      </w:r>
      <w:r w:rsidR="0082170C" w:rsidRPr="005A7CA9">
        <w:t xml:space="preserve">, sonuçları </w:t>
      </w:r>
      <w:r w:rsidR="00281144" w:rsidRPr="005A7CA9">
        <w:t>karşılaştırmada bu değer</w:t>
      </w:r>
      <w:r w:rsidR="0082170C" w:rsidRPr="005A7CA9">
        <w:t xml:space="preserve"> </w:t>
      </w:r>
      <w:proofErr w:type="gramStart"/>
      <w:r w:rsidR="0082170C" w:rsidRPr="005A7CA9">
        <w:t>baz</w:t>
      </w:r>
      <w:proofErr w:type="gramEnd"/>
      <w:r w:rsidR="0082170C" w:rsidRPr="005A7CA9">
        <w:t xml:space="preserve"> alınacaktır</w:t>
      </w:r>
      <w:r w:rsidR="00641CAF" w:rsidRPr="005A7CA9">
        <w:t>.</w:t>
      </w:r>
      <w:r w:rsidR="006269B3" w:rsidRPr="005A7CA9">
        <w:t xml:space="preserve"> </w:t>
      </w:r>
      <w:proofErr w:type="spellStart"/>
      <w:r w:rsidR="006269B3" w:rsidRPr="005A7CA9">
        <w:t>Degr</w:t>
      </w:r>
      <w:r w:rsidR="00175EA1" w:rsidRPr="005A7CA9">
        <w:t>a</w:t>
      </w:r>
      <w:r w:rsidR="006269B3" w:rsidRPr="005A7CA9">
        <w:t>dasyon</w:t>
      </w:r>
      <w:proofErr w:type="spellEnd"/>
      <w:r w:rsidR="00922C9A" w:rsidRPr="005A7CA9">
        <w:t xml:space="preserve"> (</w:t>
      </w:r>
      <w:r w:rsidR="00175EA1" w:rsidRPr="005A7CA9">
        <w:t>bozulma, eskime</w:t>
      </w:r>
      <w:r w:rsidR="00922C9A" w:rsidRPr="005A7CA9">
        <w:t>)</w:t>
      </w:r>
      <w:r w:rsidR="006269B3" w:rsidRPr="005A7CA9">
        <w:t xml:space="preserve"> değeri</w:t>
      </w:r>
      <w:r w:rsidR="00B526AA" w:rsidRPr="005A7CA9">
        <w:t>,</w:t>
      </w:r>
      <w:r w:rsidR="006269B3" w:rsidRPr="005A7CA9">
        <w:t xml:space="preserve"> </w:t>
      </w:r>
      <w:r w:rsidR="00B526AA" w:rsidRPr="005A7CA9">
        <w:t xml:space="preserve">seçilen panele ve bileşenlere göre </w:t>
      </w:r>
      <w:r w:rsidR="006269B3" w:rsidRPr="005A7CA9">
        <w:t>yıllık %0,6 alınmış olup, nihai senaryo</w:t>
      </w:r>
      <w:r w:rsidR="004D396D" w:rsidRPr="005A7CA9">
        <w:t xml:space="preserve"> </w:t>
      </w:r>
      <w:r w:rsidR="00922C9A" w:rsidRPr="005A7CA9">
        <w:t xml:space="preserve">için </w:t>
      </w:r>
      <w:proofErr w:type="spellStart"/>
      <w:r w:rsidR="00922C9A" w:rsidRPr="005A7CA9">
        <w:t>degr</w:t>
      </w:r>
      <w:r w:rsidR="00175EA1" w:rsidRPr="005A7CA9">
        <w:t>a</w:t>
      </w:r>
      <w:r w:rsidR="00922C9A" w:rsidRPr="005A7CA9">
        <w:t>dasyon</w:t>
      </w:r>
      <w:proofErr w:type="spellEnd"/>
      <w:r w:rsidR="00922C9A" w:rsidRPr="005A7CA9">
        <w:t xml:space="preserve"> dikkate alınarak </w:t>
      </w:r>
      <w:r w:rsidR="006608A8" w:rsidRPr="005A7CA9">
        <w:t>2</w:t>
      </w:r>
      <w:r w:rsidR="00696AD6" w:rsidRPr="005A7CA9">
        <w:t>5</w:t>
      </w:r>
      <w:r w:rsidR="006608A8" w:rsidRPr="005A7CA9">
        <w:t xml:space="preserve"> yıllık üretim ve </w:t>
      </w:r>
      <w:proofErr w:type="spellStart"/>
      <w:r w:rsidR="006608A8" w:rsidRPr="005A7CA9">
        <w:t>limitlenme</w:t>
      </w:r>
      <w:proofErr w:type="spellEnd"/>
      <w:r w:rsidR="006608A8" w:rsidRPr="005A7CA9">
        <w:t xml:space="preserve"> oran</w:t>
      </w:r>
      <w:r w:rsidR="00696AD6" w:rsidRPr="005A7CA9">
        <w:t xml:space="preserve">ları </w:t>
      </w:r>
      <w:r w:rsidR="006608A8" w:rsidRPr="005A7CA9">
        <w:t xml:space="preserve">ayrıca </w:t>
      </w:r>
      <w:r w:rsidR="006269B3" w:rsidRPr="005A7CA9">
        <w:t>hesaplanacaktır.</w:t>
      </w:r>
    </w:p>
    <w:p w14:paraId="39C8DB95" w14:textId="7E741EAA" w:rsidR="00E708F5" w:rsidRDefault="00E708F5" w:rsidP="00E708F5">
      <w:pPr>
        <w:pStyle w:val="Caption"/>
        <w:keepNext/>
        <w:jc w:val="center"/>
      </w:pPr>
      <w:bookmarkStart w:id="60" w:name="_Toc148901008"/>
      <w:r>
        <w:t xml:space="preserve">Tablo </w:t>
      </w:r>
      <w:r w:rsidR="00500ACB">
        <w:fldChar w:fldCharType="begin"/>
      </w:r>
      <w:r w:rsidR="00500ACB">
        <w:instrText xml:space="preserve"> STYLEREF 1 \s </w:instrText>
      </w:r>
      <w:r w:rsidR="00500ACB">
        <w:fldChar w:fldCharType="separate"/>
      </w:r>
      <w:r w:rsidR="00F30095">
        <w:rPr>
          <w:noProof/>
        </w:rPr>
        <w:t>3</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3</w:t>
      </w:r>
      <w:r w:rsidR="00500ACB">
        <w:rPr>
          <w:noProof/>
        </w:rPr>
        <w:fldChar w:fldCharType="end"/>
      </w:r>
      <w:r>
        <w:t xml:space="preserve">. Hibrit Enerji Santrali Modeli </w:t>
      </w:r>
      <w:r w:rsidR="00A04497">
        <w:t>–</w:t>
      </w:r>
      <w:r w:rsidR="008D1877">
        <w:t xml:space="preserve"> </w:t>
      </w:r>
      <w:r w:rsidR="00A04497">
        <w:t>1</w:t>
      </w:r>
      <w:r w:rsidR="006934F7">
        <w:t>&amp;5</w:t>
      </w:r>
      <w:r w:rsidR="00A04497">
        <w:t xml:space="preserve"> MWp </w:t>
      </w:r>
      <w:r w:rsidR="007672A1">
        <w:t>t</w:t>
      </w:r>
      <w:r w:rsidR="00A04497">
        <w:t xml:space="preserve">eknik </w:t>
      </w:r>
      <w:r w:rsidR="007672A1">
        <w:t>v</w:t>
      </w:r>
      <w:r>
        <w:t>arsayımlar</w:t>
      </w:r>
      <w:bookmarkEnd w:id="60"/>
    </w:p>
    <w:tbl>
      <w:tblPr>
        <w:tblW w:w="8914" w:type="dxa"/>
        <w:jc w:val="center"/>
        <w:tblCellMar>
          <w:left w:w="70" w:type="dxa"/>
          <w:right w:w="70" w:type="dxa"/>
        </w:tblCellMar>
        <w:tblLook w:val="04A0" w:firstRow="1" w:lastRow="0" w:firstColumn="1" w:lastColumn="0" w:noHBand="0" w:noVBand="1"/>
      </w:tblPr>
      <w:tblGrid>
        <w:gridCol w:w="281"/>
        <w:gridCol w:w="3117"/>
        <w:gridCol w:w="989"/>
        <w:gridCol w:w="2404"/>
        <w:gridCol w:w="2123"/>
      </w:tblGrid>
      <w:tr w:rsidR="007A1B03" w:rsidRPr="00700F20" w14:paraId="76DAF70D" w14:textId="5CF4D364" w:rsidTr="0032537F">
        <w:trPr>
          <w:trHeight w:val="517"/>
          <w:jc w:val="center"/>
        </w:trPr>
        <w:tc>
          <w:tcPr>
            <w:tcW w:w="3398" w:type="dxa"/>
            <w:gridSpan w:val="2"/>
            <w:tcBorders>
              <w:top w:val="nil"/>
              <w:left w:val="nil"/>
              <w:bottom w:val="nil"/>
              <w:right w:val="nil"/>
            </w:tcBorders>
            <w:shd w:val="clear" w:color="auto" w:fill="auto"/>
            <w:noWrap/>
            <w:vAlign w:val="bottom"/>
            <w:hideMark/>
          </w:tcPr>
          <w:p w14:paraId="2562D2E0" w14:textId="77777777" w:rsidR="007A1B03" w:rsidRPr="00700F20" w:rsidRDefault="007A1B03" w:rsidP="00700F20">
            <w:pPr>
              <w:spacing w:before="0" w:line="240" w:lineRule="auto"/>
              <w:jc w:val="left"/>
              <w:rPr>
                <w:rFonts w:ascii="Calibri" w:hAnsi="Calibri" w:cs="Calibri"/>
                <w:b/>
                <w:bCs/>
                <w:color w:val="000000"/>
                <w:sz w:val="22"/>
                <w:szCs w:val="22"/>
              </w:rPr>
            </w:pPr>
            <w:r w:rsidRPr="00700F20">
              <w:rPr>
                <w:rFonts w:ascii="Calibri" w:hAnsi="Calibri" w:cs="Calibri"/>
                <w:b/>
                <w:bCs/>
                <w:color w:val="000000"/>
                <w:sz w:val="22"/>
                <w:szCs w:val="22"/>
              </w:rPr>
              <w:t>Genel Bilgiler</w:t>
            </w:r>
          </w:p>
        </w:tc>
        <w:tc>
          <w:tcPr>
            <w:tcW w:w="989" w:type="dxa"/>
            <w:tcBorders>
              <w:top w:val="nil"/>
              <w:left w:val="nil"/>
              <w:bottom w:val="nil"/>
              <w:right w:val="nil"/>
            </w:tcBorders>
            <w:shd w:val="clear" w:color="auto" w:fill="auto"/>
            <w:noWrap/>
            <w:vAlign w:val="bottom"/>
            <w:hideMark/>
          </w:tcPr>
          <w:p w14:paraId="5B40B06B" w14:textId="77777777" w:rsidR="007A1B03" w:rsidRPr="00700F20" w:rsidRDefault="007A1B03" w:rsidP="00700F20">
            <w:pPr>
              <w:spacing w:before="0" w:line="240" w:lineRule="auto"/>
              <w:jc w:val="left"/>
              <w:rPr>
                <w:rFonts w:ascii="Calibri" w:hAnsi="Calibri" w:cs="Calibri"/>
                <w:b/>
                <w:bCs/>
                <w:color w:val="000000"/>
                <w:sz w:val="22"/>
                <w:szCs w:val="22"/>
              </w:rPr>
            </w:pPr>
          </w:p>
        </w:tc>
        <w:tc>
          <w:tcPr>
            <w:tcW w:w="2404" w:type="dxa"/>
            <w:tcBorders>
              <w:top w:val="single" w:sz="4" w:space="0" w:color="auto"/>
              <w:left w:val="single" w:sz="4" w:space="0" w:color="auto"/>
              <w:bottom w:val="nil"/>
              <w:right w:val="single" w:sz="4" w:space="0" w:color="auto"/>
            </w:tcBorders>
            <w:shd w:val="clear" w:color="000000" w:fill="305496"/>
            <w:vAlign w:val="center"/>
            <w:hideMark/>
          </w:tcPr>
          <w:p w14:paraId="5BBCD8EE" w14:textId="77777777" w:rsidR="007A1B03" w:rsidRPr="00700F20" w:rsidRDefault="007A1B03" w:rsidP="00700F20">
            <w:pPr>
              <w:spacing w:before="0" w:line="240" w:lineRule="auto"/>
              <w:jc w:val="center"/>
              <w:rPr>
                <w:rFonts w:ascii="Calibri" w:hAnsi="Calibri" w:cs="Calibri"/>
                <w:b/>
                <w:bCs/>
                <w:color w:val="FFFFFF"/>
                <w:sz w:val="22"/>
                <w:szCs w:val="22"/>
              </w:rPr>
            </w:pPr>
            <w:r w:rsidRPr="00700F20">
              <w:rPr>
                <w:rFonts w:ascii="Calibri" w:hAnsi="Calibri" w:cs="Calibri"/>
                <w:b/>
                <w:bCs/>
                <w:color w:val="FFFFFF"/>
                <w:sz w:val="22"/>
                <w:szCs w:val="22"/>
              </w:rPr>
              <w:t xml:space="preserve">1 MWp Referans GES </w:t>
            </w:r>
          </w:p>
        </w:tc>
        <w:tc>
          <w:tcPr>
            <w:tcW w:w="2123" w:type="dxa"/>
            <w:tcBorders>
              <w:top w:val="single" w:sz="4" w:space="0" w:color="auto"/>
              <w:left w:val="single" w:sz="4" w:space="0" w:color="auto"/>
              <w:bottom w:val="nil"/>
              <w:right w:val="single" w:sz="4" w:space="0" w:color="auto"/>
            </w:tcBorders>
            <w:shd w:val="clear" w:color="000000" w:fill="305496"/>
          </w:tcPr>
          <w:p w14:paraId="540319B5" w14:textId="77777777" w:rsidR="00254D98" w:rsidRPr="00254D98" w:rsidRDefault="00254D98" w:rsidP="00254D98">
            <w:pPr>
              <w:spacing w:before="0" w:line="240" w:lineRule="auto"/>
              <w:jc w:val="center"/>
              <w:rPr>
                <w:rFonts w:ascii="Calibri" w:hAnsi="Calibri" w:cs="Calibri"/>
                <w:b/>
                <w:bCs/>
                <w:color w:val="FFFFFF"/>
                <w:sz w:val="22"/>
                <w:szCs w:val="22"/>
              </w:rPr>
            </w:pPr>
            <w:r w:rsidRPr="00254D98">
              <w:rPr>
                <w:rFonts w:ascii="Calibri" w:hAnsi="Calibri" w:cs="Calibri"/>
                <w:b/>
                <w:bCs/>
                <w:color w:val="FFFFFF"/>
                <w:sz w:val="22"/>
                <w:szCs w:val="22"/>
              </w:rPr>
              <w:t xml:space="preserve">5 MWp GES </w:t>
            </w:r>
          </w:p>
          <w:p w14:paraId="375E8C61" w14:textId="076A9FC0" w:rsidR="007A1B03" w:rsidRPr="00254D98" w:rsidRDefault="00254D98" w:rsidP="00254D98">
            <w:pPr>
              <w:spacing w:before="0" w:line="240" w:lineRule="auto"/>
              <w:jc w:val="center"/>
              <w:rPr>
                <w:rFonts w:ascii="Calibri" w:hAnsi="Calibri" w:cs="Calibri"/>
                <w:b/>
                <w:bCs/>
                <w:i/>
                <w:iCs/>
                <w:color w:val="FFFFFF"/>
                <w:sz w:val="22"/>
                <w:szCs w:val="22"/>
              </w:rPr>
            </w:pPr>
            <w:r w:rsidRPr="00254D98">
              <w:rPr>
                <w:rFonts w:ascii="Calibri" w:hAnsi="Calibri" w:cs="Calibri"/>
                <w:b/>
                <w:bCs/>
                <w:i/>
                <w:iCs/>
                <w:color w:val="FFFFFF"/>
                <w:sz w:val="22"/>
                <w:szCs w:val="22"/>
              </w:rPr>
              <w:t>(1. Senaryo)</w:t>
            </w:r>
          </w:p>
        </w:tc>
      </w:tr>
      <w:tr w:rsidR="0032537F" w:rsidRPr="00700F20" w14:paraId="74C58894" w14:textId="08C3DE9B" w:rsidTr="0032537F">
        <w:trPr>
          <w:trHeight w:val="320"/>
          <w:jc w:val="center"/>
        </w:trPr>
        <w:tc>
          <w:tcPr>
            <w:tcW w:w="281" w:type="dxa"/>
            <w:tcBorders>
              <w:top w:val="nil"/>
              <w:left w:val="nil"/>
              <w:bottom w:val="nil"/>
              <w:right w:val="nil"/>
            </w:tcBorders>
            <w:shd w:val="clear" w:color="auto" w:fill="auto"/>
            <w:noWrap/>
            <w:vAlign w:val="bottom"/>
            <w:hideMark/>
          </w:tcPr>
          <w:p w14:paraId="4944B0B2" w14:textId="77777777" w:rsidR="00E971ED" w:rsidRPr="00700F20" w:rsidRDefault="00E971ED" w:rsidP="00E971ED">
            <w:pPr>
              <w:spacing w:before="0" w:line="240" w:lineRule="auto"/>
              <w:jc w:val="center"/>
              <w:rPr>
                <w:rFonts w:ascii="Calibri" w:hAnsi="Calibri" w:cs="Calibri"/>
                <w:b/>
                <w:bCs/>
                <w:color w:val="FFFFFF"/>
                <w:sz w:val="22"/>
                <w:szCs w:val="22"/>
              </w:rPr>
            </w:pPr>
          </w:p>
        </w:tc>
        <w:tc>
          <w:tcPr>
            <w:tcW w:w="3116" w:type="dxa"/>
            <w:tcBorders>
              <w:top w:val="single" w:sz="4" w:space="0" w:color="auto"/>
              <w:left w:val="single" w:sz="4" w:space="0" w:color="auto"/>
              <w:bottom w:val="single" w:sz="4" w:space="0" w:color="auto"/>
              <w:right w:val="nil"/>
            </w:tcBorders>
            <w:shd w:val="clear" w:color="auto" w:fill="auto"/>
            <w:noWrap/>
            <w:vAlign w:val="bottom"/>
            <w:hideMark/>
          </w:tcPr>
          <w:p w14:paraId="6B3B89FB" w14:textId="77777777" w:rsidR="00E971ED" w:rsidRPr="00700F20" w:rsidRDefault="00E971ED" w:rsidP="00E971ED">
            <w:pPr>
              <w:spacing w:before="0" w:line="240" w:lineRule="auto"/>
              <w:jc w:val="left"/>
              <w:rPr>
                <w:rFonts w:ascii="Calibri" w:hAnsi="Calibri" w:cs="Calibri"/>
                <w:color w:val="000000"/>
                <w:sz w:val="22"/>
                <w:szCs w:val="22"/>
              </w:rPr>
            </w:pPr>
            <w:r w:rsidRPr="00700F20">
              <w:rPr>
                <w:rFonts w:ascii="Calibri" w:hAnsi="Calibri" w:cs="Calibri"/>
                <w:color w:val="000000"/>
                <w:sz w:val="22"/>
                <w:szCs w:val="22"/>
              </w:rPr>
              <w:t>Ana Kaynak</w:t>
            </w:r>
          </w:p>
        </w:tc>
        <w:tc>
          <w:tcPr>
            <w:tcW w:w="989" w:type="dxa"/>
            <w:tcBorders>
              <w:top w:val="single" w:sz="4" w:space="0" w:color="auto"/>
              <w:left w:val="nil"/>
              <w:bottom w:val="single" w:sz="4" w:space="0" w:color="auto"/>
              <w:right w:val="single" w:sz="4" w:space="0" w:color="auto"/>
            </w:tcBorders>
            <w:shd w:val="clear" w:color="auto" w:fill="auto"/>
            <w:noWrap/>
            <w:vAlign w:val="bottom"/>
            <w:hideMark/>
          </w:tcPr>
          <w:p w14:paraId="662962E9" w14:textId="77777777" w:rsidR="00E971ED" w:rsidRPr="00700F20" w:rsidRDefault="00E971ED" w:rsidP="00E971ED">
            <w:pPr>
              <w:spacing w:before="0" w:line="240" w:lineRule="auto"/>
              <w:jc w:val="left"/>
              <w:rPr>
                <w:rFonts w:ascii="Calibri" w:hAnsi="Calibri" w:cs="Calibri"/>
                <w:i/>
                <w:iCs/>
                <w:color w:val="808080"/>
                <w:sz w:val="22"/>
                <w:szCs w:val="22"/>
              </w:rPr>
            </w:pPr>
            <w:r w:rsidRPr="00700F20">
              <w:rPr>
                <w:rFonts w:ascii="Calibri" w:hAnsi="Calibri" w:cs="Calibri"/>
                <w:i/>
                <w:iCs/>
                <w:color w:val="808080"/>
                <w:sz w:val="22"/>
                <w:szCs w:val="22"/>
              </w:rPr>
              <w:t> </w:t>
            </w:r>
          </w:p>
        </w:tc>
        <w:tc>
          <w:tcPr>
            <w:tcW w:w="2404"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5CC460E1" w14:textId="77777777" w:rsidR="00E971ED" w:rsidRPr="00700F20" w:rsidRDefault="00E971ED" w:rsidP="00E971ED">
            <w:pPr>
              <w:spacing w:before="0" w:line="240" w:lineRule="auto"/>
              <w:jc w:val="right"/>
              <w:rPr>
                <w:rFonts w:ascii="Calibri" w:hAnsi="Calibri" w:cs="Calibri"/>
                <w:sz w:val="22"/>
                <w:szCs w:val="22"/>
              </w:rPr>
            </w:pPr>
            <w:proofErr w:type="gramStart"/>
            <w:r w:rsidRPr="00700F20">
              <w:rPr>
                <w:rFonts w:ascii="Calibri" w:hAnsi="Calibri" w:cs="Calibri"/>
                <w:sz w:val="22"/>
                <w:szCs w:val="22"/>
              </w:rPr>
              <w:t>Rüzgar</w:t>
            </w:r>
            <w:proofErr w:type="gramEnd"/>
          </w:p>
        </w:tc>
        <w:tc>
          <w:tcPr>
            <w:tcW w:w="2123"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5D3F93B5" w14:textId="6B672631" w:rsidR="00E971ED" w:rsidRPr="00700F20" w:rsidRDefault="00E971ED" w:rsidP="00E971ED">
            <w:pPr>
              <w:spacing w:before="0" w:line="240" w:lineRule="auto"/>
              <w:jc w:val="right"/>
              <w:rPr>
                <w:rFonts w:ascii="Calibri" w:hAnsi="Calibri" w:cs="Calibri"/>
                <w:sz w:val="22"/>
                <w:szCs w:val="22"/>
              </w:rPr>
            </w:pPr>
            <w:proofErr w:type="gramStart"/>
            <w:r>
              <w:rPr>
                <w:rFonts w:ascii="Calibri" w:hAnsi="Calibri" w:cs="Calibri"/>
                <w:color w:val="000000"/>
                <w:sz w:val="22"/>
                <w:szCs w:val="22"/>
              </w:rPr>
              <w:t>Rüzgar</w:t>
            </w:r>
            <w:proofErr w:type="gramEnd"/>
          </w:p>
        </w:tc>
      </w:tr>
      <w:tr w:rsidR="0032537F" w:rsidRPr="00700F20" w14:paraId="14155781" w14:textId="0B3ED654" w:rsidTr="0032537F">
        <w:trPr>
          <w:trHeight w:val="320"/>
          <w:jc w:val="center"/>
        </w:trPr>
        <w:tc>
          <w:tcPr>
            <w:tcW w:w="281" w:type="dxa"/>
            <w:tcBorders>
              <w:top w:val="nil"/>
              <w:left w:val="nil"/>
              <w:bottom w:val="nil"/>
              <w:right w:val="nil"/>
            </w:tcBorders>
            <w:shd w:val="clear" w:color="auto" w:fill="auto"/>
            <w:noWrap/>
            <w:vAlign w:val="bottom"/>
            <w:hideMark/>
          </w:tcPr>
          <w:p w14:paraId="591584BC" w14:textId="77777777" w:rsidR="00E971ED" w:rsidRPr="00700F20" w:rsidRDefault="00E971ED" w:rsidP="00E971ED">
            <w:pPr>
              <w:spacing w:before="0" w:line="240" w:lineRule="auto"/>
              <w:jc w:val="right"/>
              <w:rPr>
                <w:rFonts w:ascii="Calibri" w:hAnsi="Calibri" w:cs="Calibri"/>
                <w:sz w:val="22"/>
                <w:szCs w:val="22"/>
              </w:rPr>
            </w:pPr>
          </w:p>
        </w:tc>
        <w:tc>
          <w:tcPr>
            <w:tcW w:w="3116" w:type="dxa"/>
            <w:tcBorders>
              <w:top w:val="nil"/>
              <w:left w:val="single" w:sz="4" w:space="0" w:color="auto"/>
              <w:bottom w:val="single" w:sz="4" w:space="0" w:color="auto"/>
              <w:right w:val="nil"/>
            </w:tcBorders>
            <w:shd w:val="clear" w:color="auto" w:fill="auto"/>
            <w:noWrap/>
            <w:vAlign w:val="bottom"/>
            <w:hideMark/>
          </w:tcPr>
          <w:p w14:paraId="2991FA96" w14:textId="77777777" w:rsidR="00E971ED" w:rsidRPr="00700F20" w:rsidRDefault="00E971ED" w:rsidP="00E971ED">
            <w:pPr>
              <w:spacing w:before="0" w:line="240" w:lineRule="auto"/>
              <w:jc w:val="left"/>
              <w:rPr>
                <w:rFonts w:ascii="Calibri" w:hAnsi="Calibri" w:cs="Calibri"/>
                <w:color w:val="000000"/>
                <w:sz w:val="22"/>
                <w:szCs w:val="22"/>
              </w:rPr>
            </w:pPr>
            <w:r w:rsidRPr="00700F20">
              <w:rPr>
                <w:rFonts w:ascii="Calibri" w:hAnsi="Calibri" w:cs="Calibri"/>
                <w:color w:val="000000"/>
                <w:sz w:val="22"/>
                <w:szCs w:val="22"/>
              </w:rPr>
              <w:t>Ana Kaynak Gücü (mekanik)</w:t>
            </w:r>
          </w:p>
        </w:tc>
        <w:tc>
          <w:tcPr>
            <w:tcW w:w="989" w:type="dxa"/>
            <w:tcBorders>
              <w:top w:val="nil"/>
              <w:left w:val="nil"/>
              <w:bottom w:val="single" w:sz="4" w:space="0" w:color="auto"/>
              <w:right w:val="single" w:sz="4" w:space="0" w:color="auto"/>
            </w:tcBorders>
            <w:shd w:val="clear" w:color="auto" w:fill="auto"/>
            <w:noWrap/>
            <w:vAlign w:val="bottom"/>
            <w:hideMark/>
          </w:tcPr>
          <w:p w14:paraId="6047219C" w14:textId="77777777" w:rsidR="00E971ED" w:rsidRPr="00700F20" w:rsidRDefault="00E971ED" w:rsidP="00E971ED">
            <w:pPr>
              <w:spacing w:before="0" w:line="240" w:lineRule="auto"/>
              <w:jc w:val="left"/>
              <w:rPr>
                <w:rFonts w:ascii="Calibri" w:hAnsi="Calibri" w:cs="Calibri"/>
                <w:i/>
                <w:iCs/>
                <w:color w:val="808080"/>
                <w:sz w:val="22"/>
                <w:szCs w:val="22"/>
              </w:rPr>
            </w:pPr>
            <w:r w:rsidRPr="00700F20">
              <w:rPr>
                <w:rFonts w:ascii="Calibri" w:hAnsi="Calibri" w:cs="Calibri"/>
                <w:i/>
                <w:iCs/>
                <w:color w:val="808080"/>
                <w:sz w:val="22"/>
                <w:szCs w:val="22"/>
              </w:rPr>
              <w:t>MWm</w:t>
            </w:r>
          </w:p>
        </w:tc>
        <w:tc>
          <w:tcPr>
            <w:tcW w:w="2404" w:type="dxa"/>
            <w:tcBorders>
              <w:top w:val="nil"/>
              <w:left w:val="nil"/>
              <w:bottom w:val="single" w:sz="4" w:space="0" w:color="auto"/>
              <w:right w:val="single" w:sz="4" w:space="0" w:color="auto"/>
            </w:tcBorders>
            <w:shd w:val="clear" w:color="auto" w:fill="F2F2F2" w:themeFill="background1" w:themeFillShade="F2"/>
            <w:noWrap/>
            <w:vAlign w:val="bottom"/>
            <w:hideMark/>
          </w:tcPr>
          <w:p w14:paraId="23E144B3" w14:textId="77777777" w:rsidR="00E971ED" w:rsidRPr="00700F20" w:rsidRDefault="00E971ED" w:rsidP="00E971ED">
            <w:pPr>
              <w:spacing w:before="0" w:line="240" w:lineRule="auto"/>
              <w:jc w:val="right"/>
              <w:rPr>
                <w:rFonts w:ascii="Calibri" w:hAnsi="Calibri" w:cs="Calibri"/>
                <w:sz w:val="22"/>
                <w:szCs w:val="22"/>
              </w:rPr>
            </w:pPr>
            <w:r w:rsidRPr="00700F20">
              <w:rPr>
                <w:rFonts w:ascii="Calibri" w:hAnsi="Calibri" w:cs="Calibri"/>
                <w:sz w:val="22"/>
                <w:szCs w:val="22"/>
              </w:rPr>
              <w:t xml:space="preserve">                                  66,00 </w:t>
            </w:r>
          </w:p>
        </w:tc>
        <w:tc>
          <w:tcPr>
            <w:tcW w:w="2123" w:type="dxa"/>
            <w:tcBorders>
              <w:top w:val="nil"/>
              <w:left w:val="nil"/>
              <w:bottom w:val="single" w:sz="4" w:space="0" w:color="auto"/>
              <w:right w:val="single" w:sz="4" w:space="0" w:color="auto"/>
            </w:tcBorders>
            <w:shd w:val="clear" w:color="auto" w:fill="F2F2F2" w:themeFill="background1" w:themeFillShade="F2"/>
            <w:vAlign w:val="center"/>
          </w:tcPr>
          <w:p w14:paraId="04B0FD6E" w14:textId="6F311AC3" w:rsidR="00E971ED" w:rsidRPr="00700F20" w:rsidRDefault="00E971ED" w:rsidP="00E971ED">
            <w:pPr>
              <w:spacing w:before="0" w:line="240" w:lineRule="auto"/>
              <w:jc w:val="right"/>
              <w:rPr>
                <w:rFonts w:ascii="Calibri" w:hAnsi="Calibri" w:cs="Calibri"/>
                <w:sz w:val="22"/>
                <w:szCs w:val="22"/>
              </w:rPr>
            </w:pPr>
            <w:r>
              <w:rPr>
                <w:rFonts w:ascii="Calibri" w:hAnsi="Calibri" w:cs="Calibri"/>
                <w:color w:val="000000"/>
                <w:sz w:val="22"/>
                <w:szCs w:val="22"/>
              </w:rPr>
              <w:t>66</w:t>
            </w:r>
          </w:p>
        </w:tc>
      </w:tr>
      <w:tr w:rsidR="0032537F" w:rsidRPr="00700F20" w14:paraId="033EFF3A" w14:textId="6932A6F8" w:rsidTr="0032537F">
        <w:trPr>
          <w:trHeight w:val="320"/>
          <w:jc w:val="center"/>
        </w:trPr>
        <w:tc>
          <w:tcPr>
            <w:tcW w:w="281" w:type="dxa"/>
            <w:tcBorders>
              <w:top w:val="nil"/>
              <w:left w:val="nil"/>
              <w:bottom w:val="nil"/>
              <w:right w:val="nil"/>
            </w:tcBorders>
            <w:shd w:val="clear" w:color="auto" w:fill="auto"/>
            <w:noWrap/>
            <w:vAlign w:val="bottom"/>
            <w:hideMark/>
          </w:tcPr>
          <w:p w14:paraId="11CAA67D" w14:textId="77777777" w:rsidR="00E971ED" w:rsidRPr="00700F20" w:rsidRDefault="00E971ED" w:rsidP="00E971ED">
            <w:pPr>
              <w:spacing w:before="0" w:line="240" w:lineRule="auto"/>
              <w:jc w:val="right"/>
              <w:rPr>
                <w:rFonts w:ascii="Calibri" w:hAnsi="Calibri" w:cs="Calibri"/>
                <w:sz w:val="22"/>
                <w:szCs w:val="22"/>
              </w:rPr>
            </w:pPr>
          </w:p>
        </w:tc>
        <w:tc>
          <w:tcPr>
            <w:tcW w:w="3116" w:type="dxa"/>
            <w:tcBorders>
              <w:top w:val="nil"/>
              <w:left w:val="single" w:sz="4" w:space="0" w:color="auto"/>
              <w:bottom w:val="single" w:sz="4" w:space="0" w:color="auto"/>
              <w:right w:val="nil"/>
            </w:tcBorders>
            <w:shd w:val="clear" w:color="auto" w:fill="auto"/>
            <w:noWrap/>
            <w:vAlign w:val="bottom"/>
            <w:hideMark/>
          </w:tcPr>
          <w:p w14:paraId="2661CCD9" w14:textId="77777777" w:rsidR="00E971ED" w:rsidRPr="00700F20" w:rsidRDefault="00E971ED" w:rsidP="00E971ED">
            <w:pPr>
              <w:spacing w:before="0" w:line="240" w:lineRule="auto"/>
              <w:jc w:val="left"/>
              <w:rPr>
                <w:rFonts w:ascii="Calibri" w:hAnsi="Calibri" w:cs="Calibri"/>
                <w:color w:val="000000"/>
                <w:sz w:val="22"/>
                <w:szCs w:val="22"/>
              </w:rPr>
            </w:pPr>
            <w:r w:rsidRPr="00700F20">
              <w:rPr>
                <w:rFonts w:ascii="Calibri" w:hAnsi="Calibri" w:cs="Calibri"/>
                <w:color w:val="000000"/>
                <w:sz w:val="22"/>
                <w:szCs w:val="22"/>
              </w:rPr>
              <w:t>Ana Kaynak Gücü (elektrik)</w:t>
            </w:r>
          </w:p>
        </w:tc>
        <w:tc>
          <w:tcPr>
            <w:tcW w:w="989" w:type="dxa"/>
            <w:tcBorders>
              <w:top w:val="nil"/>
              <w:left w:val="nil"/>
              <w:bottom w:val="single" w:sz="4" w:space="0" w:color="auto"/>
              <w:right w:val="single" w:sz="4" w:space="0" w:color="auto"/>
            </w:tcBorders>
            <w:shd w:val="clear" w:color="auto" w:fill="auto"/>
            <w:noWrap/>
            <w:vAlign w:val="bottom"/>
            <w:hideMark/>
          </w:tcPr>
          <w:p w14:paraId="10FC6698" w14:textId="77777777" w:rsidR="00E971ED" w:rsidRPr="00700F20" w:rsidRDefault="00E971ED" w:rsidP="00E971ED">
            <w:pPr>
              <w:spacing w:before="0" w:line="240" w:lineRule="auto"/>
              <w:jc w:val="left"/>
              <w:rPr>
                <w:rFonts w:ascii="Calibri" w:hAnsi="Calibri" w:cs="Calibri"/>
                <w:i/>
                <w:iCs/>
                <w:color w:val="808080"/>
                <w:sz w:val="22"/>
                <w:szCs w:val="22"/>
              </w:rPr>
            </w:pPr>
            <w:r w:rsidRPr="00700F20">
              <w:rPr>
                <w:rFonts w:ascii="Calibri" w:hAnsi="Calibri" w:cs="Calibri"/>
                <w:i/>
                <w:iCs/>
                <w:color w:val="808080"/>
                <w:sz w:val="22"/>
                <w:szCs w:val="22"/>
              </w:rPr>
              <w:t>MWe</w:t>
            </w:r>
          </w:p>
        </w:tc>
        <w:tc>
          <w:tcPr>
            <w:tcW w:w="2404" w:type="dxa"/>
            <w:tcBorders>
              <w:top w:val="nil"/>
              <w:left w:val="nil"/>
              <w:bottom w:val="single" w:sz="4" w:space="0" w:color="auto"/>
              <w:right w:val="single" w:sz="4" w:space="0" w:color="auto"/>
            </w:tcBorders>
            <w:shd w:val="clear" w:color="auto" w:fill="F2F2F2" w:themeFill="background1" w:themeFillShade="F2"/>
            <w:noWrap/>
            <w:vAlign w:val="bottom"/>
            <w:hideMark/>
          </w:tcPr>
          <w:p w14:paraId="3DF88CD1" w14:textId="77777777" w:rsidR="00E971ED" w:rsidRPr="00700F20" w:rsidRDefault="00E971ED" w:rsidP="00E971ED">
            <w:pPr>
              <w:spacing w:before="0" w:line="240" w:lineRule="auto"/>
              <w:jc w:val="right"/>
              <w:rPr>
                <w:rFonts w:ascii="Calibri" w:hAnsi="Calibri" w:cs="Calibri"/>
                <w:sz w:val="22"/>
                <w:szCs w:val="22"/>
              </w:rPr>
            </w:pPr>
            <w:r w:rsidRPr="00700F20">
              <w:rPr>
                <w:rFonts w:ascii="Calibri" w:hAnsi="Calibri" w:cs="Calibri"/>
                <w:sz w:val="22"/>
                <w:szCs w:val="22"/>
              </w:rPr>
              <w:t xml:space="preserve">                                  66,00 </w:t>
            </w:r>
          </w:p>
        </w:tc>
        <w:tc>
          <w:tcPr>
            <w:tcW w:w="2123" w:type="dxa"/>
            <w:tcBorders>
              <w:top w:val="nil"/>
              <w:left w:val="nil"/>
              <w:bottom w:val="single" w:sz="4" w:space="0" w:color="auto"/>
              <w:right w:val="single" w:sz="4" w:space="0" w:color="auto"/>
            </w:tcBorders>
            <w:shd w:val="clear" w:color="auto" w:fill="F2F2F2" w:themeFill="background1" w:themeFillShade="F2"/>
            <w:vAlign w:val="center"/>
          </w:tcPr>
          <w:p w14:paraId="573C6809" w14:textId="49DC9982" w:rsidR="00E971ED" w:rsidRPr="00700F20" w:rsidRDefault="00E971ED" w:rsidP="00E971ED">
            <w:pPr>
              <w:spacing w:before="0" w:line="240" w:lineRule="auto"/>
              <w:jc w:val="right"/>
              <w:rPr>
                <w:rFonts w:ascii="Calibri" w:hAnsi="Calibri" w:cs="Calibri"/>
                <w:sz w:val="22"/>
                <w:szCs w:val="22"/>
              </w:rPr>
            </w:pPr>
            <w:r>
              <w:rPr>
                <w:rFonts w:ascii="Calibri" w:hAnsi="Calibri" w:cs="Calibri"/>
                <w:color w:val="000000"/>
                <w:sz w:val="22"/>
                <w:szCs w:val="22"/>
              </w:rPr>
              <w:t>66</w:t>
            </w:r>
          </w:p>
        </w:tc>
      </w:tr>
      <w:tr w:rsidR="0032537F" w:rsidRPr="00700F20" w14:paraId="744199D0" w14:textId="05A8EC7E" w:rsidTr="0032537F">
        <w:trPr>
          <w:trHeight w:val="320"/>
          <w:jc w:val="center"/>
        </w:trPr>
        <w:tc>
          <w:tcPr>
            <w:tcW w:w="281" w:type="dxa"/>
            <w:tcBorders>
              <w:top w:val="nil"/>
              <w:left w:val="nil"/>
              <w:bottom w:val="nil"/>
              <w:right w:val="nil"/>
            </w:tcBorders>
            <w:shd w:val="clear" w:color="auto" w:fill="auto"/>
            <w:noWrap/>
            <w:vAlign w:val="bottom"/>
            <w:hideMark/>
          </w:tcPr>
          <w:p w14:paraId="615B69C5" w14:textId="77777777" w:rsidR="00E971ED" w:rsidRPr="00700F20" w:rsidRDefault="00E971ED" w:rsidP="00E971ED">
            <w:pPr>
              <w:spacing w:before="0" w:line="240" w:lineRule="auto"/>
              <w:jc w:val="right"/>
              <w:rPr>
                <w:rFonts w:ascii="Calibri" w:hAnsi="Calibri" w:cs="Calibri"/>
                <w:sz w:val="22"/>
                <w:szCs w:val="22"/>
              </w:rPr>
            </w:pPr>
          </w:p>
        </w:tc>
        <w:tc>
          <w:tcPr>
            <w:tcW w:w="3116" w:type="dxa"/>
            <w:tcBorders>
              <w:top w:val="nil"/>
              <w:left w:val="single" w:sz="4" w:space="0" w:color="auto"/>
              <w:bottom w:val="single" w:sz="4" w:space="0" w:color="auto"/>
              <w:right w:val="nil"/>
            </w:tcBorders>
            <w:shd w:val="clear" w:color="auto" w:fill="auto"/>
            <w:noWrap/>
            <w:vAlign w:val="bottom"/>
            <w:hideMark/>
          </w:tcPr>
          <w:p w14:paraId="0AF59F15" w14:textId="77777777" w:rsidR="00E971ED" w:rsidRPr="00700F20" w:rsidRDefault="00E971ED" w:rsidP="00E971ED">
            <w:pPr>
              <w:spacing w:before="0" w:line="240" w:lineRule="auto"/>
              <w:jc w:val="left"/>
              <w:rPr>
                <w:rFonts w:ascii="Calibri" w:hAnsi="Calibri" w:cs="Calibri"/>
                <w:color w:val="000000"/>
                <w:sz w:val="22"/>
                <w:szCs w:val="22"/>
              </w:rPr>
            </w:pPr>
            <w:r w:rsidRPr="00700F20">
              <w:rPr>
                <w:rFonts w:ascii="Calibri" w:hAnsi="Calibri" w:cs="Calibri"/>
                <w:color w:val="000000"/>
                <w:sz w:val="22"/>
                <w:szCs w:val="22"/>
              </w:rPr>
              <w:t>Yardımcı Kaynak</w:t>
            </w:r>
          </w:p>
        </w:tc>
        <w:tc>
          <w:tcPr>
            <w:tcW w:w="989" w:type="dxa"/>
            <w:tcBorders>
              <w:top w:val="nil"/>
              <w:left w:val="nil"/>
              <w:bottom w:val="single" w:sz="4" w:space="0" w:color="auto"/>
              <w:right w:val="single" w:sz="4" w:space="0" w:color="auto"/>
            </w:tcBorders>
            <w:shd w:val="clear" w:color="auto" w:fill="auto"/>
            <w:noWrap/>
            <w:vAlign w:val="bottom"/>
            <w:hideMark/>
          </w:tcPr>
          <w:p w14:paraId="0BE4AD6B" w14:textId="77777777" w:rsidR="00E971ED" w:rsidRPr="00700F20" w:rsidRDefault="00E971ED" w:rsidP="00E971ED">
            <w:pPr>
              <w:spacing w:before="0" w:line="240" w:lineRule="auto"/>
              <w:jc w:val="left"/>
              <w:rPr>
                <w:rFonts w:ascii="Calibri" w:hAnsi="Calibri" w:cs="Calibri"/>
                <w:i/>
                <w:iCs/>
                <w:color w:val="808080"/>
                <w:sz w:val="22"/>
                <w:szCs w:val="22"/>
              </w:rPr>
            </w:pPr>
            <w:r w:rsidRPr="00700F20">
              <w:rPr>
                <w:rFonts w:ascii="Calibri" w:hAnsi="Calibri" w:cs="Calibri"/>
                <w:i/>
                <w:iCs/>
                <w:color w:val="808080"/>
                <w:sz w:val="22"/>
                <w:szCs w:val="22"/>
              </w:rPr>
              <w:t> </w:t>
            </w:r>
          </w:p>
        </w:tc>
        <w:tc>
          <w:tcPr>
            <w:tcW w:w="2404" w:type="dxa"/>
            <w:tcBorders>
              <w:top w:val="nil"/>
              <w:left w:val="nil"/>
              <w:bottom w:val="single" w:sz="4" w:space="0" w:color="auto"/>
              <w:right w:val="single" w:sz="4" w:space="0" w:color="auto"/>
            </w:tcBorders>
            <w:shd w:val="clear" w:color="auto" w:fill="F2F2F2" w:themeFill="background1" w:themeFillShade="F2"/>
            <w:noWrap/>
            <w:vAlign w:val="bottom"/>
            <w:hideMark/>
          </w:tcPr>
          <w:p w14:paraId="5EDD8B9B" w14:textId="77777777" w:rsidR="00E971ED" w:rsidRPr="00700F20" w:rsidRDefault="00E971ED" w:rsidP="00E971ED">
            <w:pPr>
              <w:spacing w:before="0" w:line="240" w:lineRule="auto"/>
              <w:jc w:val="right"/>
              <w:rPr>
                <w:rFonts w:ascii="Calibri" w:hAnsi="Calibri" w:cs="Calibri"/>
                <w:sz w:val="22"/>
                <w:szCs w:val="22"/>
              </w:rPr>
            </w:pPr>
            <w:r w:rsidRPr="00700F20">
              <w:rPr>
                <w:rFonts w:ascii="Calibri" w:hAnsi="Calibri" w:cs="Calibri"/>
                <w:sz w:val="22"/>
                <w:szCs w:val="22"/>
              </w:rPr>
              <w:t>Fotovoltaik Güneş</w:t>
            </w:r>
          </w:p>
        </w:tc>
        <w:tc>
          <w:tcPr>
            <w:tcW w:w="2123" w:type="dxa"/>
            <w:tcBorders>
              <w:top w:val="nil"/>
              <w:left w:val="nil"/>
              <w:bottom w:val="single" w:sz="4" w:space="0" w:color="auto"/>
              <w:right w:val="single" w:sz="4" w:space="0" w:color="auto"/>
            </w:tcBorders>
            <w:shd w:val="clear" w:color="auto" w:fill="F2F2F2" w:themeFill="background1" w:themeFillShade="F2"/>
            <w:vAlign w:val="center"/>
          </w:tcPr>
          <w:p w14:paraId="3C854CAE" w14:textId="15B34543" w:rsidR="00E971ED" w:rsidRPr="00700F20" w:rsidRDefault="00E971ED" w:rsidP="00E971ED">
            <w:pPr>
              <w:spacing w:before="0" w:line="240" w:lineRule="auto"/>
              <w:jc w:val="right"/>
              <w:rPr>
                <w:rFonts w:ascii="Calibri" w:hAnsi="Calibri" w:cs="Calibri"/>
                <w:sz w:val="22"/>
                <w:szCs w:val="22"/>
              </w:rPr>
            </w:pPr>
            <w:r>
              <w:rPr>
                <w:rFonts w:ascii="Calibri" w:hAnsi="Calibri" w:cs="Calibri"/>
                <w:color w:val="000000"/>
                <w:sz w:val="22"/>
                <w:szCs w:val="22"/>
              </w:rPr>
              <w:t>Fotovoltaik Güneş</w:t>
            </w:r>
          </w:p>
        </w:tc>
      </w:tr>
      <w:tr w:rsidR="0032537F" w:rsidRPr="00700F20" w14:paraId="7ECEAA0F" w14:textId="5AD2B57B" w:rsidTr="0032537F">
        <w:trPr>
          <w:trHeight w:val="320"/>
          <w:jc w:val="center"/>
        </w:trPr>
        <w:tc>
          <w:tcPr>
            <w:tcW w:w="281" w:type="dxa"/>
            <w:tcBorders>
              <w:top w:val="nil"/>
              <w:left w:val="nil"/>
              <w:bottom w:val="nil"/>
              <w:right w:val="nil"/>
            </w:tcBorders>
            <w:shd w:val="clear" w:color="auto" w:fill="auto"/>
            <w:noWrap/>
            <w:vAlign w:val="bottom"/>
            <w:hideMark/>
          </w:tcPr>
          <w:p w14:paraId="13B6BEF8" w14:textId="77777777" w:rsidR="00E971ED" w:rsidRPr="00700F20" w:rsidRDefault="00E971ED" w:rsidP="00E971ED">
            <w:pPr>
              <w:spacing w:before="0" w:line="240" w:lineRule="auto"/>
              <w:jc w:val="right"/>
              <w:rPr>
                <w:rFonts w:ascii="Calibri" w:hAnsi="Calibri" w:cs="Calibri"/>
                <w:sz w:val="22"/>
                <w:szCs w:val="22"/>
              </w:rPr>
            </w:pPr>
          </w:p>
        </w:tc>
        <w:tc>
          <w:tcPr>
            <w:tcW w:w="3116" w:type="dxa"/>
            <w:tcBorders>
              <w:top w:val="nil"/>
              <w:left w:val="single" w:sz="4" w:space="0" w:color="auto"/>
              <w:bottom w:val="single" w:sz="4" w:space="0" w:color="auto"/>
              <w:right w:val="nil"/>
            </w:tcBorders>
            <w:shd w:val="clear" w:color="auto" w:fill="auto"/>
            <w:noWrap/>
            <w:vAlign w:val="bottom"/>
            <w:hideMark/>
          </w:tcPr>
          <w:p w14:paraId="64C8F40D" w14:textId="77777777" w:rsidR="00E971ED" w:rsidRPr="00700F20" w:rsidRDefault="00E971ED" w:rsidP="00E971ED">
            <w:pPr>
              <w:spacing w:before="0" w:line="240" w:lineRule="auto"/>
              <w:jc w:val="left"/>
              <w:rPr>
                <w:rFonts w:ascii="Calibri" w:hAnsi="Calibri" w:cs="Calibri"/>
                <w:color w:val="000000"/>
                <w:sz w:val="22"/>
                <w:szCs w:val="22"/>
              </w:rPr>
            </w:pPr>
            <w:r w:rsidRPr="00700F20">
              <w:rPr>
                <w:rFonts w:ascii="Calibri" w:hAnsi="Calibri" w:cs="Calibri"/>
                <w:color w:val="000000"/>
                <w:sz w:val="22"/>
                <w:szCs w:val="22"/>
              </w:rPr>
              <w:t>Yardımcı Kaynak Proje Adı</w:t>
            </w:r>
          </w:p>
        </w:tc>
        <w:tc>
          <w:tcPr>
            <w:tcW w:w="989" w:type="dxa"/>
            <w:tcBorders>
              <w:top w:val="nil"/>
              <w:left w:val="nil"/>
              <w:bottom w:val="single" w:sz="4" w:space="0" w:color="auto"/>
              <w:right w:val="single" w:sz="4" w:space="0" w:color="auto"/>
            </w:tcBorders>
            <w:shd w:val="clear" w:color="auto" w:fill="auto"/>
            <w:noWrap/>
            <w:vAlign w:val="bottom"/>
            <w:hideMark/>
          </w:tcPr>
          <w:p w14:paraId="0C478D43" w14:textId="77777777" w:rsidR="00E971ED" w:rsidRPr="00700F20" w:rsidRDefault="00E971ED" w:rsidP="00E971ED">
            <w:pPr>
              <w:spacing w:before="0" w:line="240" w:lineRule="auto"/>
              <w:jc w:val="left"/>
              <w:rPr>
                <w:rFonts w:ascii="Calibri" w:hAnsi="Calibri" w:cs="Calibri"/>
                <w:i/>
                <w:iCs/>
                <w:color w:val="808080"/>
                <w:sz w:val="22"/>
                <w:szCs w:val="22"/>
              </w:rPr>
            </w:pPr>
            <w:r w:rsidRPr="00700F20">
              <w:rPr>
                <w:rFonts w:ascii="Calibri" w:hAnsi="Calibri" w:cs="Calibri"/>
                <w:i/>
                <w:iCs/>
                <w:color w:val="808080"/>
                <w:sz w:val="22"/>
                <w:szCs w:val="22"/>
              </w:rPr>
              <w:t> </w:t>
            </w:r>
          </w:p>
        </w:tc>
        <w:tc>
          <w:tcPr>
            <w:tcW w:w="2404" w:type="dxa"/>
            <w:tcBorders>
              <w:top w:val="nil"/>
              <w:left w:val="nil"/>
              <w:bottom w:val="single" w:sz="4" w:space="0" w:color="auto"/>
              <w:right w:val="single" w:sz="4" w:space="0" w:color="auto"/>
            </w:tcBorders>
            <w:shd w:val="clear" w:color="auto" w:fill="F2F2F2" w:themeFill="background1" w:themeFillShade="F2"/>
            <w:noWrap/>
            <w:vAlign w:val="bottom"/>
            <w:hideMark/>
          </w:tcPr>
          <w:p w14:paraId="30030474" w14:textId="77777777" w:rsidR="00E971ED" w:rsidRPr="00700F20" w:rsidRDefault="00E971ED" w:rsidP="00E971ED">
            <w:pPr>
              <w:spacing w:before="0" w:line="240" w:lineRule="auto"/>
              <w:jc w:val="right"/>
              <w:rPr>
                <w:rFonts w:ascii="Calibri" w:hAnsi="Calibri" w:cs="Calibri"/>
                <w:sz w:val="22"/>
                <w:szCs w:val="22"/>
              </w:rPr>
            </w:pPr>
            <w:r w:rsidRPr="00700F20">
              <w:rPr>
                <w:rFonts w:ascii="Calibri" w:hAnsi="Calibri" w:cs="Calibri"/>
                <w:sz w:val="22"/>
                <w:szCs w:val="22"/>
              </w:rPr>
              <w:t>Süloğlu RES Hibrit GES</w:t>
            </w:r>
          </w:p>
        </w:tc>
        <w:tc>
          <w:tcPr>
            <w:tcW w:w="2123" w:type="dxa"/>
            <w:tcBorders>
              <w:top w:val="nil"/>
              <w:left w:val="nil"/>
              <w:bottom w:val="single" w:sz="4" w:space="0" w:color="auto"/>
              <w:right w:val="single" w:sz="4" w:space="0" w:color="auto"/>
            </w:tcBorders>
            <w:shd w:val="clear" w:color="auto" w:fill="F2F2F2" w:themeFill="background1" w:themeFillShade="F2"/>
            <w:vAlign w:val="center"/>
          </w:tcPr>
          <w:p w14:paraId="60891270" w14:textId="1974D38A" w:rsidR="00E971ED" w:rsidRPr="00700F20" w:rsidRDefault="00E971ED" w:rsidP="00E971ED">
            <w:pPr>
              <w:spacing w:before="0" w:line="240" w:lineRule="auto"/>
              <w:jc w:val="right"/>
              <w:rPr>
                <w:rFonts w:ascii="Calibri" w:hAnsi="Calibri" w:cs="Calibri"/>
                <w:sz w:val="22"/>
                <w:szCs w:val="22"/>
              </w:rPr>
            </w:pPr>
            <w:r>
              <w:rPr>
                <w:rFonts w:ascii="Calibri" w:hAnsi="Calibri" w:cs="Calibri"/>
                <w:color w:val="000000"/>
                <w:sz w:val="22"/>
                <w:szCs w:val="22"/>
              </w:rPr>
              <w:t>Süloğlu RES Hibrit GES</w:t>
            </w:r>
          </w:p>
        </w:tc>
      </w:tr>
      <w:tr w:rsidR="0032537F" w:rsidRPr="00700F20" w14:paraId="0F48DEF9" w14:textId="72366358" w:rsidTr="0032537F">
        <w:trPr>
          <w:trHeight w:val="320"/>
          <w:jc w:val="center"/>
        </w:trPr>
        <w:tc>
          <w:tcPr>
            <w:tcW w:w="281" w:type="dxa"/>
            <w:tcBorders>
              <w:top w:val="nil"/>
              <w:left w:val="nil"/>
              <w:bottom w:val="nil"/>
              <w:right w:val="nil"/>
            </w:tcBorders>
            <w:shd w:val="clear" w:color="auto" w:fill="auto"/>
            <w:noWrap/>
            <w:vAlign w:val="bottom"/>
            <w:hideMark/>
          </w:tcPr>
          <w:p w14:paraId="595EEC12" w14:textId="77777777" w:rsidR="00E971ED" w:rsidRPr="00700F20" w:rsidRDefault="00E971ED" w:rsidP="00E971ED">
            <w:pPr>
              <w:spacing w:before="0" w:line="240" w:lineRule="auto"/>
              <w:jc w:val="right"/>
              <w:rPr>
                <w:rFonts w:ascii="Calibri" w:hAnsi="Calibri" w:cs="Calibri"/>
                <w:sz w:val="22"/>
                <w:szCs w:val="22"/>
              </w:rPr>
            </w:pPr>
          </w:p>
        </w:tc>
        <w:tc>
          <w:tcPr>
            <w:tcW w:w="3116" w:type="dxa"/>
            <w:tcBorders>
              <w:top w:val="nil"/>
              <w:left w:val="single" w:sz="4" w:space="0" w:color="auto"/>
              <w:bottom w:val="single" w:sz="4" w:space="0" w:color="auto"/>
              <w:right w:val="nil"/>
            </w:tcBorders>
            <w:shd w:val="clear" w:color="auto" w:fill="auto"/>
            <w:noWrap/>
            <w:vAlign w:val="bottom"/>
            <w:hideMark/>
          </w:tcPr>
          <w:p w14:paraId="29935AAA" w14:textId="77777777" w:rsidR="00E971ED" w:rsidRPr="00700F20" w:rsidRDefault="00E971ED" w:rsidP="00E971ED">
            <w:pPr>
              <w:spacing w:before="0" w:line="240" w:lineRule="auto"/>
              <w:jc w:val="left"/>
              <w:rPr>
                <w:rFonts w:ascii="Calibri" w:hAnsi="Calibri" w:cs="Calibri"/>
                <w:color w:val="000000"/>
                <w:sz w:val="22"/>
                <w:szCs w:val="22"/>
              </w:rPr>
            </w:pPr>
            <w:r w:rsidRPr="00700F20">
              <w:rPr>
                <w:rFonts w:ascii="Calibri" w:hAnsi="Calibri" w:cs="Calibri"/>
                <w:color w:val="000000"/>
                <w:sz w:val="22"/>
                <w:szCs w:val="22"/>
              </w:rPr>
              <w:t>Yatırım Yılı</w:t>
            </w:r>
          </w:p>
        </w:tc>
        <w:tc>
          <w:tcPr>
            <w:tcW w:w="989" w:type="dxa"/>
            <w:tcBorders>
              <w:top w:val="nil"/>
              <w:left w:val="nil"/>
              <w:bottom w:val="single" w:sz="4" w:space="0" w:color="auto"/>
              <w:right w:val="single" w:sz="4" w:space="0" w:color="auto"/>
            </w:tcBorders>
            <w:shd w:val="clear" w:color="auto" w:fill="auto"/>
            <w:noWrap/>
            <w:vAlign w:val="bottom"/>
            <w:hideMark/>
          </w:tcPr>
          <w:p w14:paraId="1509E35C" w14:textId="77777777" w:rsidR="00E971ED" w:rsidRPr="00700F20" w:rsidRDefault="00E971ED" w:rsidP="00E971ED">
            <w:pPr>
              <w:spacing w:before="0" w:line="240" w:lineRule="auto"/>
              <w:jc w:val="left"/>
              <w:rPr>
                <w:rFonts w:ascii="Calibri" w:hAnsi="Calibri" w:cs="Calibri"/>
                <w:i/>
                <w:iCs/>
                <w:color w:val="808080"/>
                <w:sz w:val="22"/>
                <w:szCs w:val="22"/>
              </w:rPr>
            </w:pPr>
            <w:r w:rsidRPr="00700F20">
              <w:rPr>
                <w:rFonts w:ascii="Calibri" w:hAnsi="Calibri" w:cs="Calibri"/>
                <w:i/>
                <w:iCs/>
                <w:color w:val="808080"/>
                <w:sz w:val="22"/>
                <w:szCs w:val="22"/>
              </w:rPr>
              <w:t> </w:t>
            </w:r>
          </w:p>
        </w:tc>
        <w:tc>
          <w:tcPr>
            <w:tcW w:w="2404" w:type="dxa"/>
            <w:tcBorders>
              <w:top w:val="nil"/>
              <w:left w:val="nil"/>
              <w:bottom w:val="single" w:sz="4" w:space="0" w:color="auto"/>
              <w:right w:val="single" w:sz="4" w:space="0" w:color="auto"/>
            </w:tcBorders>
            <w:shd w:val="clear" w:color="auto" w:fill="F2F2F2" w:themeFill="background1" w:themeFillShade="F2"/>
            <w:noWrap/>
            <w:vAlign w:val="bottom"/>
            <w:hideMark/>
          </w:tcPr>
          <w:p w14:paraId="3763EB5B" w14:textId="77777777" w:rsidR="00E971ED" w:rsidRPr="00700F20" w:rsidRDefault="00E971ED" w:rsidP="00E971ED">
            <w:pPr>
              <w:spacing w:before="0" w:line="240" w:lineRule="auto"/>
              <w:jc w:val="right"/>
              <w:rPr>
                <w:rFonts w:ascii="Calibri" w:hAnsi="Calibri" w:cs="Calibri"/>
                <w:sz w:val="22"/>
                <w:szCs w:val="22"/>
              </w:rPr>
            </w:pPr>
            <w:r w:rsidRPr="00700F20">
              <w:rPr>
                <w:rFonts w:ascii="Calibri" w:hAnsi="Calibri" w:cs="Calibri"/>
                <w:sz w:val="22"/>
                <w:szCs w:val="22"/>
              </w:rPr>
              <w:t>2023</w:t>
            </w:r>
          </w:p>
        </w:tc>
        <w:tc>
          <w:tcPr>
            <w:tcW w:w="2123" w:type="dxa"/>
            <w:tcBorders>
              <w:top w:val="nil"/>
              <w:left w:val="nil"/>
              <w:bottom w:val="single" w:sz="4" w:space="0" w:color="auto"/>
              <w:right w:val="single" w:sz="4" w:space="0" w:color="auto"/>
            </w:tcBorders>
            <w:shd w:val="clear" w:color="auto" w:fill="F2F2F2" w:themeFill="background1" w:themeFillShade="F2"/>
            <w:vAlign w:val="center"/>
          </w:tcPr>
          <w:p w14:paraId="2B8E1C02" w14:textId="31E41174" w:rsidR="00E971ED" w:rsidRPr="00700F20" w:rsidRDefault="00E971ED" w:rsidP="00E971ED">
            <w:pPr>
              <w:spacing w:before="0" w:line="240" w:lineRule="auto"/>
              <w:jc w:val="right"/>
              <w:rPr>
                <w:rFonts w:ascii="Calibri" w:hAnsi="Calibri" w:cs="Calibri"/>
                <w:sz w:val="22"/>
                <w:szCs w:val="22"/>
              </w:rPr>
            </w:pPr>
            <w:r>
              <w:rPr>
                <w:rFonts w:ascii="Calibri" w:hAnsi="Calibri" w:cs="Calibri"/>
                <w:color w:val="000000"/>
                <w:sz w:val="22"/>
                <w:szCs w:val="22"/>
              </w:rPr>
              <w:t>2023</w:t>
            </w:r>
          </w:p>
        </w:tc>
      </w:tr>
      <w:tr w:rsidR="0032537F" w:rsidRPr="00700F20" w14:paraId="568DFBE1" w14:textId="08F48508" w:rsidTr="0032537F">
        <w:trPr>
          <w:trHeight w:val="320"/>
          <w:jc w:val="center"/>
        </w:trPr>
        <w:tc>
          <w:tcPr>
            <w:tcW w:w="281" w:type="dxa"/>
            <w:tcBorders>
              <w:top w:val="nil"/>
              <w:left w:val="nil"/>
              <w:bottom w:val="nil"/>
              <w:right w:val="nil"/>
            </w:tcBorders>
            <w:shd w:val="clear" w:color="auto" w:fill="auto"/>
            <w:noWrap/>
            <w:vAlign w:val="bottom"/>
            <w:hideMark/>
          </w:tcPr>
          <w:p w14:paraId="799EB2EC" w14:textId="77777777" w:rsidR="00E971ED" w:rsidRPr="00700F20" w:rsidRDefault="00E971ED" w:rsidP="00E971ED">
            <w:pPr>
              <w:spacing w:before="0" w:line="240" w:lineRule="auto"/>
              <w:jc w:val="right"/>
              <w:rPr>
                <w:rFonts w:ascii="Calibri" w:hAnsi="Calibri" w:cs="Calibri"/>
                <w:sz w:val="22"/>
                <w:szCs w:val="22"/>
              </w:rPr>
            </w:pPr>
          </w:p>
        </w:tc>
        <w:tc>
          <w:tcPr>
            <w:tcW w:w="3116" w:type="dxa"/>
            <w:tcBorders>
              <w:top w:val="nil"/>
              <w:left w:val="single" w:sz="4" w:space="0" w:color="auto"/>
              <w:bottom w:val="single" w:sz="4" w:space="0" w:color="auto"/>
              <w:right w:val="nil"/>
            </w:tcBorders>
            <w:shd w:val="clear" w:color="auto" w:fill="auto"/>
            <w:noWrap/>
            <w:vAlign w:val="bottom"/>
            <w:hideMark/>
          </w:tcPr>
          <w:p w14:paraId="5842F7FA" w14:textId="77777777" w:rsidR="00E971ED" w:rsidRPr="00700F20" w:rsidRDefault="00E971ED" w:rsidP="00E971ED">
            <w:pPr>
              <w:spacing w:before="0" w:line="240" w:lineRule="auto"/>
              <w:jc w:val="left"/>
              <w:rPr>
                <w:rFonts w:ascii="Calibri" w:hAnsi="Calibri" w:cs="Calibri"/>
                <w:color w:val="000000"/>
                <w:sz w:val="22"/>
                <w:szCs w:val="22"/>
              </w:rPr>
            </w:pPr>
            <w:r w:rsidRPr="00700F20">
              <w:rPr>
                <w:rFonts w:ascii="Calibri" w:hAnsi="Calibri" w:cs="Calibri"/>
                <w:color w:val="000000"/>
                <w:sz w:val="22"/>
                <w:szCs w:val="22"/>
              </w:rPr>
              <w:t>İşletmeye Geçiş</w:t>
            </w:r>
          </w:p>
        </w:tc>
        <w:tc>
          <w:tcPr>
            <w:tcW w:w="989" w:type="dxa"/>
            <w:tcBorders>
              <w:top w:val="nil"/>
              <w:left w:val="nil"/>
              <w:bottom w:val="single" w:sz="4" w:space="0" w:color="auto"/>
              <w:right w:val="single" w:sz="4" w:space="0" w:color="auto"/>
            </w:tcBorders>
            <w:shd w:val="clear" w:color="auto" w:fill="auto"/>
            <w:noWrap/>
            <w:vAlign w:val="bottom"/>
            <w:hideMark/>
          </w:tcPr>
          <w:p w14:paraId="1C300F8F" w14:textId="77777777" w:rsidR="00E971ED" w:rsidRPr="00700F20" w:rsidRDefault="00E971ED" w:rsidP="00E971ED">
            <w:pPr>
              <w:spacing w:before="0" w:line="240" w:lineRule="auto"/>
              <w:jc w:val="left"/>
              <w:rPr>
                <w:rFonts w:ascii="Calibri" w:hAnsi="Calibri" w:cs="Calibri"/>
                <w:i/>
                <w:iCs/>
                <w:color w:val="808080"/>
                <w:sz w:val="22"/>
                <w:szCs w:val="22"/>
              </w:rPr>
            </w:pPr>
            <w:r w:rsidRPr="00700F20">
              <w:rPr>
                <w:rFonts w:ascii="Calibri" w:hAnsi="Calibri" w:cs="Calibri"/>
                <w:i/>
                <w:iCs/>
                <w:color w:val="808080"/>
                <w:sz w:val="22"/>
                <w:szCs w:val="22"/>
              </w:rPr>
              <w:t> </w:t>
            </w:r>
          </w:p>
        </w:tc>
        <w:tc>
          <w:tcPr>
            <w:tcW w:w="2404" w:type="dxa"/>
            <w:tcBorders>
              <w:top w:val="nil"/>
              <w:left w:val="nil"/>
              <w:bottom w:val="single" w:sz="4" w:space="0" w:color="auto"/>
              <w:right w:val="single" w:sz="4" w:space="0" w:color="auto"/>
            </w:tcBorders>
            <w:shd w:val="clear" w:color="auto" w:fill="F2F2F2" w:themeFill="background1" w:themeFillShade="F2"/>
            <w:noWrap/>
            <w:vAlign w:val="bottom"/>
            <w:hideMark/>
          </w:tcPr>
          <w:p w14:paraId="7AD19D57" w14:textId="77777777" w:rsidR="00E971ED" w:rsidRPr="00700F20" w:rsidRDefault="00E971ED" w:rsidP="00E971ED">
            <w:pPr>
              <w:spacing w:before="0" w:line="240" w:lineRule="auto"/>
              <w:jc w:val="right"/>
              <w:rPr>
                <w:rFonts w:ascii="Calibri" w:hAnsi="Calibri" w:cs="Calibri"/>
                <w:sz w:val="22"/>
                <w:szCs w:val="22"/>
              </w:rPr>
            </w:pPr>
            <w:r w:rsidRPr="00700F20">
              <w:rPr>
                <w:rFonts w:ascii="Calibri" w:hAnsi="Calibri" w:cs="Calibri"/>
                <w:sz w:val="22"/>
                <w:szCs w:val="22"/>
              </w:rPr>
              <w:t>1.01.2024</w:t>
            </w:r>
          </w:p>
        </w:tc>
        <w:tc>
          <w:tcPr>
            <w:tcW w:w="2123" w:type="dxa"/>
            <w:tcBorders>
              <w:top w:val="nil"/>
              <w:left w:val="nil"/>
              <w:bottom w:val="single" w:sz="4" w:space="0" w:color="auto"/>
              <w:right w:val="single" w:sz="4" w:space="0" w:color="auto"/>
            </w:tcBorders>
            <w:shd w:val="clear" w:color="auto" w:fill="F2F2F2" w:themeFill="background1" w:themeFillShade="F2"/>
            <w:vAlign w:val="center"/>
          </w:tcPr>
          <w:p w14:paraId="27A0440C" w14:textId="3709DC83" w:rsidR="00E971ED" w:rsidRPr="00700F20" w:rsidRDefault="00254D98" w:rsidP="00E971ED">
            <w:pPr>
              <w:spacing w:before="0" w:line="240" w:lineRule="auto"/>
              <w:jc w:val="right"/>
              <w:rPr>
                <w:rFonts w:ascii="Calibri" w:hAnsi="Calibri" w:cs="Calibri"/>
                <w:sz w:val="22"/>
                <w:szCs w:val="22"/>
              </w:rPr>
            </w:pPr>
            <w:r w:rsidRPr="00700F20">
              <w:rPr>
                <w:rFonts w:ascii="Calibri" w:hAnsi="Calibri" w:cs="Calibri"/>
                <w:sz w:val="22"/>
                <w:szCs w:val="22"/>
              </w:rPr>
              <w:t>1.01.2024</w:t>
            </w:r>
          </w:p>
        </w:tc>
      </w:tr>
      <w:tr w:rsidR="0032537F" w:rsidRPr="00700F20" w14:paraId="28CD2083" w14:textId="32B9D2C8" w:rsidTr="0032537F">
        <w:trPr>
          <w:trHeight w:val="320"/>
          <w:jc w:val="center"/>
        </w:trPr>
        <w:tc>
          <w:tcPr>
            <w:tcW w:w="281" w:type="dxa"/>
            <w:tcBorders>
              <w:top w:val="nil"/>
              <w:left w:val="nil"/>
              <w:bottom w:val="nil"/>
              <w:right w:val="nil"/>
            </w:tcBorders>
            <w:shd w:val="clear" w:color="auto" w:fill="auto"/>
            <w:noWrap/>
            <w:vAlign w:val="bottom"/>
            <w:hideMark/>
          </w:tcPr>
          <w:p w14:paraId="2004C886" w14:textId="77777777" w:rsidR="00E971ED" w:rsidRPr="00700F20" w:rsidRDefault="00E971ED" w:rsidP="00E971ED">
            <w:pPr>
              <w:spacing w:before="0" w:line="240" w:lineRule="auto"/>
              <w:jc w:val="right"/>
              <w:rPr>
                <w:rFonts w:ascii="Calibri" w:hAnsi="Calibri" w:cs="Calibri"/>
                <w:sz w:val="22"/>
                <w:szCs w:val="22"/>
              </w:rPr>
            </w:pPr>
          </w:p>
        </w:tc>
        <w:tc>
          <w:tcPr>
            <w:tcW w:w="3116" w:type="dxa"/>
            <w:tcBorders>
              <w:top w:val="nil"/>
              <w:left w:val="nil"/>
              <w:bottom w:val="nil"/>
              <w:right w:val="nil"/>
            </w:tcBorders>
            <w:shd w:val="clear" w:color="auto" w:fill="auto"/>
            <w:noWrap/>
            <w:vAlign w:val="bottom"/>
            <w:hideMark/>
          </w:tcPr>
          <w:p w14:paraId="728D71BA" w14:textId="77777777" w:rsidR="00E971ED" w:rsidRPr="00700F20" w:rsidRDefault="00E971ED" w:rsidP="00E971ED">
            <w:pPr>
              <w:spacing w:before="0" w:line="240" w:lineRule="auto"/>
              <w:jc w:val="left"/>
              <w:rPr>
                <w:sz w:val="20"/>
                <w:szCs w:val="20"/>
              </w:rPr>
            </w:pPr>
          </w:p>
        </w:tc>
        <w:tc>
          <w:tcPr>
            <w:tcW w:w="989" w:type="dxa"/>
            <w:tcBorders>
              <w:top w:val="nil"/>
              <w:left w:val="nil"/>
              <w:bottom w:val="nil"/>
              <w:right w:val="single" w:sz="4" w:space="0" w:color="auto"/>
            </w:tcBorders>
            <w:shd w:val="clear" w:color="auto" w:fill="auto"/>
            <w:noWrap/>
            <w:vAlign w:val="bottom"/>
            <w:hideMark/>
          </w:tcPr>
          <w:p w14:paraId="3750DD7D" w14:textId="77777777" w:rsidR="00E971ED" w:rsidRPr="00700F20" w:rsidRDefault="00E971ED" w:rsidP="00E971ED">
            <w:pPr>
              <w:spacing w:before="0" w:line="240" w:lineRule="auto"/>
              <w:jc w:val="left"/>
              <w:rPr>
                <w:rFonts w:ascii="Calibri" w:hAnsi="Calibri" w:cs="Calibri"/>
                <w:i/>
                <w:iCs/>
                <w:color w:val="808080"/>
                <w:sz w:val="22"/>
                <w:szCs w:val="22"/>
              </w:rPr>
            </w:pPr>
            <w:r w:rsidRPr="00700F20">
              <w:rPr>
                <w:rFonts w:ascii="Calibri" w:hAnsi="Calibri" w:cs="Calibri"/>
                <w:i/>
                <w:iCs/>
                <w:color w:val="808080"/>
                <w:sz w:val="22"/>
                <w:szCs w:val="22"/>
              </w:rPr>
              <w:t> </w:t>
            </w:r>
          </w:p>
        </w:tc>
        <w:tc>
          <w:tcPr>
            <w:tcW w:w="2404" w:type="dxa"/>
            <w:tcBorders>
              <w:top w:val="nil"/>
              <w:left w:val="nil"/>
              <w:bottom w:val="nil"/>
              <w:right w:val="single" w:sz="4" w:space="0" w:color="auto"/>
            </w:tcBorders>
            <w:shd w:val="clear" w:color="auto" w:fill="auto"/>
            <w:noWrap/>
            <w:vAlign w:val="bottom"/>
            <w:hideMark/>
          </w:tcPr>
          <w:p w14:paraId="344DD40F" w14:textId="77777777" w:rsidR="00E971ED" w:rsidRPr="00700F20" w:rsidRDefault="00E971ED" w:rsidP="00E971ED">
            <w:pPr>
              <w:spacing w:before="0" w:line="240" w:lineRule="auto"/>
              <w:jc w:val="right"/>
              <w:rPr>
                <w:rFonts w:ascii="Calibri" w:hAnsi="Calibri" w:cs="Calibri"/>
                <w:sz w:val="22"/>
                <w:szCs w:val="22"/>
              </w:rPr>
            </w:pPr>
            <w:r w:rsidRPr="00700F20">
              <w:rPr>
                <w:rFonts w:ascii="Calibri" w:hAnsi="Calibri" w:cs="Calibri"/>
                <w:sz w:val="22"/>
                <w:szCs w:val="22"/>
              </w:rPr>
              <w:t> </w:t>
            </w:r>
          </w:p>
        </w:tc>
        <w:tc>
          <w:tcPr>
            <w:tcW w:w="2123" w:type="dxa"/>
            <w:tcBorders>
              <w:top w:val="nil"/>
              <w:left w:val="nil"/>
              <w:bottom w:val="nil"/>
              <w:right w:val="single" w:sz="4" w:space="0" w:color="auto"/>
            </w:tcBorders>
            <w:vAlign w:val="center"/>
          </w:tcPr>
          <w:p w14:paraId="1DD82111" w14:textId="29134A75" w:rsidR="00E971ED" w:rsidRPr="00700F20" w:rsidRDefault="00E971ED" w:rsidP="00E971ED">
            <w:pPr>
              <w:spacing w:before="0" w:line="240" w:lineRule="auto"/>
              <w:jc w:val="right"/>
              <w:rPr>
                <w:rFonts w:ascii="Calibri" w:hAnsi="Calibri" w:cs="Calibri"/>
                <w:sz w:val="22"/>
                <w:szCs w:val="22"/>
              </w:rPr>
            </w:pPr>
            <w:r>
              <w:rPr>
                <w:rFonts w:ascii="Calibri" w:hAnsi="Calibri" w:cs="Calibri"/>
                <w:color w:val="000000"/>
                <w:sz w:val="22"/>
                <w:szCs w:val="22"/>
              </w:rPr>
              <w:t> </w:t>
            </w:r>
          </w:p>
        </w:tc>
      </w:tr>
      <w:tr w:rsidR="00E971ED" w:rsidRPr="00700F20" w14:paraId="51D62AFA" w14:textId="7B851E72" w:rsidTr="0032537F">
        <w:trPr>
          <w:trHeight w:val="320"/>
          <w:jc w:val="center"/>
        </w:trPr>
        <w:tc>
          <w:tcPr>
            <w:tcW w:w="3398" w:type="dxa"/>
            <w:gridSpan w:val="2"/>
            <w:tcBorders>
              <w:top w:val="nil"/>
              <w:left w:val="nil"/>
              <w:bottom w:val="nil"/>
              <w:right w:val="nil"/>
            </w:tcBorders>
            <w:shd w:val="clear" w:color="auto" w:fill="auto"/>
            <w:noWrap/>
            <w:vAlign w:val="bottom"/>
            <w:hideMark/>
          </w:tcPr>
          <w:p w14:paraId="60650BFE" w14:textId="77777777" w:rsidR="00E971ED" w:rsidRPr="00700F20" w:rsidRDefault="00E971ED" w:rsidP="00E971ED">
            <w:pPr>
              <w:spacing w:before="0" w:line="240" w:lineRule="auto"/>
              <w:jc w:val="left"/>
              <w:rPr>
                <w:rFonts w:ascii="Calibri" w:hAnsi="Calibri" w:cs="Calibri"/>
                <w:b/>
                <w:bCs/>
                <w:color w:val="000000"/>
                <w:sz w:val="22"/>
                <w:szCs w:val="22"/>
              </w:rPr>
            </w:pPr>
            <w:r w:rsidRPr="00700F20">
              <w:rPr>
                <w:rFonts w:ascii="Calibri" w:hAnsi="Calibri" w:cs="Calibri"/>
                <w:b/>
                <w:bCs/>
                <w:color w:val="000000"/>
                <w:sz w:val="22"/>
                <w:szCs w:val="22"/>
              </w:rPr>
              <w:t>Teknik Bilgiler</w:t>
            </w:r>
          </w:p>
        </w:tc>
        <w:tc>
          <w:tcPr>
            <w:tcW w:w="989" w:type="dxa"/>
            <w:tcBorders>
              <w:top w:val="nil"/>
              <w:left w:val="nil"/>
              <w:bottom w:val="nil"/>
              <w:right w:val="single" w:sz="4" w:space="0" w:color="auto"/>
            </w:tcBorders>
            <w:shd w:val="clear" w:color="auto" w:fill="auto"/>
            <w:noWrap/>
            <w:vAlign w:val="bottom"/>
            <w:hideMark/>
          </w:tcPr>
          <w:p w14:paraId="1F89F747" w14:textId="77777777" w:rsidR="00E971ED" w:rsidRPr="00700F20" w:rsidRDefault="00E971ED" w:rsidP="00E971ED">
            <w:pPr>
              <w:spacing w:before="0" w:line="240" w:lineRule="auto"/>
              <w:jc w:val="left"/>
              <w:rPr>
                <w:rFonts w:ascii="Calibri" w:hAnsi="Calibri" w:cs="Calibri"/>
                <w:i/>
                <w:iCs/>
                <w:color w:val="808080"/>
                <w:sz w:val="22"/>
                <w:szCs w:val="22"/>
              </w:rPr>
            </w:pPr>
            <w:r w:rsidRPr="00700F20">
              <w:rPr>
                <w:rFonts w:ascii="Calibri" w:hAnsi="Calibri" w:cs="Calibri"/>
                <w:i/>
                <w:iCs/>
                <w:color w:val="808080"/>
                <w:sz w:val="22"/>
                <w:szCs w:val="22"/>
              </w:rPr>
              <w:t> </w:t>
            </w:r>
          </w:p>
        </w:tc>
        <w:tc>
          <w:tcPr>
            <w:tcW w:w="2404" w:type="dxa"/>
            <w:tcBorders>
              <w:top w:val="nil"/>
              <w:left w:val="nil"/>
              <w:bottom w:val="nil"/>
              <w:right w:val="single" w:sz="4" w:space="0" w:color="auto"/>
            </w:tcBorders>
            <w:shd w:val="clear" w:color="auto" w:fill="auto"/>
            <w:noWrap/>
            <w:vAlign w:val="bottom"/>
            <w:hideMark/>
          </w:tcPr>
          <w:p w14:paraId="0AE016C5" w14:textId="77777777" w:rsidR="00E971ED" w:rsidRPr="00700F20" w:rsidRDefault="00E971ED" w:rsidP="00E971ED">
            <w:pPr>
              <w:spacing w:before="0" w:line="240" w:lineRule="auto"/>
              <w:jc w:val="right"/>
              <w:rPr>
                <w:rFonts w:ascii="Calibri" w:hAnsi="Calibri" w:cs="Calibri"/>
                <w:b/>
                <w:bCs/>
                <w:sz w:val="22"/>
                <w:szCs w:val="22"/>
              </w:rPr>
            </w:pPr>
            <w:r w:rsidRPr="00700F20">
              <w:rPr>
                <w:rFonts w:ascii="Calibri" w:hAnsi="Calibri" w:cs="Calibri"/>
                <w:b/>
                <w:bCs/>
                <w:sz w:val="22"/>
                <w:szCs w:val="22"/>
              </w:rPr>
              <w:t> </w:t>
            </w:r>
          </w:p>
        </w:tc>
        <w:tc>
          <w:tcPr>
            <w:tcW w:w="2123" w:type="dxa"/>
            <w:tcBorders>
              <w:top w:val="nil"/>
              <w:left w:val="nil"/>
              <w:bottom w:val="nil"/>
              <w:right w:val="single" w:sz="4" w:space="0" w:color="auto"/>
            </w:tcBorders>
          </w:tcPr>
          <w:p w14:paraId="3CEDFCE4" w14:textId="77777777" w:rsidR="00E971ED" w:rsidRPr="00700F20" w:rsidRDefault="00E971ED" w:rsidP="00E971ED">
            <w:pPr>
              <w:spacing w:before="0" w:line="240" w:lineRule="auto"/>
              <w:jc w:val="right"/>
              <w:rPr>
                <w:rFonts w:ascii="Calibri" w:hAnsi="Calibri" w:cs="Calibri"/>
                <w:b/>
                <w:bCs/>
                <w:sz w:val="22"/>
                <w:szCs w:val="22"/>
              </w:rPr>
            </w:pPr>
          </w:p>
        </w:tc>
      </w:tr>
      <w:tr w:rsidR="0032537F" w:rsidRPr="00700F20" w14:paraId="1D42EA41" w14:textId="76B1E921" w:rsidTr="0032537F">
        <w:trPr>
          <w:trHeight w:val="320"/>
          <w:jc w:val="center"/>
        </w:trPr>
        <w:tc>
          <w:tcPr>
            <w:tcW w:w="281" w:type="dxa"/>
            <w:tcBorders>
              <w:top w:val="nil"/>
              <w:left w:val="nil"/>
              <w:bottom w:val="nil"/>
              <w:right w:val="nil"/>
            </w:tcBorders>
            <w:shd w:val="clear" w:color="auto" w:fill="auto"/>
            <w:noWrap/>
            <w:vAlign w:val="bottom"/>
            <w:hideMark/>
          </w:tcPr>
          <w:p w14:paraId="203BA77E" w14:textId="77777777" w:rsidR="00E971ED" w:rsidRPr="00700F20" w:rsidRDefault="00E971ED" w:rsidP="00E971ED">
            <w:pPr>
              <w:spacing w:before="0" w:line="240" w:lineRule="auto"/>
              <w:jc w:val="right"/>
              <w:rPr>
                <w:rFonts w:ascii="Calibri" w:hAnsi="Calibri" w:cs="Calibri"/>
                <w:b/>
                <w:bCs/>
                <w:sz w:val="22"/>
                <w:szCs w:val="22"/>
              </w:rPr>
            </w:pPr>
          </w:p>
        </w:tc>
        <w:tc>
          <w:tcPr>
            <w:tcW w:w="3116" w:type="dxa"/>
            <w:tcBorders>
              <w:top w:val="single" w:sz="4" w:space="0" w:color="auto"/>
              <w:left w:val="single" w:sz="4" w:space="0" w:color="auto"/>
              <w:bottom w:val="single" w:sz="4" w:space="0" w:color="auto"/>
              <w:right w:val="nil"/>
            </w:tcBorders>
            <w:shd w:val="clear" w:color="auto" w:fill="auto"/>
            <w:noWrap/>
            <w:vAlign w:val="bottom"/>
            <w:hideMark/>
          </w:tcPr>
          <w:p w14:paraId="2B954B1E" w14:textId="77777777" w:rsidR="00E971ED" w:rsidRPr="00700F20" w:rsidRDefault="00E971ED" w:rsidP="00E971ED">
            <w:pPr>
              <w:spacing w:before="0" w:line="240" w:lineRule="auto"/>
              <w:jc w:val="left"/>
              <w:rPr>
                <w:rFonts w:ascii="Calibri" w:hAnsi="Calibri" w:cs="Calibri"/>
                <w:color w:val="000000"/>
                <w:sz w:val="22"/>
                <w:szCs w:val="22"/>
              </w:rPr>
            </w:pPr>
            <w:r w:rsidRPr="00700F20">
              <w:rPr>
                <w:rFonts w:ascii="Calibri" w:hAnsi="Calibri" w:cs="Calibri"/>
                <w:color w:val="000000"/>
                <w:sz w:val="22"/>
                <w:szCs w:val="22"/>
              </w:rPr>
              <w:t>Proje Gücü</w:t>
            </w:r>
          </w:p>
        </w:tc>
        <w:tc>
          <w:tcPr>
            <w:tcW w:w="989" w:type="dxa"/>
            <w:tcBorders>
              <w:top w:val="single" w:sz="4" w:space="0" w:color="auto"/>
              <w:left w:val="nil"/>
              <w:bottom w:val="single" w:sz="4" w:space="0" w:color="auto"/>
              <w:right w:val="single" w:sz="4" w:space="0" w:color="auto"/>
            </w:tcBorders>
            <w:shd w:val="clear" w:color="auto" w:fill="auto"/>
            <w:noWrap/>
            <w:vAlign w:val="bottom"/>
            <w:hideMark/>
          </w:tcPr>
          <w:p w14:paraId="196F762C" w14:textId="77777777" w:rsidR="00E971ED" w:rsidRPr="00700F20" w:rsidRDefault="00E971ED" w:rsidP="00E971ED">
            <w:pPr>
              <w:spacing w:before="0" w:line="240" w:lineRule="auto"/>
              <w:jc w:val="left"/>
              <w:rPr>
                <w:rFonts w:ascii="Calibri" w:hAnsi="Calibri" w:cs="Calibri"/>
                <w:i/>
                <w:iCs/>
                <w:color w:val="808080"/>
                <w:sz w:val="22"/>
                <w:szCs w:val="22"/>
              </w:rPr>
            </w:pPr>
            <w:r w:rsidRPr="00700F20">
              <w:rPr>
                <w:rFonts w:ascii="Calibri" w:hAnsi="Calibri" w:cs="Calibri"/>
                <w:i/>
                <w:iCs/>
                <w:color w:val="808080"/>
                <w:sz w:val="22"/>
                <w:szCs w:val="22"/>
              </w:rPr>
              <w:t>MWp</w:t>
            </w:r>
          </w:p>
        </w:tc>
        <w:tc>
          <w:tcPr>
            <w:tcW w:w="2404"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64153945" w14:textId="77777777" w:rsidR="00E971ED" w:rsidRPr="00700F20" w:rsidRDefault="00E971ED" w:rsidP="00E971ED">
            <w:pPr>
              <w:spacing w:before="0" w:line="240" w:lineRule="auto"/>
              <w:jc w:val="right"/>
              <w:rPr>
                <w:rFonts w:ascii="Calibri" w:hAnsi="Calibri" w:cs="Calibri"/>
                <w:sz w:val="22"/>
                <w:szCs w:val="22"/>
              </w:rPr>
            </w:pPr>
            <w:r w:rsidRPr="00700F20">
              <w:rPr>
                <w:rFonts w:ascii="Calibri" w:hAnsi="Calibri" w:cs="Calibri"/>
                <w:sz w:val="22"/>
                <w:szCs w:val="22"/>
              </w:rPr>
              <w:t xml:space="preserve">                                    1,00 </w:t>
            </w:r>
          </w:p>
        </w:tc>
        <w:tc>
          <w:tcPr>
            <w:tcW w:w="2123"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224999F8" w14:textId="47A58B19" w:rsidR="00E971ED" w:rsidRPr="00700F20" w:rsidRDefault="00E971ED" w:rsidP="00E971ED">
            <w:pPr>
              <w:spacing w:before="0" w:line="240" w:lineRule="auto"/>
              <w:jc w:val="right"/>
              <w:rPr>
                <w:rFonts w:ascii="Calibri" w:hAnsi="Calibri" w:cs="Calibri"/>
                <w:sz w:val="22"/>
                <w:szCs w:val="22"/>
              </w:rPr>
            </w:pPr>
            <w:r>
              <w:rPr>
                <w:rFonts w:ascii="Calibri" w:hAnsi="Calibri" w:cs="Calibri"/>
                <w:color w:val="000000"/>
                <w:sz w:val="22"/>
                <w:szCs w:val="22"/>
              </w:rPr>
              <w:t>5</w:t>
            </w:r>
            <w:r w:rsidR="00254D98">
              <w:rPr>
                <w:rFonts w:ascii="Calibri" w:hAnsi="Calibri" w:cs="Calibri"/>
                <w:color w:val="000000"/>
                <w:sz w:val="22"/>
                <w:szCs w:val="22"/>
              </w:rPr>
              <w:t>,00</w:t>
            </w:r>
          </w:p>
        </w:tc>
      </w:tr>
      <w:tr w:rsidR="0032537F" w:rsidRPr="00700F20" w14:paraId="27FC555C" w14:textId="0FDD7589" w:rsidTr="0032537F">
        <w:trPr>
          <w:trHeight w:val="320"/>
          <w:jc w:val="center"/>
        </w:trPr>
        <w:tc>
          <w:tcPr>
            <w:tcW w:w="281" w:type="dxa"/>
            <w:tcBorders>
              <w:top w:val="nil"/>
              <w:left w:val="nil"/>
              <w:bottom w:val="nil"/>
              <w:right w:val="nil"/>
            </w:tcBorders>
            <w:shd w:val="clear" w:color="auto" w:fill="auto"/>
            <w:noWrap/>
            <w:vAlign w:val="bottom"/>
            <w:hideMark/>
          </w:tcPr>
          <w:p w14:paraId="2B217F74" w14:textId="77777777" w:rsidR="00E971ED" w:rsidRPr="00700F20" w:rsidRDefault="00E971ED" w:rsidP="00E971ED">
            <w:pPr>
              <w:spacing w:before="0" w:line="240" w:lineRule="auto"/>
              <w:jc w:val="right"/>
              <w:rPr>
                <w:rFonts w:ascii="Calibri" w:hAnsi="Calibri" w:cs="Calibri"/>
                <w:sz w:val="22"/>
                <w:szCs w:val="22"/>
              </w:rPr>
            </w:pPr>
          </w:p>
        </w:tc>
        <w:tc>
          <w:tcPr>
            <w:tcW w:w="3116" w:type="dxa"/>
            <w:tcBorders>
              <w:top w:val="nil"/>
              <w:left w:val="single" w:sz="4" w:space="0" w:color="auto"/>
              <w:bottom w:val="single" w:sz="4" w:space="0" w:color="auto"/>
              <w:right w:val="nil"/>
            </w:tcBorders>
            <w:shd w:val="clear" w:color="auto" w:fill="auto"/>
            <w:noWrap/>
            <w:vAlign w:val="bottom"/>
            <w:hideMark/>
          </w:tcPr>
          <w:p w14:paraId="3F2355B0" w14:textId="77777777" w:rsidR="00E971ED" w:rsidRPr="00700F20" w:rsidRDefault="00E971ED" w:rsidP="00E971ED">
            <w:pPr>
              <w:spacing w:before="0" w:line="240" w:lineRule="auto"/>
              <w:jc w:val="left"/>
              <w:rPr>
                <w:rFonts w:ascii="Calibri" w:hAnsi="Calibri" w:cs="Calibri"/>
                <w:color w:val="000000"/>
                <w:sz w:val="22"/>
                <w:szCs w:val="22"/>
              </w:rPr>
            </w:pPr>
            <w:r w:rsidRPr="00700F20">
              <w:rPr>
                <w:rFonts w:ascii="Calibri" w:hAnsi="Calibri" w:cs="Calibri"/>
                <w:color w:val="000000"/>
                <w:sz w:val="22"/>
                <w:szCs w:val="22"/>
              </w:rPr>
              <w:t>Proje Alanı</w:t>
            </w:r>
          </w:p>
        </w:tc>
        <w:tc>
          <w:tcPr>
            <w:tcW w:w="989" w:type="dxa"/>
            <w:tcBorders>
              <w:top w:val="nil"/>
              <w:left w:val="nil"/>
              <w:bottom w:val="single" w:sz="4" w:space="0" w:color="auto"/>
              <w:right w:val="single" w:sz="4" w:space="0" w:color="auto"/>
            </w:tcBorders>
            <w:shd w:val="clear" w:color="auto" w:fill="auto"/>
            <w:noWrap/>
            <w:vAlign w:val="bottom"/>
            <w:hideMark/>
          </w:tcPr>
          <w:p w14:paraId="499B24E4" w14:textId="725EE918" w:rsidR="00E971ED" w:rsidRPr="00700F20" w:rsidRDefault="00E971ED" w:rsidP="00E971ED">
            <w:pPr>
              <w:spacing w:before="0" w:line="240" w:lineRule="auto"/>
              <w:jc w:val="left"/>
              <w:rPr>
                <w:rFonts w:ascii="Calibri" w:hAnsi="Calibri" w:cs="Calibri"/>
                <w:i/>
                <w:iCs/>
                <w:color w:val="808080"/>
                <w:sz w:val="22"/>
                <w:szCs w:val="22"/>
              </w:rPr>
            </w:pPr>
            <w:r w:rsidRPr="00700F20">
              <w:rPr>
                <w:rFonts w:ascii="Calibri" w:hAnsi="Calibri" w:cs="Calibri"/>
                <w:i/>
                <w:iCs/>
                <w:color w:val="808080"/>
                <w:sz w:val="22"/>
                <w:szCs w:val="22"/>
              </w:rPr>
              <w:t>m</w:t>
            </w:r>
            <w:r w:rsidRPr="00700F20">
              <w:rPr>
                <w:rFonts w:ascii="Calibri" w:hAnsi="Calibri" w:cs="Calibri"/>
                <w:i/>
                <w:iCs/>
                <w:color w:val="808080"/>
                <w:sz w:val="22"/>
                <w:szCs w:val="22"/>
                <w:vertAlign w:val="superscript"/>
              </w:rPr>
              <w:t>2</w:t>
            </w:r>
          </w:p>
        </w:tc>
        <w:tc>
          <w:tcPr>
            <w:tcW w:w="2404" w:type="dxa"/>
            <w:tcBorders>
              <w:top w:val="nil"/>
              <w:left w:val="nil"/>
              <w:bottom w:val="single" w:sz="4" w:space="0" w:color="auto"/>
              <w:right w:val="single" w:sz="4" w:space="0" w:color="auto"/>
            </w:tcBorders>
            <w:shd w:val="clear" w:color="auto" w:fill="F2F2F2" w:themeFill="background1" w:themeFillShade="F2"/>
            <w:noWrap/>
            <w:vAlign w:val="bottom"/>
            <w:hideMark/>
          </w:tcPr>
          <w:p w14:paraId="5FE32481" w14:textId="4C69D18D" w:rsidR="00E971ED" w:rsidRPr="00700F20" w:rsidRDefault="00E971ED" w:rsidP="00E971ED">
            <w:pPr>
              <w:spacing w:before="0" w:line="240" w:lineRule="auto"/>
              <w:jc w:val="right"/>
              <w:rPr>
                <w:rFonts w:ascii="Calibri" w:hAnsi="Calibri" w:cs="Calibri"/>
                <w:sz w:val="22"/>
                <w:szCs w:val="22"/>
              </w:rPr>
            </w:pPr>
            <w:r w:rsidRPr="00700F20">
              <w:rPr>
                <w:rFonts w:ascii="Calibri" w:hAnsi="Calibri" w:cs="Calibri"/>
                <w:sz w:val="22"/>
                <w:szCs w:val="22"/>
              </w:rPr>
              <w:t xml:space="preserve">                           13.000 </w:t>
            </w:r>
          </w:p>
        </w:tc>
        <w:tc>
          <w:tcPr>
            <w:tcW w:w="2123" w:type="dxa"/>
            <w:tcBorders>
              <w:top w:val="nil"/>
              <w:left w:val="nil"/>
              <w:bottom w:val="single" w:sz="4" w:space="0" w:color="auto"/>
              <w:right w:val="single" w:sz="4" w:space="0" w:color="auto"/>
            </w:tcBorders>
            <w:shd w:val="clear" w:color="auto" w:fill="F2F2F2" w:themeFill="background1" w:themeFillShade="F2"/>
            <w:vAlign w:val="center"/>
          </w:tcPr>
          <w:p w14:paraId="3DF2D38C" w14:textId="207F4166" w:rsidR="00E971ED" w:rsidRPr="00700F20" w:rsidRDefault="00E971ED" w:rsidP="00E971ED">
            <w:pPr>
              <w:spacing w:before="0" w:line="240" w:lineRule="auto"/>
              <w:jc w:val="right"/>
              <w:rPr>
                <w:rFonts w:ascii="Calibri" w:hAnsi="Calibri" w:cs="Calibri"/>
                <w:sz w:val="22"/>
                <w:szCs w:val="22"/>
              </w:rPr>
            </w:pPr>
            <w:r>
              <w:rPr>
                <w:rFonts w:ascii="Calibri" w:hAnsi="Calibri" w:cs="Calibri"/>
                <w:color w:val="000000"/>
                <w:sz w:val="22"/>
                <w:szCs w:val="22"/>
              </w:rPr>
              <w:t>65</w:t>
            </w:r>
            <w:r w:rsidR="00254D98">
              <w:rPr>
                <w:rFonts w:ascii="Calibri" w:hAnsi="Calibri" w:cs="Calibri"/>
                <w:color w:val="000000"/>
                <w:sz w:val="22"/>
                <w:szCs w:val="22"/>
              </w:rPr>
              <w:t>.</w:t>
            </w:r>
            <w:r>
              <w:rPr>
                <w:rFonts w:ascii="Calibri" w:hAnsi="Calibri" w:cs="Calibri"/>
                <w:color w:val="000000"/>
                <w:sz w:val="22"/>
                <w:szCs w:val="22"/>
              </w:rPr>
              <w:t>000</w:t>
            </w:r>
          </w:p>
        </w:tc>
      </w:tr>
      <w:tr w:rsidR="0032537F" w:rsidRPr="00700F20" w14:paraId="35E87492" w14:textId="77777777" w:rsidTr="0032537F">
        <w:trPr>
          <w:trHeight w:val="320"/>
          <w:jc w:val="center"/>
        </w:trPr>
        <w:tc>
          <w:tcPr>
            <w:tcW w:w="281" w:type="dxa"/>
            <w:tcBorders>
              <w:top w:val="nil"/>
              <w:left w:val="nil"/>
              <w:bottom w:val="nil"/>
              <w:right w:val="nil"/>
            </w:tcBorders>
            <w:shd w:val="clear" w:color="auto" w:fill="auto"/>
            <w:noWrap/>
            <w:vAlign w:val="bottom"/>
          </w:tcPr>
          <w:p w14:paraId="7F498E2B" w14:textId="77777777" w:rsidR="00786005" w:rsidRPr="00700F20" w:rsidRDefault="00786005" w:rsidP="00E971ED">
            <w:pPr>
              <w:spacing w:before="0" w:line="240" w:lineRule="auto"/>
              <w:jc w:val="right"/>
              <w:rPr>
                <w:rFonts w:ascii="Calibri" w:hAnsi="Calibri" w:cs="Calibri"/>
                <w:sz w:val="22"/>
                <w:szCs w:val="22"/>
              </w:rPr>
            </w:pPr>
          </w:p>
        </w:tc>
        <w:tc>
          <w:tcPr>
            <w:tcW w:w="3116" w:type="dxa"/>
            <w:tcBorders>
              <w:top w:val="nil"/>
              <w:left w:val="single" w:sz="4" w:space="0" w:color="auto"/>
              <w:bottom w:val="single" w:sz="4" w:space="0" w:color="auto"/>
              <w:right w:val="nil"/>
            </w:tcBorders>
            <w:shd w:val="clear" w:color="auto" w:fill="auto"/>
            <w:noWrap/>
            <w:vAlign w:val="bottom"/>
          </w:tcPr>
          <w:p w14:paraId="43DFF1B8" w14:textId="2785EF13" w:rsidR="00786005" w:rsidRPr="00700F20" w:rsidRDefault="00786005" w:rsidP="00E971ED">
            <w:pPr>
              <w:spacing w:before="0" w:line="240" w:lineRule="auto"/>
              <w:jc w:val="left"/>
              <w:rPr>
                <w:rFonts w:ascii="Calibri" w:hAnsi="Calibri" w:cs="Calibri"/>
                <w:color w:val="000000"/>
                <w:sz w:val="22"/>
                <w:szCs w:val="22"/>
              </w:rPr>
            </w:pPr>
            <w:r>
              <w:rPr>
                <w:rFonts w:ascii="Calibri" w:hAnsi="Calibri" w:cs="Calibri"/>
                <w:color w:val="000000"/>
                <w:sz w:val="22"/>
                <w:szCs w:val="22"/>
              </w:rPr>
              <w:t xml:space="preserve">Panel </w:t>
            </w:r>
            <w:r w:rsidR="00E67833">
              <w:rPr>
                <w:rFonts w:ascii="Calibri" w:hAnsi="Calibri" w:cs="Calibri"/>
                <w:color w:val="000000"/>
                <w:sz w:val="22"/>
                <w:szCs w:val="22"/>
              </w:rPr>
              <w:t>A</w:t>
            </w:r>
            <w:r>
              <w:rPr>
                <w:rFonts w:ascii="Calibri" w:hAnsi="Calibri" w:cs="Calibri"/>
                <w:color w:val="000000"/>
                <w:sz w:val="22"/>
                <w:szCs w:val="22"/>
              </w:rPr>
              <w:t>çısı</w:t>
            </w:r>
          </w:p>
        </w:tc>
        <w:tc>
          <w:tcPr>
            <w:tcW w:w="989" w:type="dxa"/>
            <w:tcBorders>
              <w:top w:val="nil"/>
              <w:left w:val="nil"/>
              <w:bottom w:val="single" w:sz="4" w:space="0" w:color="auto"/>
              <w:right w:val="single" w:sz="4" w:space="0" w:color="auto"/>
            </w:tcBorders>
            <w:shd w:val="clear" w:color="auto" w:fill="auto"/>
            <w:noWrap/>
            <w:vAlign w:val="bottom"/>
          </w:tcPr>
          <w:p w14:paraId="0149017B" w14:textId="6B9FEDD4" w:rsidR="00786005" w:rsidRPr="00700F20" w:rsidRDefault="00A2705F" w:rsidP="00E971ED">
            <w:pPr>
              <w:spacing w:before="0" w:line="240" w:lineRule="auto"/>
              <w:jc w:val="left"/>
              <w:rPr>
                <w:rFonts w:ascii="Calibri" w:hAnsi="Calibri" w:cs="Calibri"/>
                <w:i/>
                <w:iCs/>
                <w:color w:val="808080"/>
                <w:sz w:val="22"/>
                <w:szCs w:val="22"/>
              </w:rPr>
            </w:pPr>
            <w:r>
              <w:rPr>
                <w:rFonts w:ascii="Calibri" w:hAnsi="Calibri" w:cs="Calibri"/>
                <w:i/>
                <w:iCs/>
                <w:color w:val="808080"/>
                <w:sz w:val="22"/>
                <w:szCs w:val="22"/>
              </w:rPr>
              <w:t>Derece</w:t>
            </w:r>
          </w:p>
        </w:tc>
        <w:tc>
          <w:tcPr>
            <w:tcW w:w="2404" w:type="dxa"/>
            <w:tcBorders>
              <w:top w:val="nil"/>
              <w:left w:val="nil"/>
              <w:bottom w:val="single" w:sz="4" w:space="0" w:color="auto"/>
              <w:right w:val="single" w:sz="4" w:space="0" w:color="auto"/>
            </w:tcBorders>
            <w:shd w:val="clear" w:color="auto" w:fill="F2F2F2" w:themeFill="background1" w:themeFillShade="F2"/>
            <w:noWrap/>
            <w:vAlign w:val="bottom"/>
          </w:tcPr>
          <w:p w14:paraId="68CA72CB" w14:textId="5C86E2FE" w:rsidR="00786005" w:rsidRPr="00700F20" w:rsidRDefault="004A7B63" w:rsidP="00E971ED">
            <w:pPr>
              <w:spacing w:before="0" w:line="240" w:lineRule="auto"/>
              <w:jc w:val="right"/>
              <w:rPr>
                <w:rFonts w:ascii="Calibri" w:hAnsi="Calibri" w:cs="Calibri"/>
                <w:sz w:val="22"/>
                <w:szCs w:val="22"/>
              </w:rPr>
            </w:pPr>
            <w:r>
              <w:rPr>
                <w:rFonts w:ascii="Calibri" w:hAnsi="Calibri" w:cs="Calibri"/>
                <w:sz w:val="22"/>
                <w:szCs w:val="22"/>
              </w:rPr>
              <w:t>35</w:t>
            </w:r>
            <w:r w:rsidRPr="004A7B63">
              <w:rPr>
                <w:rFonts w:ascii="Calibri" w:hAnsi="Calibri" w:cs="Calibri"/>
                <w:sz w:val="22"/>
                <w:szCs w:val="22"/>
              </w:rPr>
              <w:t>°</w:t>
            </w:r>
          </w:p>
        </w:tc>
        <w:tc>
          <w:tcPr>
            <w:tcW w:w="2123" w:type="dxa"/>
            <w:tcBorders>
              <w:top w:val="nil"/>
              <w:left w:val="nil"/>
              <w:bottom w:val="single" w:sz="4" w:space="0" w:color="auto"/>
              <w:right w:val="single" w:sz="4" w:space="0" w:color="auto"/>
            </w:tcBorders>
            <w:shd w:val="clear" w:color="auto" w:fill="F2F2F2" w:themeFill="background1" w:themeFillShade="F2"/>
            <w:vAlign w:val="center"/>
          </w:tcPr>
          <w:p w14:paraId="39A2CEE8" w14:textId="306FB9EE" w:rsidR="00786005" w:rsidRDefault="004A7B63" w:rsidP="00E971ED">
            <w:pPr>
              <w:spacing w:before="0" w:line="240" w:lineRule="auto"/>
              <w:jc w:val="right"/>
              <w:rPr>
                <w:rFonts w:ascii="Calibri" w:hAnsi="Calibri" w:cs="Calibri"/>
                <w:color w:val="000000"/>
                <w:sz w:val="22"/>
                <w:szCs w:val="22"/>
              </w:rPr>
            </w:pPr>
            <w:r>
              <w:rPr>
                <w:rFonts w:ascii="Calibri" w:hAnsi="Calibri" w:cs="Calibri"/>
                <w:sz w:val="22"/>
                <w:szCs w:val="22"/>
              </w:rPr>
              <w:t>35</w:t>
            </w:r>
            <w:r w:rsidRPr="004A7B63">
              <w:rPr>
                <w:rFonts w:ascii="Calibri" w:hAnsi="Calibri" w:cs="Calibri"/>
                <w:sz w:val="22"/>
                <w:szCs w:val="22"/>
              </w:rPr>
              <w:t>°</w:t>
            </w:r>
          </w:p>
        </w:tc>
      </w:tr>
      <w:tr w:rsidR="0032537F" w:rsidRPr="00700F20" w14:paraId="18B1105B" w14:textId="4C9E8FE4" w:rsidTr="0032537F">
        <w:trPr>
          <w:trHeight w:val="320"/>
          <w:jc w:val="center"/>
        </w:trPr>
        <w:tc>
          <w:tcPr>
            <w:tcW w:w="281" w:type="dxa"/>
            <w:tcBorders>
              <w:top w:val="nil"/>
              <w:left w:val="nil"/>
              <w:bottom w:val="nil"/>
              <w:right w:val="nil"/>
            </w:tcBorders>
            <w:shd w:val="clear" w:color="auto" w:fill="auto"/>
            <w:noWrap/>
            <w:vAlign w:val="bottom"/>
            <w:hideMark/>
          </w:tcPr>
          <w:p w14:paraId="166384DD" w14:textId="77777777" w:rsidR="00E971ED" w:rsidRPr="00700F20" w:rsidRDefault="00E971ED" w:rsidP="00E971ED">
            <w:pPr>
              <w:spacing w:before="0" w:line="240" w:lineRule="auto"/>
              <w:jc w:val="right"/>
              <w:rPr>
                <w:rFonts w:ascii="Calibri" w:hAnsi="Calibri" w:cs="Calibri"/>
                <w:sz w:val="22"/>
                <w:szCs w:val="22"/>
              </w:rPr>
            </w:pPr>
          </w:p>
        </w:tc>
        <w:tc>
          <w:tcPr>
            <w:tcW w:w="3116" w:type="dxa"/>
            <w:tcBorders>
              <w:top w:val="nil"/>
              <w:left w:val="single" w:sz="4" w:space="0" w:color="auto"/>
              <w:bottom w:val="single" w:sz="4" w:space="0" w:color="auto"/>
              <w:right w:val="nil"/>
            </w:tcBorders>
            <w:shd w:val="clear" w:color="auto" w:fill="auto"/>
            <w:noWrap/>
            <w:vAlign w:val="bottom"/>
            <w:hideMark/>
          </w:tcPr>
          <w:p w14:paraId="02ECCEFB" w14:textId="7B2766C2" w:rsidR="00E971ED" w:rsidRPr="00700F20" w:rsidRDefault="00E971ED" w:rsidP="00E971ED">
            <w:pPr>
              <w:spacing w:before="0" w:line="240" w:lineRule="auto"/>
              <w:jc w:val="left"/>
              <w:rPr>
                <w:rFonts w:ascii="Calibri" w:hAnsi="Calibri" w:cs="Calibri"/>
                <w:color w:val="000000"/>
                <w:sz w:val="22"/>
                <w:szCs w:val="22"/>
              </w:rPr>
            </w:pPr>
            <w:r w:rsidRPr="00700F20">
              <w:rPr>
                <w:rFonts w:ascii="Calibri" w:hAnsi="Calibri" w:cs="Calibri"/>
                <w:color w:val="000000"/>
                <w:sz w:val="22"/>
                <w:szCs w:val="22"/>
              </w:rPr>
              <w:t xml:space="preserve">DC/AC </w:t>
            </w:r>
            <w:r w:rsidR="00E67833">
              <w:rPr>
                <w:rFonts w:ascii="Calibri" w:hAnsi="Calibri" w:cs="Calibri"/>
                <w:color w:val="000000"/>
                <w:sz w:val="22"/>
                <w:szCs w:val="22"/>
              </w:rPr>
              <w:t>O</w:t>
            </w:r>
            <w:r w:rsidRPr="00700F20">
              <w:rPr>
                <w:rFonts w:ascii="Calibri" w:hAnsi="Calibri" w:cs="Calibri"/>
                <w:color w:val="000000"/>
                <w:sz w:val="22"/>
                <w:szCs w:val="22"/>
              </w:rPr>
              <w:t>ranı</w:t>
            </w:r>
          </w:p>
        </w:tc>
        <w:tc>
          <w:tcPr>
            <w:tcW w:w="989" w:type="dxa"/>
            <w:tcBorders>
              <w:top w:val="nil"/>
              <w:left w:val="nil"/>
              <w:bottom w:val="single" w:sz="4" w:space="0" w:color="auto"/>
              <w:right w:val="single" w:sz="4" w:space="0" w:color="auto"/>
            </w:tcBorders>
            <w:shd w:val="clear" w:color="auto" w:fill="auto"/>
            <w:noWrap/>
            <w:vAlign w:val="bottom"/>
            <w:hideMark/>
          </w:tcPr>
          <w:p w14:paraId="51CD2B9B" w14:textId="77777777" w:rsidR="00E971ED" w:rsidRPr="00700F20" w:rsidRDefault="00E971ED" w:rsidP="00E971ED">
            <w:pPr>
              <w:spacing w:before="0" w:line="240" w:lineRule="auto"/>
              <w:jc w:val="left"/>
              <w:rPr>
                <w:rFonts w:ascii="Calibri" w:hAnsi="Calibri" w:cs="Calibri"/>
                <w:i/>
                <w:iCs/>
                <w:color w:val="808080"/>
                <w:sz w:val="22"/>
                <w:szCs w:val="22"/>
              </w:rPr>
            </w:pPr>
            <w:r w:rsidRPr="00700F20">
              <w:rPr>
                <w:rFonts w:ascii="Calibri" w:hAnsi="Calibri" w:cs="Calibri"/>
                <w:i/>
                <w:iCs/>
                <w:color w:val="808080"/>
                <w:sz w:val="22"/>
                <w:szCs w:val="22"/>
              </w:rPr>
              <w:t>%</w:t>
            </w:r>
          </w:p>
        </w:tc>
        <w:tc>
          <w:tcPr>
            <w:tcW w:w="2404" w:type="dxa"/>
            <w:tcBorders>
              <w:top w:val="nil"/>
              <w:left w:val="nil"/>
              <w:bottom w:val="single" w:sz="4" w:space="0" w:color="auto"/>
              <w:right w:val="single" w:sz="4" w:space="0" w:color="auto"/>
            </w:tcBorders>
            <w:shd w:val="clear" w:color="auto" w:fill="F2F2F2" w:themeFill="background1" w:themeFillShade="F2"/>
            <w:noWrap/>
            <w:vAlign w:val="bottom"/>
            <w:hideMark/>
          </w:tcPr>
          <w:p w14:paraId="470EAA88" w14:textId="77777777" w:rsidR="00E971ED" w:rsidRPr="00700F20" w:rsidRDefault="00E971ED" w:rsidP="00E971ED">
            <w:pPr>
              <w:spacing w:before="0" w:line="240" w:lineRule="auto"/>
              <w:jc w:val="right"/>
              <w:rPr>
                <w:rFonts w:ascii="Calibri" w:hAnsi="Calibri" w:cs="Calibri"/>
                <w:sz w:val="22"/>
                <w:szCs w:val="22"/>
              </w:rPr>
            </w:pPr>
            <w:r w:rsidRPr="00700F20">
              <w:rPr>
                <w:rFonts w:ascii="Calibri" w:hAnsi="Calibri" w:cs="Calibri"/>
                <w:sz w:val="22"/>
                <w:szCs w:val="22"/>
              </w:rPr>
              <w:t xml:space="preserve">                                      1,0 </w:t>
            </w:r>
          </w:p>
        </w:tc>
        <w:tc>
          <w:tcPr>
            <w:tcW w:w="2123" w:type="dxa"/>
            <w:tcBorders>
              <w:top w:val="nil"/>
              <w:left w:val="nil"/>
              <w:bottom w:val="single" w:sz="4" w:space="0" w:color="auto"/>
              <w:right w:val="single" w:sz="4" w:space="0" w:color="auto"/>
            </w:tcBorders>
            <w:shd w:val="clear" w:color="auto" w:fill="F2F2F2" w:themeFill="background1" w:themeFillShade="F2"/>
            <w:vAlign w:val="center"/>
          </w:tcPr>
          <w:p w14:paraId="7A02FAE3" w14:textId="058552B9" w:rsidR="00E971ED" w:rsidRPr="00700F20" w:rsidRDefault="00E971ED" w:rsidP="00E971ED">
            <w:pPr>
              <w:spacing w:before="0" w:line="240" w:lineRule="auto"/>
              <w:jc w:val="right"/>
              <w:rPr>
                <w:rFonts w:ascii="Calibri" w:hAnsi="Calibri" w:cs="Calibri"/>
                <w:sz w:val="22"/>
                <w:szCs w:val="22"/>
              </w:rPr>
            </w:pPr>
            <w:r>
              <w:rPr>
                <w:rFonts w:ascii="Calibri" w:hAnsi="Calibri" w:cs="Calibri"/>
                <w:color w:val="000000"/>
                <w:sz w:val="22"/>
                <w:szCs w:val="22"/>
              </w:rPr>
              <w:t>1</w:t>
            </w:r>
            <w:r w:rsidR="00254D98">
              <w:rPr>
                <w:rFonts w:ascii="Calibri" w:hAnsi="Calibri" w:cs="Calibri"/>
                <w:color w:val="000000"/>
                <w:sz w:val="22"/>
                <w:szCs w:val="22"/>
              </w:rPr>
              <w:t>,0</w:t>
            </w:r>
          </w:p>
        </w:tc>
      </w:tr>
      <w:tr w:rsidR="0032537F" w:rsidRPr="00700F20" w14:paraId="70DF5178" w14:textId="3D7F0288" w:rsidTr="0032537F">
        <w:trPr>
          <w:trHeight w:val="320"/>
          <w:jc w:val="center"/>
        </w:trPr>
        <w:tc>
          <w:tcPr>
            <w:tcW w:w="281" w:type="dxa"/>
            <w:tcBorders>
              <w:top w:val="nil"/>
              <w:left w:val="nil"/>
              <w:bottom w:val="nil"/>
              <w:right w:val="nil"/>
            </w:tcBorders>
            <w:shd w:val="clear" w:color="auto" w:fill="auto"/>
            <w:noWrap/>
            <w:vAlign w:val="bottom"/>
            <w:hideMark/>
          </w:tcPr>
          <w:p w14:paraId="5BCD2A94" w14:textId="77777777" w:rsidR="00E971ED" w:rsidRPr="00700F20" w:rsidRDefault="00E971ED" w:rsidP="00E971ED">
            <w:pPr>
              <w:spacing w:before="0" w:line="240" w:lineRule="auto"/>
              <w:jc w:val="right"/>
              <w:rPr>
                <w:rFonts w:ascii="Calibri" w:hAnsi="Calibri" w:cs="Calibri"/>
                <w:sz w:val="22"/>
                <w:szCs w:val="22"/>
              </w:rPr>
            </w:pPr>
          </w:p>
        </w:tc>
        <w:tc>
          <w:tcPr>
            <w:tcW w:w="3116" w:type="dxa"/>
            <w:tcBorders>
              <w:top w:val="nil"/>
              <w:left w:val="single" w:sz="4" w:space="0" w:color="auto"/>
              <w:bottom w:val="single" w:sz="4" w:space="0" w:color="auto"/>
              <w:right w:val="nil"/>
            </w:tcBorders>
            <w:shd w:val="clear" w:color="auto" w:fill="auto"/>
            <w:noWrap/>
            <w:vAlign w:val="bottom"/>
            <w:hideMark/>
          </w:tcPr>
          <w:p w14:paraId="68E76075" w14:textId="12E98252" w:rsidR="00E971ED" w:rsidRPr="00700F20" w:rsidRDefault="00E971ED" w:rsidP="00E971ED">
            <w:pPr>
              <w:spacing w:before="0" w:line="240" w:lineRule="auto"/>
              <w:jc w:val="left"/>
              <w:rPr>
                <w:rFonts w:ascii="Calibri" w:hAnsi="Calibri" w:cs="Calibri"/>
                <w:color w:val="000000"/>
                <w:sz w:val="22"/>
                <w:szCs w:val="22"/>
              </w:rPr>
            </w:pPr>
            <w:proofErr w:type="spellStart"/>
            <w:r w:rsidRPr="00700F20">
              <w:rPr>
                <w:rFonts w:ascii="Calibri" w:hAnsi="Calibri" w:cs="Calibri"/>
                <w:color w:val="000000"/>
                <w:sz w:val="22"/>
                <w:szCs w:val="22"/>
              </w:rPr>
              <w:t>Degr</w:t>
            </w:r>
            <w:r w:rsidR="00175EA1">
              <w:rPr>
                <w:rFonts w:ascii="Calibri" w:hAnsi="Calibri" w:cs="Calibri"/>
                <w:color w:val="000000"/>
                <w:sz w:val="22"/>
                <w:szCs w:val="22"/>
              </w:rPr>
              <w:t>a</w:t>
            </w:r>
            <w:r w:rsidRPr="00700F20">
              <w:rPr>
                <w:rFonts w:ascii="Calibri" w:hAnsi="Calibri" w:cs="Calibri"/>
                <w:color w:val="000000"/>
                <w:sz w:val="22"/>
                <w:szCs w:val="22"/>
              </w:rPr>
              <w:t>dasyon</w:t>
            </w:r>
            <w:proofErr w:type="spellEnd"/>
          </w:p>
        </w:tc>
        <w:tc>
          <w:tcPr>
            <w:tcW w:w="989" w:type="dxa"/>
            <w:tcBorders>
              <w:top w:val="nil"/>
              <w:left w:val="nil"/>
              <w:bottom w:val="single" w:sz="4" w:space="0" w:color="auto"/>
              <w:right w:val="single" w:sz="4" w:space="0" w:color="auto"/>
            </w:tcBorders>
            <w:shd w:val="clear" w:color="auto" w:fill="auto"/>
            <w:noWrap/>
            <w:vAlign w:val="bottom"/>
            <w:hideMark/>
          </w:tcPr>
          <w:p w14:paraId="0F6C498A" w14:textId="77777777" w:rsidR="00E971ED" w:rsidRPr="00700F20" w:rsidRDefault="00E971ED" w:rsidP="00E971ED">
            <w:pPr>
              <w:spacing w:before="0" w:line="240" w:lineRule="auto"/>
              <w:jc w:val="left"/>
              <w:rPr>
                <w:rFonts w:ascii="Calibri" w:hAnsi="Calibri" w:cs="Calibri"/>
                <w:i/>
                <w:iCs/>
                <w:color w:val="808080"/>
                <w:sz w:val="22"/>
                <w:szCs w:val="22"/>
              </w:rPr>
            </w:pPr>
            <w:r w:rsidRPr="00700F20">
              <w:rPr>
                <w:rFonts w:ascii="Calibri" w:hAnsi="Calibri" w:cs="Calibri"/>
                <w:i/>
                <w:iCs/>
                <w:color w:val="808080"/>
                <w:sz w:val="22"/>
                <w:szCs w:val="22"/>
              </w:rPr>
              <w:t>%/Yıl</w:t>
            </w:r>
          </w:p>
        </w:tc>
        <w:tc>
          <w:tcPr>
            <w:tcW w:w="2404" w:type="dxa"/>
            <w:tcBorders>
              <w:top w:val="nil"/>
              <w:left w:val="nil"/>
              <w:bottom w:val="single" w:sz="4" w:space="0" w:color="auto"/>
              <w:right w:val="single" w:sz="4" w:space="0" w:color="auto"/>
            </w:tcBorders>
            <w:shd w:val="clear" w:color="auto" w:fill="F2F2F2" w:themeFill="background1" w:themeFillShade="F2"/>
            <w:noWrap/>
            <w:vAlign w:val="bottom"/>
            <w:hideMark/>
          </w:tcPr>
          <w:p w14:paraId="484DEF3A" w14:textId="77777777" w:rsidR="00E971ED" w:rsidRPr="00700F20" w:rsidRDefault="00E971ED" w:rsidP="00E971ED">
            <w:pPr>
              <w:spacing w:before="0" w:line="240" w:lineRule="auto"/>
              <w:jc w:val="right"/>
              <w:rPr>
                <w:rFonts w:ascii="Calibri" w:hAnsi="Calibri" w:cs="Calibri"/>
                <w:sz w:val="22"/>
                <w:szCs w:val="22"/>
              </w:rPr>
            </w:pPr>
            <w:r w:rsidRPr="00700F20">
              <w:rPr>
                <w:rFonts w:ascii="Calibri" w:hAnsi="Calibri" w:cs="Calibri"/>
                <w:sz w:val="22"/>
                <w:szCs w:val="22"/>
              </w:rPr>
              <w:t xml:space="preserve">                                      0,6 </w:t>
            </w:r>
          </w:p>
        </w:tc>
        <w:tc>
          <w:tcPr>
            <w:tcW w:w="2123" w:type="dxa"/>
            <w:tcBorders>
              <w:top w:val="nil"/>
              <w:left w:val="nil"/>
              <w:bottom w:val="single" w:sz="4" w:space="0" w:color="auto"/>
              <w:right w:val="single" w:sz="4" w:space="0" w:color="auto"/>
            </w:tcBorders>
            <w:shd w:val="clear" w:color="auto" w:fill="F2F2F2" w:themeFill="background1" w:themeFillShade="F2"/>
            <w:vAlign w:val="center"/>
          </w:tcPr>
          <w:p w14:paraId="4C90E50F" w14:textId="56B331B4" w:rsidR="00E971ED" w:rsidRPr="00700F20" w:rsidRDefault="00E971ED" w:rsidP="00E971ED">
            <w:pPr>
              <w:spacing w:before="0" w:line="240" w:lineRule="auto"/>
              <w:jc w:val="right"/>
              <w:rPr>
                <w:rFonts w:ascii="Calibri" w:hAnsi="Calibri" w:cs="Calibri"/>
                <w:sz w:val="22"/>
                <w:szCs w:val="22"/>
              </w:rPr>
            </w:pPr>
            <w:r>
              <w:rPr>
                <w:rFonts w:ascii="Calibri" w:hAnsi="Calibri" w:cs="Calibri"/>
                <w:color w:val="000000"/>
                <w:sz w:val="22"/>
                <w:szCs w:val="22"/>
              </w:rPr>
              <w:t>0,6</w:t>
            </w:r>
          </w:p>
        </w:tc>
      </w:tr>
      <w:tr w:rsidR="0032537F" w:rsidRPr="00700F20" w14:paraId="70315EFB" w14:textId="6324921B" w:rsidTr="0032537F">
        <w:trPr>
          <w:trHeight w:val="320"/>
          <w:jc w:val="center"/>
        </w:trPr>
        <w:tc>
          <w:tcPr>
            <w:tcW w:w="281" w:type="dxa"/>
            <w:tcBorders>
              <w:top w:val="nil"/>
              <w:left w:val="nil"/>
              <w:bottom w:val="nil"/>
              <w:right w:val="nil"/>
            </w:tcBorders>
            <w:shd w:val="clear" w:color="auto" w:fill="auto"/>
            <w:noWrap/>
            <w:vAlign w:val="bottom"/>
            <w:hideMark/>
          </w:tcPr>
          <w:p w14:paraId="42455AC9" w14:textId="77777777" w:rsidR="00E971ED" w:rsidRPr="00700F20" w:rsidRDefault="00E971ED" w:rsidP="00E971ED">
            <w:pPr>
              <w:spacing w:before="0" w:line="240" w:lineRule="auto"/>
              <w:jc w:val="right"/>
              <w:rPr>
                <w:rFonts w:ascii="Calibri" w:hAnsi="Calibri" w:cs="Calibri"/>
                <w:sz w:val="22"/>
                <w:szCs w:val="22"/>
              </w:rPr>
            </w:pPr>
          </w:p>
        </w:tc>
        <w:tc>
          <w:tcPr>
            <w:tcW w:w="3116" w:type="dxa"/>
            <w:tcBorders>
              <w:top w:val="nil"/>
              <w:left w:val="single" w:sz="4" w:space="0" w:color="auto"/>
              <w:bottom w:val="single" w:sz="4" w:space="0" w:color="auto"/>
              <w:right w:val="nil"/>
            </w:tcBorders>
            <w:shd w:val="clear" w:color="auto" w:fill="auto"/>
            <w:noWrap/>
            <w:vAlign w:val="bottom"/>
            <w:hideMark/>
          </w:tcPr>
          <w:p w14:paraId="79B8A3F6" w14:textId="77777777" w:rsidR="00E971ED" w:rsidRPr="00700F20" w:rsidRDefault="00E971ED" w:rsidP="00E971ED">
            <w:pPr>
              <w:spacing w:before="0" w:line="240" w:lineRule="auto"/>
              <w:jc w:val="left"/>
              <w:rPr>
                <w:rFonts w:ascii="Calibri" w:hAnsi="Calibri" w:cs="Calibri"/>
                <w:color w:val="000000"/>
                <w:sz w:val="22"/>
                <w:szCs w:val="22"/>
              </w:rPr>
            </w:pPr>
            <w:r w:rsidRPr="00700F20">
              <w:rPr>
                <w:rFonts w:ascii="Calibri" w:hAnsi="Calibri" w:cs="Calibri"/>
                <w:color w:val="000000"/>
                <w:sz w:val="22"/>
                <w:szCs w:val="22"/>
              </w:rPr>
              <w:t>Santral Ömrü</w:t>
            </w:r>
          </w:p>
        </w:tc>
        <w:tc>
          <w:tcPr>
            <w:tcW w:w="989" w:type="dxa"/>
            <w:tcBorders>
              <w:top w:val="nil"/>
              <w:left w:val="nil"/>
              <w:bottom w:val="single" w:sz="4" w:space="0" w:color="auto"/>
              <w:right w:val="single" w:sz="4" w:space="0" w:color="auto"/>
            </w:tcBorders>
            <w:shd w:val="clear" w:color="auto" w:fill="auto"/>
            <w:noWrap/>
            <w:vAlign w:val="bottom"/>
            <w:hideMark/>
          </w:tcPr>
          <w:p w14:paraId="3B77177E" w14:textId="77777777" w:rsidR="00E971ED" w:rsidRPr="00700F20" w:rsidRDefault="00E971ED" w:rsidP="00E971ED">
            <w:pPr>
              <w:spacing w:before="0" w:line="240" w:lineRule="auto"/>
              <w:jc w:val="left"/>
              <w:rPr>
                <w:rFonts w:ascii="Calibri" w:hAnsi="Calibri" w:cs="Calibri"/>
                <w:i/>
                <w:iCs/>
                <w:color w:val="808080"/>
                <w:sz w:val="22"/>
                <w:szCs w:val="22"/>
              </w:rPr>
            </w:pPr>
            <w:r w:rsidRPr="00700F20">
              <w:rPr>
                <w:rFonts w:ascii="Calibri" w:hAnsi="Calibri" w:cs="Calibri"/>
                <w:i/>
                <w:iCs/>
                <w:color w:val="808080"/>
                <w:sz w:val="22"/>
                <w:szCs w:val="22"/>
              </w:rPr>
              <w:t>Yıl</w:t>
            </w:r>
          </w:p>
        </w:tc>
        <w:tc>
          <w:tcPr>
            <w:tcW w:w="2404" w:type="dxa"/>
            <w:tcBorders>
              <w:top w:val="nil"/>
              <w:left w:val="nil"/>
              <w:bottom w:val="single" w:sz="4" w:space="0" w:color="auto"/>
              <w:right w:val="single" w:sz="4" w:space="0" w:color="auto"/>
            </w:tcBorders>
            <w:shd w:val="clear" w:color="auto" w:fill="F2F2F2" w:themeFill="background1" w:themeFillShade="F2"/>
            <w:noWrap/>
            <w:vAlign w:val="bottom"/>
            <w:hideMark/>
          </w:tcPr>
          <w:p w14:paraId="62CD11D1" w14:textId="77777777" w:rsidR="00E971ED" w:rsidRPr="00700F20" w:rsidRDefault="00E971ED" w:rsidP="00E971ED">
            <w:pPr>
              <w:spacing w:before="0" w:line="240" w:lineRule="auto"/>
              <w:jc w:val="right"/>
              <w:rPr>
                <w:rFonts w:ascii="Calibri" w:hAnsi="Calibri" w:cs="Calibri"/>
                <w:sz w:val="22"/>
                <w:szCs w:val="22"/>
              </w:rPr>
            </w:pPr>
            <w:r w:rsidRPr="00700F20">
              <w:rPr>
                <w:rFonts w:ascii="Calibri" w:hAnsi="Calibri" w:cs="Calibri"/>
                <w:sz w:val="22"/>
                <w:szCs w:val="22"/>
              </w:rPr>
              <w:t xml:space="preserve">                                       25 </w:t>
            </w:r>
          </w:p>
        </w:tc>
        <w:tc>
          <w:tcPr>
            <w:tcW w:w="2123" w:type="dxa"/>
            <w:tcBorders>
              <w:top w:val="nil"/>
              <w:left w:val="nil"/>
              <w:bottom w:val="single" w:sz="4" w:space="0" w:color="auto"/>
              <w:right w:val="single" w:sz="4" w:space="0" w:color="auto"/>
            </w:tcBorders>
            <w:shd w:val="clear" w:color="auto" w:fill="F2F2F2" w:themeFill="background1" w:themeFillShade="F2"/>
            <w:vAlign w:val="center"/>
          </w:tcPr>
          <w:p w14:paraId="0D06084D" w14:textId="3386BB21" w:rsidR="00E971ED" w:rsidRPr="00700F20" w:rsidRDefault="00E971ED" w:rsidP="00E971ED">
            <w:pPr>
              <w:spacing w:before="0" w:line="240" w:lineRule="auto"/>
              <w:jc w:val="right"/>
              <w:rPr>
                <w:rFonts w:ascii="Calibri" w:hAnsi="Calibri" w:cs="Calibri"/>
                <w:sz w:val="22"/>
                <w:szCs w:val="22"/>
              </w:rPr>
            </w:pPr>
            <w:r>
              <w:rPr>
                <w:rFonts w:ascii="Calibri" w:hAnsi="Calibri" w:cs="Calibri"/>
                <w:color w:val="000000"/>
                <w:sz w:val="22"/>
                <w:szCs w:val="22"/>
              </w:rPr>
              <w:t>25</w:t>
            </w:r>
          </w:p>
        </w:tc>
      </w:tr>
      <w:tr w:rsidR="0032537F" w:rsidRPr="00700F20" w14:paraId="0DE713F9" w14:textId="4569AC8D" w:rsidTr="0032537F">
        <w:trPr>
          <w:trHeight w:val="320"/>
          <w:jc w:val="center"/>
        </w:trPr>
        <w:tc>
          <w:tcPr>
            <w:tcW w:w="281" w:type="dxa"/>
            <w:tcBorders>
              <w:top w:val="nil"/>
              <w:left w:val="nil"/>
              <w:bottom w:val="nil"/>
              <w:right w:val="nil"/>
            </w:tcBorders>
            <w:shd w:val="clear" w:color="auto" w:fill="auto"/>
            <w:noWrap/>
            <w:vAlign w:val="bottom"/>
            <w:hideMark/>
          </w:tcPr>
          <w:p w14:paraId="3115BE24" w14:textId="77777777" w:rsidR="00E971ED" w:rsidRPr="00700F20" w:rsidRDefault="00E971ED" w:rsidP="00E971ED">
            <w:pPr>
              <w:spacing w:before="0" w:line="240" w:lineRule="auto"/>
              <w:jc w:val="right"/>
              <w:rPr>
                <w:rFonts w:ascii="Calibri" w:hAnsi="Calibri" w:cs="Calibri"/>
                <w:sz w:val="22"/>
                <w:szCs w:val="22"/>
              </w:rPr>
            </w:pPr>
          </w:p>
        </w:tc>
        <w:tc>
          <w:tcPr>
            <w:tcW w:w="3116" w:type="dxa"/>
            <w:tcBorders>
              <w:top w:val="nil"/>
              <w:left w:val="single" w:sz="4" w:space="0" w:color="auto"/>
              <w:bottom w:val="single" w:sz="4" w:space="0" w:color="auto"/>
              <w:right w:val="nil"/>
            </w:tcBorders>
            <w:shd w:val="clear" w:color="auto" w:fill="auto"/>
            <w:noWrap/>
            <w:vAlign w:val="bottom"/>
            <w:hideMark/>
          </w:tcPr>
          <w:p w14:paraId="2A2C47C4" w14:textId="26951DDC" w:rsidR="00E971ED" w:rsidRPr="00700F20" w:rsidRDefault="00E971ED" w:rsidP="00E971ED">
            <w:pPr>
              <w:spacing w:before="0" w:line="240" w:lineRule="auto"/>
              <w:jc w:val="left"/>
              <w:rPr>
                <w:rFonts w:ascii="Calibri" w:hAnsi="Calibri" w:cs="Calibri"/>
                <w:color w:val="000000"/>
                <w:sz w:val="22"/>
                <w:szCs w:val="22"/>
              </w:rPr>
            </w:pPr>
            <w:r w:rsidRPr="00700F20">
              <w:rPr>
                <w:rFonts w:ascii="Calibri" w:hAnsi="Calibri" w:cs="Calibri"/>
                <w:color w:val="000000"/>
                <w:sz w:val="22"/>
                <w:szCs w:val="22"/>
              </w:rPr>
              <w:t>GES'in Verişe Katkısı</w:t>
            </w:r>
            <w:r>
              <w:rPr>
                <w:rFonts w:ascii="Calibri" w:hAnsi="Calibri" w:cs="Calibri"/>
                <w:color w:val="000000"/>
                <w:sz w:val="22"/>
                <w:szCs w:val="22"/>
              </w:rPr>
              <w:t xml:space="preserve"> – 1. </w:t>
            </w:r>
            <w:r w:rsidR="00D50F59">
              <w:rPr>
                <w:rFonts w:ascii="Calibri" w:hAnsi="Calibri" w:cs="Calibri"/>
                <w:color w:val="000000"/>
                <w:sz w:val="22"/>
                <w:szCs w:val="22"/>
              </w:rPr>
              <w:t>Y</w:t>
            </w:r>
            <w:r>
              <w:rPr>
                <w:rFonts w:ascii="Calibri" w:hAnsi="Calibri" w:cs="Calibri"/>
                <w:color w:val="000000"/>
                <w:sz w:val="22"/>
                <w:szCs w:val="22"/>
              </w:rPr>
              <w:t>ıl</w:t>
            </w:r>
          </w:p>
        </w:tc>
        <w:tc>
          <w:tcPr>
            <w:tcW w:w="989" w:type="dxa"/>
            <w:tcBorders>
              <w:top w:val="nil"/>
              <w:left w:val="nil"/>
              <w:bottom w:val="single" w:sz="4" w:space="0" w:color="auto"/>
              <w:right w:val="single" w:sz="4" w:space="0" w:color="auto"/>
            </w:tcBorders>
            <w:shd w:val="clear" w:color="auto" w:fill="auto"/>
            <w:noWrap/>
            <w:vAlign w:val="bottom"/>
            <w:hideMark/>
          </w:tcPr>
          <w:p w14:paraId="7FC9F820" w14:textId="60959ED8" w:rsidR="00E971ED" w:rsidRPr="00700F20" w:rsidRDefault="00E971ED" w:rsidP="00E971ED">
            <w:pPr>
              <w:spacing w:before="0" w:line="240" w:lineRule="auto"/>
              <w:jc w:val="left"/>
              <w:rPr>
                <w:rFonts w:ascii="Calibri" w:hAnsi="Calibri" w:cs="Calibri"/>
                <w:i/>
                <w:iCs/>
                <w:color w:val="808080"/>
                <w:sz w:val="22"/>
                <w:szCs w:val="22"/>
              </w:rPr>
            </w:pPr>
            <w:r w:rsidRPr="00700F20">
              <w:rPr>
                <w:rFonts w:ascii="Calibri" w:hAnsi="Calibri" w:cs="Calibri"/>
                <w:i/>
                <w:iCs/>
                <w:color w:val="808080"/>
                <w:sz w:val="22"/>
                <w:szCs w:val="22"/>
              </w:rPr>
              <w:t>MW</w:t>
            </w:r>
            <w:r w:rsidRPr="007D0974">
              <w:rPr>
                <w:rFonts w:ascii="Calibri" w:hAnsi="Calibri" w:cs="Calibri"/>
                <w:i/>
                <w:iCs/>
                <w:color w:val="808080"/>
                <w:sz w:val="22"/>
                <w:szCs w:val="22"/>
              </w:rPr>
              <w:t>h</w:t>
            </w:r>
          </w:p>
        </w:tc>
        <w:tc>
          <w:tcPr>
            <w:tcW w:w="2404" w:type="dxa"/>
            <w:tcBorders>
              <w:top w:val="nil"/>
              <w:left w:val="nil"/>
              <w:bottom w:val="single" w:sz="4" w:space="0" w:color="auto"/>
              <w:right w:val="single" w:sz="4" w:space="0" w:color="auto"/>
            </w:tcBorders>
            <w:shd w:val="clear" w:color="auto" w:fill="F2F2F2" w:themeFill="background1" w:themeFillShade="F2"/>
            <w:noWrap/>
            <w:vAlign w:val="bottom"/>
            <w:hideMark/>
          </w:tcPr>
          <w:p w14:paraId="0240E03C" w14:textId="77777777" w:rsidR="00E971ED" w:rsidRPr="00700F20" w:rsidRDefault="00E971ED" w:rsidP="00E971ED">
            <w:pPr>
              <w:spacing w:before="0" w:line="240" w:lineRule="auto"/>
              <w:jc w:val="right"/>
              <w:rPr>
                <w:rFonts w:ascii="Calibri" w:hAnsi="Calibri" w:cs="Calibri"/>
                <w:sz w:val="22"/>
                <w:szCs w:val="22"/>
              </w:rPr>
            </w:pPr>
            <w:r w:rsidRPr="00700F20">
              <w:rPr>
                <w:rFonts w:ascii="Calibri" w:hAnsi="Calibri" w:cs="Calibri"/>
                <w:sz w:val="22"/>
                <w:szCs w:val="22"/>
              </w:rPr>
              <w:t xml:space="preserve"> - </w:t>
            </w:r>
          </w:p>
        </w:tc>
        <w:tc>
          <w:tcPr>
            <w:tcW w:w="2123" w:type="dxa"/>
            <w:tcBorders>
              <w:top w:val="nil"/>
              <w:left w:val="nil"/>
              <w:bottom w:val="single" w:sz="4" w:space="0" w:color="auto"/>
              <w:right w:val="single" w:sz="4" w:space="0" w:color="auto"/>
            </w:tcBorders>
            <w:shd w:val="clear" w:color="auto" w:fill="F2F2F2" w:themeFill="background1" w:themeFillShade="F2"/>
            <w:vAlign w:val="center"/>
          </w:tcPr>
          <w:p w14:paraId="020D87A0" w14:textId="2F3ECAA1" w:rsidR="00E971ED" w:rsidRPr="00BC0B23" w:rsidRDefault="00BC0B23" w:rsidP="00E971ED">
            <w:pPr>
              <w:spacing w:before="0" w:line="240" w:lineRule="auto"/>
              <w:jc w:val="right"/>
              <w:rPr>
                <w:rFonts w:ascii="Calibri" w:hAnsi="Calibri" w:cs="Calibri"/>
                <w:sz w:val="22"/>
                <w:szCs w:val="22"/>
              </w:rPr>
            </w:pPr>
            <w:r w:rsidRPr="00BC0B23">
              <w:rPr>
                <w:rFonts w:ascii="Calibri" w:hAnsi="Calibri" w:cs="Calibri"/>
                <w:sz w:val="22"/>
                <w:szCs w:val="22"/>
              </w:rPr>
              <w:t>6</w:t>
            </w:r>
            <w:r>
              <w:rPr>
                <w:rFonts w:ascii="Calibri" w:hAnsi="Calibri" w:cs="Calibri"/>
                <w:sz w:val="22"/>
                <w:szCs w:val="22"/>
              </w:rPr>
              <w:t>.</w:t>
            </w:r>
            <w:r w:rsidRPr="00BC0B23">
              <w:rPr>
                <w:rFonts w:ascii="Calibri" w:hAnsi="Calibri" w:cs="Calibri"/>
                <w:sz w:val="22"/>
                <w:szCs w:val="22"/>
              </w:rPr>
              <w:t>797</w:t>
            </w:r>
          </w:p>
        </w:tc>
      </w:tr>
      <w:tr w:rsidR="0032537F" w:rsidRPr="00700F20" w14:paraId="136FF1B2" w14:textId="04337003" w:rsidTr="0032537F">
        <w:trPr>
          <w:trHeight w:val="320"/>
          <w:jc w:val="center"/>
        </w:trPr>
        <w:tc>
          <w:tcPr>
            <w:tcW w:w="281" w:type="dxa"/>
            <w:tcBorders>
              <w:top w:val="nil"/>
              <w:left w:val="nil"/>
              <w:bottom w:val="nil"/>
              <w:right w:val="nil"/>
            </w:tcBorders>
            <w:shd w:val="clear" w:color="auto" w:fill="auto"/>
            <w:noWrap/>
            <w:vAlign w:val="bottom"/>
            <w:hideMark/>
          </w:tcPr>
          <w:p w14:paraId="74F5F772" w14:textId="77777777" w:rsidR="00E971ED" w:rsidRPr="00700F20" w:rsidRDefault="00E971ED" w:rsidP="00E971ED">
            <w:pPr>
              <w:spacing w:before="0" w:line="240" w:lineRule="auto"/>
              <w:jc w:val="right"/>
              <w:rPr>
                <w:rFonts w:ascii="Calibri" w:hAnsi="Calibri" w:cs="Calibri"/>
                <w:sz w:val="22"/>
                <w:szCs w:val="22"/>
              </w:rPr>
            </w:pPr>
          </w:p>
        </w:tc>
        <w:tc>
          <w:tcPr>
            <w:tcW w:w="3116" w:type="dxa"/>
            <w:tcBorders>
              <w:top w:val="nil"/>
              <w:left w:val="single" w:sz="4" w:space="0" w:color="auto"/>
              <w:bottom w:val="single" w:sz="4" w:space="0" w:color="auto"/>
              <w:right w:val="nil"/>
            </w:tcBorders>
            <w:shd w:val="clear" w:color="auto" w:fill="auto"/>
            <w:noWrap/>
            <w:vAlign w:val="bottom"/>
            <w:hideMark/>
          </w:tcPr>
          <w:p w14:paraId="1B22C5E7" w14:textId="5D8D8BDE" w:rsidR="00E971ED" w:rsidRPr="00700F20" w:rsidRDefault="00E971ED" w:rsidP="00E971ED">
            <w:pPr>
              <w:spacing w:before="0" w:line="240" w:lineRule="auto"/>
              <w:jc w:val="left"/>
              <w:rPr>
                <w:rFonts w:ascii="Calibri" w:hAnsi="Calibri" w:cs="Calibri"/>
                <w:color w:val="000000"/>
                <w:sz w:val="22"/>
                <w:szCs w:val="22"/>
              </w:rPr>
            </w:pPr>
            <w:r w:rsidRPr="00700F20">
              <w:rPr>
                <w:rFonts w:ascii="Calibri" w:hAnsi="Calibri" w:cs="Calibri"/>
                <w:color w:val="000000"/>
                <w:sz w:val="22"/>
                <w:szCs w:val="22"/>
              </w:rPr>
              <w:t>Konstrüksiyon dizi aralıkları</w:t>
            </w:r>
          </w:p>
        </w:tc>
        <w:tc>
          <w:tcPr>
            <w:tcW w:w="989" w:type="dxa"/>
            <w:tcBorders>
              <w:top w:val="nil"/>
              <w:left w:val="nil"/>
              <w:bottom w:val="single" w:sz="4" w:space="0" w:color="auto"/>
              <w:right w:val="single" w:sz="4" w:space="0" w:color="auto"/>
            </w:tcBorders>
            <w:shd w:val="clear" w:color="auto" w:fill="auto"/>
            <w:noWrap/>
            <w:vAlign w:val="bottom"/>
            <w:hideMark/>
          </w:tcPr>
          <w:p w14:paraId="200F0191" w14:textId="77777777" w:rsidR="00E971ED" w:rsidRPr="00700F20" w:rsidRDefault="00E971ED" w:rsidP="00E971ED">
            <w:pPr>
              <w:spacing w:before="0" w:line="240" w:lineRule="auto"/>
              <w:jc w:val="left"/>
              <w:rPr>
                <w:rFonts w:ascii="Calibri" w:hAnsi="Calibri" w:cs="Calibri"/>
                <w:i/>
                <w:iCs/>
                <w:color w:val="808080"/>
                <w:sz w:val="22"/>
                <w:szCs w:val="22"/>
              </w:rPr>
            </w:pPr>
            <w:proofErr w:type="gramStart"/>
            <w:r w:rsidRPr="00700F20">
              <w:rPr>
                <w:rFonts w:ascii="Calibri" w:hAnsi="Calibri" w:cs="Calibri"/>
                <w:i/>
                <w:iCs/>
                <w:color w:val="808080"/>
                <w:sz w:val="22"/>
                <w:szCs w:val="22"/>
              </w:rPr>
              <w:t>m</w:t>
            </w:r>
            <w:proofErr w:type="gramEnd"/>
          </w:p>
        </w:tc>
        <w:tc>
          <w:tcPr>
            <w:tcW w:w="2404" w:type="dxa"/>
            <w:tcBorders>
              <w:top w:val="nil"/>
              <w:left w:val="single" w:sz="8" w:space="0" w:color="auto"/>
              <w:bottom w:val="single" w:sz="4" w:space="0" w:color="auto"/>
              <w:right w:val="single" w:sz="4" w:space="0" w:color="auto"/>
            </w:tcBorders>
            <w:shd w:val="clear" w:color="auto" w:fill="F2F2F2" w:themeFill="background1" w:themeFillShade="F2"/>
            <w:noWrap/>
            <w:vAlign w:val="bottom"/>
            <w:hideMark/>
          </w:tcPr>
          <w:p w14:paraId="7ABBD88F" w14:textId="77777777" w:rsidR="00E971ED" w:rsidRPr="00700F20" w:rsidRDefault="00E971ED" w:rsidP="00E971ED">
            <w:pPr>
              <w:spacing w:before="0" w:line="240" w:lineRule="auto"/>
              <w:jc w:val="right"/>
              <w:rPr>
                <w:rFonts w:ascii="Calibri" w:hAnsi="Calibri" w:cs="Calibri"/>
                <w:sz w:val="22"/>
                <w:szCs w:val="22"/>
              </w:rPr>
            </w:pPr>
            <w:r w:rsidRPr="00700F20">
              <w:rPr>
                <w:rFonts w:ascii="Calibri" w:hAnsi="Calibri" w:cs="Calibri"/>
                <w:sz w:val="22"/>
                <w:szCs w:val="22"/>
              </w:rPr>
              <w:t xml:space="preserve">                                      7,2 </w:t>
            </w:r>
          </w:p>
        </w:tc>
        <w:tc>
          <w:tcPr>
            <w:tcW w:w="2123" w:type="dxa"/>
            <w:tcBorders>
              <w:top w:val="nil"/>
              <w:left w:val="single" w:sz="8" w:space="0" w:color="auto"/>
              <w:bottom w:val="single" w:sz="4" w:space="0" w:color="auto"/>
              <w:right w:val="single" w:sz="4" w:space="0" w:color="auto"/>
            </w:tcBorders>
            <w:shd w:val="clear" w:color="auto" w:fill="F2F2F2" w:themeFill="background1" w:themeFillShade="F2"/>
            <w:vAlign w:val="center"/>
          </w:tcPr>
          <w:p w14:paraId="445CC316" w14:textId="79A1ED8B" w:rsidR="00E971ED" w:rsidRPr="00700F20" w:rsidRDefault="00E971ED" w:rsidP="00E971ED">
            <w:pPr>
              <w:spacing w:before="0" w:line="240" w:lineRule="auto"/>
              <w:jc w:val="right"/>
              <w:rPr>
                <w:rFonts w:ascii="Calibri" w:hAnsi="Calibri" w:cs="Calibri"/>
                <w:sz w:val="22"/>
                <w:szCs w:val="22"/>
              </w:rPr>
            </w:pPr>
            <w:r>
              <w:rPr>
                <w:rFonts w:ascii="Calibri" w:hAnsi="Calibri" w:cs="Calibri"/>
                <w:color w:val="000000"/>
                <w:sz w:val="22"/>
                <w:szCs w:val="22"/>
              </w:rPr>
              <w:t>7,2</w:t>
            </w:r>
          </w:p>
        </w:tc>
      </w:tr>
    </w:tbl>
    <w:p w14:paraId="7D86E4FA" w14:textId="329AEF4B" w:rsidR="00443F25" w:rsidRDefault="00443F25" w:rsidP="009A334B"/>
    <w:p w14:paraId="7CDAD10E" w14:textId="54A85963" w:rsidR="007D0974" w:rsidRDefault="007D0974" w:rsidP="009A334B"/>
    <w:p w14:paraId="5793FD8E" w14:textId="77777777" w:rsidR="0032537F" w:rsidRDefault="0032537F" w:rsidP="009A334B"/>
    <w:p w14:paraId="70E6A66C" w14:textId="6F61717D" w:rsidR="00B16C42" w:rsidRPr="00B16C42" w:rsidRDefault="00D35F2C" w:rsidP="00B16C42">
      <w:pPr>
        <w:pStyle w:val="Heading3"/>
      </w:pPr>
      <w:bookmarkStart w:id="61" w:name="_Toc148907614"/>
      <w:r>
        <w:lastRenderedPageBreak/>
        <w:t xml:space="preserve">Finansal </w:t>
      </w:r>
      <w:r w:rsidR="009C6AAC">
        <w:t>V</w:t>
      </w:r>
      <w:r>
        <w:t>arsayımlar</w:t>
      </w:r>
      <w:bookmarkEnd w:id="61"/>
    </w:p>
    <w:p w14:paraId="058AC121" w14:textId="75D83079" w:rsidR="00126E53" w:rsidRDefault="004D396D" w:rsidP="00B16C42">
      <w:r>
        <w:t>Te</w:t>
      </w:r>
      <w:r w:rsidR="00AF25D2">
        <w:t>knolojinin gelişmesi ve üretim kapasitelerinin artması dolayısıyla</w:t>
      </w:r>
      <w:r w:rsidR="00871F4F">
        <w:t xml:space="preserve"> </w:t>
      </w:r>
      <w:r w:rsidR="00FC5648">
        <w:t xml:space="preserve">EPC </w:t>
      </w:r>
      <w:r w:rsidR="009F366A">
        <w:t>(</w:t>
      </w:r>
      <w:proofErr w:type="spellStart"/>
      <w:r w:rsidR="009F366A">
        <w:t>E</w:t>
      </w:r>
      <w:r w:rsidR="009F366A" w:rsidRPr="000E3258">
        <w:t>ngineering</w:t>
      </w:r>
      <w:proofErr w:type="spellEnd"/>
      <w:r w:rsidR="009F366A" w:rsidRPr="000E3258">
        <w:t xml:space="preserve">, </w:t>
      </w:r>
      <w:proofErr w:type="spellStart"/>
      <w:r w:rsidR="009F366A">
        <w:t>Pr</w:t>
      </w:r>
      <w:r w:rsidR="009F366A" w:rsidRPr="000E3258">
        <w:t>ocurement</w:t>
      </w:r>
      <w:proofErr w:type="spellEnd"/>
      <w:r w:rsidR="009F366A" w:rsidRPr="000E3258">
        <w:t xml:space="preserve"> </w:t>
      </w:r>
      <w:proofErr w:type="spellStart"/>
      <w:r w:rsidR="009F366A" w:rsidRPr="000E3258">
        <w:t>and</w:t>
      </w:r>
      <w:proofErr w:type="spellEnd"/>
      <w:r w:rsidR="009F366A" w:rsidRPr="000E3258">
        <w:t xml:space="preserve"> </w:t>
      </w:r>
      <w:r w:rsidR="009F366A">
        <w:t>C</w:t>
      </w:r>
      <w:r w:rsidR="009F366A" w:rsidRPr="000E3258">
        <w:t>onstruction</w:t>
      </w:r>
      <w:r w:rsidR="009F366A">
        <w:t xml:space="preserve"> – Mühendislik, Tedarik ve Kurulum) </w:t>
      </w:r>
      <w:r w:rsidR="00B16C42">
        <w:t>maliyetlerinde</w:t>
      </w:r>
      <w:r w:rsidR="00871F4F">
        <w:t xml:space="preserve">, </w:t>
      </w:r>
      <w:r w:rsidR="00B16C42">
        <w:t xml:space="preserve">özellikle panel </w:t>
      </w:r>
      <w:r w:rsidR="00871F4F">
        <w:t>maliyetlerinde</w:t>
      </w:r>
      <w:r w:rsidR="00B16C42">
        <w:t xml:space="preserve"> düşüş trendi olduğu görülmektedir. 2023</w:t>
      </w:r>
      <w:r w:rsidR="00871F4F">
        <w:t xml:space="preserve"> yılı </w:t>
      </w:r>
      <w:r w:rsidR="009D38A8">
        <w:t xml:space="preserve">panel fiyatları </w:t>
      </w:r>
      <w:r w:rsidR="00871F4F">
        <w:t>p</w:t>
      </w:r>
      <w:r w:rsidR="00B16C42">
        <w:t>iyasa ortalaması</w:t>
      </w:r>
      <w:r w:rsidR="00871F4F">
        <w:t>, yerli</w:t>
      </w:r>
      <w:r w:rsidR="00FC5648">
        <w:t xml:space="preserve"> </w:t>
      </w:r>
      <w:r w:rsidR="00871F4F">
        <w:t>panel</w:t>
      </w:r>
      <w:r w:rsidR="009D38A8">
        <w:t>de</w:t>
      </w:r>
      <w:r w:rsidR="00FC5648">
        <w:t xml:space="preserve"> 0,4</w:t>
      </w:r>
      <w:r w:rsidR="00DB62C1">
        <w:t xml:space="preserve">0 </w:t>
      </w:r>
      <w:r w:rsidR="00FC5648">
        <w:t>$/</w:t>
      </w:r>
      <w:proofErr w:type="spellStart"/>
      <w:r w:rsidR="00A56131">
        <w:t>W</w:t>
      </w:r>
      <w:r w:rsidR="00DB62C1">
        <w:t>p</w:t>
      </w:r>
      <w:proofErr w:type="spellEnd"/>
      <w:r w:rsidR="00A56131">
        <w:t xml:space="preserve">, ithal </w:t>
      </w:r>
      <w:r w:rsidR="00871F4F">
        <w:t>panel</w:t>
      </w:r>
      <w:r w:rsidR="009D38A8">
        <w:t>de</w:t>
      </w:r>
      <w:r w:rsidR="00871F4F">
        <w:t xml:space="preserve"> ise </w:t>
      </w:r>
      <w:r w:rsidR="00A56131">
        <w:t>0,35</w:t>
      </w:r>
      <w:r w:rsidR="00DB62C1">
        <w:t xml:space="preserve"> </w:t>
      </w:r>
      <w:r w:rsidR="00A56131">
        <w:t>$/</w:t>
      </w:r>
      <w:proofErr w:type="spellStart"/>
      <w:r w:rsidR="00A56131">
        <w:t>W</w:t>
      </w:r>
      <w:r w:rsidR="00DB62C1">
        <w:t>p</w:t>
      </w:r>
      <w:proofErr w:type="spellEnd"/>
      <w:r w:rsidR="00B16C42">
        <w:t xml:space="preserve"> </w:t>
      </w:r>
      <w:r w:rsidR="00871F4F">
        <w:t>seviyelerindedir.</w:t>
      </w:r>
      <w:r w:rsidR="00E25DC4">
        <w:t xml:space="preserve"> </w:t>
      </w:r>
      <w:r w:rsidR="004D62D6">
        <w:t>Modelde kullanmak üzere</w:t>
      </w:r>
      <w:r w:rsidR="00F12CB6">
        <w:t>,</w:t>
      </w:r>
      <w:r w:rsidR="004D62D6">
        <w:t xml:space="preserve"> </w:t>
      </w:r>
      <w:r w:rsidR="009B39C6">
        <w:t>“</w:t>
      </w:r>
      <w:r w:rsidR="00FC6E6B" w:rsidRPr="00FC6E6B">
        <w:t>Temiz Yaratıcı Teknolojiler Danışmanlık ve Mühendislik A.Ş.</w:t>
      </w:r>
      <w:r w:rsidR="009B39C6">
        <w:t>”</w:t>
      </w:r>
      <w:r w:rsidR="00FC6E6B">
        <w:t xml:space="preserve"> (TYT) </w:t>
      </w:r>
      <w:r w:rsidR="00871F4F">
        <w:t>firmasından</w:t>
      </w:r>
      <w:r w:rsidR="00831135">
        <w:t xml:space="preserve"> 1</w:t>
      </w:r>
      <w:r w:rsidR="004D62D6">
        <w:t>, 5, 10, 15, 20 ve 25</w:t>
      </w:r>
      <w:r w:rsidR="00831135">
        <w:t xml:space="preserve"> MWp</w:t>
      </w:r>
      <w:r w:rsidR="004D62D6">
        <w:t xml:space="preserve"> </w:t>
      </w:r>
      <w:r w:rsidR="004B7A75">
        <w:t>güçte GES</w:t>
      </w:r>
      <w:r w:rsidR="0039639D">
        <w:t xml:space="preserve"> için</w:t>
      </w:r>
      <w:r w:rsidR="004B7A75">
        <w:t xml:space="preserve"> EPC</w:t>
      </w:r>
      <w:r w:rsidR="00016C30">
        <w:t>, proje geliştir</w:t>
      </w:r>
      <w:r w:rsidR="005C0897">
        <w:t>me</w:t>
      </w:r>
      <w:r w:rsidR="00016C30">
        <w:t xml:space="preserve"> </w:t>
      </w:r>
      <w:r w:rsidR="004B7A75">
        <w:t xml:space="preserve">ve </w:t>
      </w:r>
      <w:r w:rsidR="00D65EB4">
        <w:t xml:space="preserve">yıllık işletme-bakım </w:t>
      </w:r>
      <w:r w:rsidR="004D62D6">
        <w:t>maliyeti için</w:t>
      </w:r>
      <w:r w:rsidR="00831135">
        <w:t xml:space="preserve"> bütçesel teklif</w:t>
      </w:r>
      <w:r w:rsidR="00871F4F">
        <w:t xml:space="preserve"> alınmıştır.</w:t>
      </w:r>
      <w:r w:rsidR="00074E51">
        <w:t xml:space="preserve"> </w:t>
      </w:r>
      <w:r w:rsidR="00DE023D">
        <w:t xml:space="preserve">Teklif dosyası </w:t>
      </w:r>
      <w:r w:rsidR="00175EA1">
        <w:t xml:space="preserve">ekte, </w:t>
      </w:r>
      <w:r w:rsidR="00DE023D">
        <w:t>özet tablo aşağıdadır</w:t>
      </w:r>
      <w:r w:rsidR="00175EA1">
        <w:t xml:space="preserve"> (Tablo 3-4).</w:t>
      </w:r>
    </w:p>
    <w:p w14:paraId="3731A429" w14:textId="37EE581E" w:rsidR="00126E53" w:rsidRDefault="00126E53" w:rsidP="00126E53">
      <w:pPr>
        <w:pStyle w:val="Caption"/>
        <w:keepNext/>
        <w:jc w:val="center"/>
      </w:pPr>
      <w:bookmarkStart w:id="62" w:name="_Toc148901009"/>
      <w:r>
        <w:t xml:space="preserve">Tablo </w:t>
      </w:r>
      <w:r w:rsidR="00500ACB">
        <w:fldChar w:fldCharType="begin"/>
      </w:r>
      <w:r w:rsidR="00500ACB">
        <w:instrText xml:space="preserve"> STYLEREF 1 \s </w:instrText>
      </w:r>
      <w:r w:rsidR="00500ACB">
        <w:fldChar w:fldCharType="separate"/>
      </w:r>
      <w:r w:rsidR="00F30095">
        <w:rPr>
          <w:noProof/>
        </w:rPr>
        <w:t>3</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4</w:t>
      </w:r>
      <w:r w:rsidR="00500ACB">
        <w:rPr>
          <w:noProof/>
        </w:rPr>
        <w:fldChar w:fldCharType="end"/>
      </w:r>
      <w:r>
        <w:t>. TYT firması GES kurulum ve işletme teklifi</w:t>
      </w:r>
      <w:bookmarkEnd w:id="62"/>
    </w:p>
    <w:tbl>
      <w:tblPr>
        <w:tblW w:w="9073" w:type="dxa"/>
        <w:tblInd w:w="-152" w:type="dxa"/>
        <w:tblBorders>
          <w:top w:val="single" w:sz="4" w:space="0" w:color="auto"/>
          <w:left w:val="single" w:sz="4" w:space="0" w:color="auto"/>
          <w:bottom w:val="single" w:sz="4" w:space="0" w:color="auto"/>
          <w:right w:val="single" w:sz="4" w:space="0" w:color="auto"/>
          <w:insideH w:val="single" w:sz="4" w:space="0" w:color="auto"/>
          <w:insideV w:val="single" w:sz="8" w:space="0" w:color="999999"/>
        </w:tblBorders>
        <w:tblLayout w:type="fixed"/>
        <w:tblCellMar>
          <w:left w:w="70" w:type="dxa"/>
          <w:right w:w="70" w:type="dxa"/>
        </w:tblCellMar>
        <w:tblLook w:val="04A0" w:firstRow="1" w:lastRow="0" w:firstColumn="1" w:lastColumn="0" w:noHBand="0" w:noVBand="1"/>
      </w:tblPr>
      <w:tblGrid>
        <w:gridCol w:w="1982"/>
        <w:gridCol w:w="2264"/>
        <w:gridCol w:w="858"/>
        <w:gridCol w:w="708"/>
        <w:gridCol w:w="1560"/>
        <w:gridCol w:w="1701"/>
      </w:tblGrid>
      <w:tr w:rsidR="00126E53" w:rsidRPr="00490400" w14:paraId="1CBB9AE2" w14:textId="77777777" w:rsidTr="00126E53">
        <w:trPr>
          <w:trHeight w:val="300"/>
        </w:trPr>
        <w:tc>
          <w:tcPr>
            <w:tcW w:w="1982" w:type="dxa"/>
            <w:shd w:val="clear" w:color="auto" w:fill="auto"/>
            <w:vAlign w:val="center"/>
            <w:hideMark/>
          </w:tcPr>
          <w:p w14:paraId="4883249B" w14:textId="77777777" w:rsidR="00490400" w:rsidRPr="00490400" w:rsidRDefault="00490400" w:rsidP="00490400">
            <w:pPr>
              <w:spacing w:before="0" w:line="240" w:lineRule="auto"/>
              <w:jc w:val="lef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Mal/Hizmet Cinsi</w:t>
            </w:r>
          </w:p>
        </w:tc>
        <w:tc>
          <w:tcPr>
            <w:tcW w:w="2264" w:type="dxa"/>
            <w:shd w:val="clear" w:color="auto" w:fill="auto"/>
            <w:vAlign w:val="center"/>
            <w:hideMark/>
          </w:tcPr>
          <w:p w14:paraId="6A2025E6" w14:textId="77777777" w:rsidR="00490400" w:rsidRPr="00490400" w:rsidRDefault="00490400" w:rsidP="00490400">
            <w:pPr>
              <w:spacing w:before="0" w:line="240" w:lineRule="auto"/>
              <w:jc w:val="center"/>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Detay</w:t>
            </w:r>
          </w:p>
        </w:tc>
        <w:tc>
          <w:tcPr>
            <w:tcW w:w="858" w:type="dxa"/>
            <w:shd w:val="clear" w:color="auto" w:fill="auto"/>
            <w:vAlign w:val="center"/>
            <w:hideMark/>
          </w:tcPr>
          <w:p w14:paraId="6E5ACF5B" w14:textId="77777777" w:rsidR="00490400" w:rsidRPr="00490400" w:rsidRDefault="00490400" w:rsidP="00126E53">
            <w:pPr>
              <w:spacing w:before="0" w:line="240" w:lineRule="auto"/>
              <w:jc w:val="center"/>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Miktar</w:t>
            </w:r>
          </w:p>
        </w:tc>
        <w:tc>
          <w:tcPr>
            <w:tcW w:w="708" w:type="dxa"/>
            <w:shd w:val="clear" w:color="auto" w:fill="auto"/>
            <w:vAlign w:val="center"/>
            <w:hideMark/>
          </w:tcPr>
          <w:p w14:paraId="2CD1B7FE" w14:textId="77777777" w:rsidR="00490400" w:rsidRPr="00490400" w:rsidRDefault="00490400" w:rsidP="00126E53">
            <w:pPr>
              <w:spacing w:before="0" w:line="240" w:lineRule="auto"/>
              <w:jc w:val="lef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Birim</w:t>
            </w:r>
          </w:p>
        </w:tc>
        <w:tc>
          <w:tcPr>
            <w:tcW w:w="1560" w:type="dxa"/>
            <w:shd w:val="clear" w:color="auto" w:fill="auto"/>
            <w:vAlign w:val="center"/>
            <w:hideMark/>
          </w:tcPr>
          <w:p w14:paraId="048C4E57" w14:textId="77777777" w:rsidR="00490400" w:rsidRPr="00490400" w:rsidRDefault="00490400" w:rsidP="00126E53">
            <w:pPr>
              <w:spacing w:before="0" w:line="240" w:lineRule="auto"/>
              <w:jc w:val="lef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Birim Fiyat ($)</w:t>
            </w:r>
          </w:p>
        </w:tc>
        <w:tc>
          <w:tcPr>
            <w:tcW w:w="1701" w:type="dxa"/>
            <w:shd w:val="clear" w:color="auto" w:fill="auto"/>
            <w:vAlign w:val="center"/>
            <w:hideMark/>
          </w:tcPr>
          <w:p w14:paraId="15A60286" w14:textId="77777777" w:rsidR="00490400" w:rsidRPr="00490400" w:rsidRDefault="00490400" w:rsidP="00126E53">
            <w:pPr>
              <w:spacing w:before="0" w:line="240" w:lineRule="auto"/>
              <w:jc w:val="lef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Toplam Fiyat ($)</w:t>
            </w:r>
          </w:p>
        </w:tc>
      </w:tr>
      <w:tr w:rsidR="00126E53" w:rsidRPr="00490400" w14:paraId="50B11B4F" w14:textId="77777777" w:rsidTr="00126E53">
        <w:trPr>
          <w:trHeight w:val="299"/>
        </w:trPr>
        <w:tc>
          <w:tcPr>
            <w:tcW w:w="1982" w:type="dxa"/>
            <w:shd w:val="clear" w:color="auto" w:fill="auto"/>
            <w:vAlign w:val="center"/>
            <w:hideMark/>
          </w:tcPr>
          <w:p w14:paraId="64319F86" w14:textId="77777777" w:rsidR="00126E53" w:rsidRPr="00490400" w:rsidRDefault="00126E53" w:rsidP="00490400">
            <w:pPr>
              <w:spacing w:before="0" w:line="240" w:lineRule="auto"/>
              <w:jc w:val="left"/>
              <w:rPr>
                <w:rFonts w:asciiTheme="minorHAnsi" w:hAnsiTheme="minorHAnsi" w:cstheme="minorHAnsi"/>
                <w:color w:val="000000"/>
                <w:sz w:val="22"/>
                <w:szCs w:val="22"/>
              </w:rPr>
            </w:pPr>
            <w:bookmarkStart w:id="63" w:name="RANGE!A2"/>
            <w:bookmarkStart w:id="64" w:name="_Hlk147182974" w:colFirst="1" w:colLast="5"/>
            <w:r w:rsidRPr="00490400">
              <w:rPr>
                <w:rFonts w:asciiTheme="minorHAnsi" w:hAnsiTheme="minorHAnsi" w:cstheme="minorHAnsi"/>
                <w:color w:val="000000"/>
                <w:sz w:val="22"/>
                <w:szCs w:val="22"/>
              </w:rPr>
              <w:t>1 MWp GES</w:t>
            </w:r>
            <w:bookmarkEnd w:id="63"/>
          </w:p>
        </w:tc>
        <w:tc>
          <w:tcPr>
            <w:tcW w:w="2264" w:type="dxa"/>
            <w:vMerge w:val="restart"/>
            <w:shd w:val="clear" w:color="auto" w:fill="auto"/>
            <w:vAlign w:val="center"/>
            <w:hideMark/>
          </w:tcPr>
          <w:p w14:paraId="45F5AB99" w14:textId="77777777" w:rsidR="00126E53" w:rsidRPr="00490400" w:rsidRDefault="00126E53" w:rsidP="00490400">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 xml:space="preserve">Anahtar teslim kurulum </w:t>
            </w:r>
          </w:p>
          <w:p w14:paraId="7CC4ED9C" w14:textId="77777777" w:rsidR="00126E53" w:rsidRPr="00490400" w:rsidRDefault="00126E53" w:rsidP="00490400">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 (EPC)</w:t>
            </w:r>
          </w:p>
          <w:p w14:paraId="29DC827E" w14:textId="52EDF8C9" w:rsidR="00126E53" w:rsidRDefault="00FA1B90" w:rsidP="00490400">
            <w:pPr>
              <w:spacing w:before="0" w:line="240" w:lineRule="auto"/>
              <w:jc w:val="left"/>
              <w:rPr>
                <w:rFonts w:asciiTheme="minorHAnsi" w:hAnsiTheme="minorHAnsi" w:cstheme="minorHAnsi"/>
                <w:color w:val="000000"/>
                <w:sz w:val="22"/>
                <w:szCs w:val="22"/>
              </w:rPr>
            </w:pPr>
            <w:r>
              <w:rPr>
                <w:rFonts w:asciiTheme="minorHAnsi" w:hAnsiTheme="minorHAnsi" w:cstheme="minorHAnsi"/>
                <w:color w:val="000000"/>
                <w:sz w:val="22"/>
                <w:szCs w:val="22"/>
              </w:rPr>
              <w:t>*</w:t>
            </w:r>
            <w:r w:rsidR="00126E53" w:rsidRPr="00490400">
              <w:rPr>
                <w:rFonts w:asciiTheme="minorHAnsi" w:hAnsiTheme="minorHAnsi" w:cstheme="minorHAnsi"/>
                <w:color w:val="000000"/>
                <w:sz w:val="22"/>
                <w:szCs w:val="22"/>
              </w:rPr>
              <w:t>545</w:t>
            </w:r>
            <w:r w:rsidR="008A1DD5">
              <w:rPr>
                <w:rFonts w:asciiTheme="minorHAnsi" w:hAnsiTheme="minorHAnsi" w:cstheme="minorHAnsi"/>
                <w:color w:val="000000"/>
                <w:sz w:val="22"/>
                <w:szCs w:val="22"/>
              </w:rPr>
              <w:t xml:space="preserve"> </w:t>
            </w:r>
            <w:proofErr w:type="spellStart"/>
            <w:r w:rsidR="00126E53" w:rsidRPr="00490400">
              <w:rPr>
                <w:rFonts w:asciiTheme="minorHAnsi" w:hAnsiTheme="minorHAnsi" w:cstheme="minorHAnsi"/>
                <w:color w:val="000000"/>
                <w:sz w:val="22"/>
                <w:szCs w:val="22"/>
              </w:rPr>
              <w:t>Wp</w:t>
            </w:r>
            <w:proofErr w:type="spellEnd"/>
            <w:r w:rsidR="00126E53" w:rsidRPr="00490400">
              <w:rPr>
                <w:rFonts w:asciiTheme="minorHAnsi" w:hAnsiTheme="minorHAnsi" w:cstheme="minorHAnsi"/>
                <w:color w:val="000000"/>
                <w:sz w:val="22"/>
                <w:szCs w:val="22"/>
              </w:rPr>
              <w:t xml:space="preserve"> </w:t>
            </w:r>
            <w:proofErr w:type="spellStart"/>
            <w:r w:rsidR="00126E53" w:rsidRPr="00490400">
              <w:rPr>
                <w:rFonts w:asciiTheme="minorHAnsi" w:hAnsiTheme="minorHAnsi" w:cstheme="minorHAnsi"/>
                <w:color w:val="000000"/>
                <w:sz w:val="22"/>
                <w:szCs w:val="22"/>
              </w:rPr>
              <w:t>monofacial</w:t>
            </w:r>
            <w:proofErr w:type="spellEnd"/>
            <w:r w:rsidR="00126E53" w:rsidRPr="00490400">
              <w:rPr>
                <w:rFonts w:asciiTheme="minorHAnsi" w:hAnsiTheme="minorHAnsi" w:cstheme="minorHAnsi"/>
                <w:color w:val="000000"/>
                <w:sz w:val="22"/>
                <w:szCs w:val="22"/>
              </w:rPr>
              <w:t xml:space="preserve"> </w:t>
            </w:r>
            <w:r w:rsidR="00301309">
              <w:rPr>
                <w:rFonts w:asciiTheme="minorHAnsi" w:hAnsiTheme="minorHAnsi" w:cstheme="minorHAnsi"/>
                <w:color w:val="000000"/>
                <w:sz w:val="22"/>
                <w:szCs w:val="22"/>
              </w:rPr>
              <w:t>panel</w:t>
            </w:r>
          </w:p>
          <w:p w14:paraId="743D7CB0" w14:textId="23F6A6FB" w:rsidR="00FA1B90" w:rsidRPr="00490400" w:rsidRDefault="00FA1B90" w:rsidP="00490400">
            <w:pPr>
              <w:spacing w:before="0" w:line="240" w:lineRule="auto"/>
              <w:jc w:val="left"/>
              <w:rPr>
                <w:rFonts w:asciiTheme="minorHAnsi" w:hAnsiTheme="minorHAnsi" w:cstheme="minorHAnsi"/>
                <w:color w:val="000000"/>
                <w:sz w:val="22"/>
                <w:szCs w:val="22"/>
              </w:rPr>
            </w:pPr>
            <w:r>
              <w:rPr>
                <w:rFonts w:asciiTheme="minorHAnsi" w:hAnsiTheme="minorHAnsi" w:cstheme="minorHAnsi"/>
                <w:color w:val="000000"/>
                <w:sz w:val="22"/>
                <w:szCs w:val="22"/>
              </w:rPr>
              <w:t>*</w:t>
            </w:r>
            <w:proofErr w:type="spellStart"/>
            <w:r w:rsidRPr="00490400">
              <w:rPr>
                <w:rFonts w:asciiTheme="minorHAnsi" w:hAnsiTheme="minorHAnsi" w:cstheme="minorHAnsi"/>
                <w:color w:val="000000"/>
                <w:sz w:val="22"/>
                <w:szCs w:val="22"/>
              </w:rPr>
              <w:t>String</w:t>
            </w:r>
            <w:proofErr w:type="spellEnd"/>
            <w:r w:rsidRPr="00490400">
              <w:rPr>
                <w:rFonts w:asciiTheme="minorHAnsi" w:hAnsiTheme="minorHAnsi" w:cstheme="minorHAnsi"/>
                <w:color w:val="000000"/>
                <w:sz w:val="22"/>
                <w:szCs w:val="22"/>
              </w:rPr>
              <w:t xml:space="preserve"> </w:t>
            </w:r>
            <w:proofErr w:type="spellStart"/>
            <w:r w:rsidRPr="00490400">
              <w:rPr>
                <w:rFonts w:asciiTheme="minorHAnsi" w:hAnsiTheme="minorHAnsi" w:cstheme="minorHAnsi"/>
                <w:color w:val="000000"/>
                <w:sz w:val="22"/>
                <w:szCs w:val="22"/>
              </w:rPr>
              <w:t>inverter</w:t>
            </w:r>
            <w:proofErr w:type="spellEnd"/>
          </w:p>
          <w:p w14:paraId="0B86E954" w14:textId="4A704533" w:rsidR="00126E53" w:rsidRPr="00490400" w:rsidRDefault="00FA1B90" w:rsidP="00490400">
            <w:pPr>
              <w:spacing w:before="0" w:line="240" w:lineRule="auto"/>
              <w:jc w:val="left"/>
              <w:rPr>
                <w:rFonts w:asciiTheme="minorHAnsi" w:hAnsiTheme="minorHAnsi" w:cstheme="minorHAnsi"/>
                <w:color w:val="000000"/>
                <w:sz w:val="22"/>
                <w:szCs w:val="22"/>
              </w:rPr>
            </w:pPr>
            <w:r>
              <w:rPr>
                <w:rFonts w:asciiTheme="minorHAnsi" w:hAnsiTheme="minorHAnsi" w:cstheme="minorHAnsi"/>
                <w:color w:val="000000"/>
                <w:sz w:val="22"/>
                <w:szCs w:val="22"/>
              </w:rPr>
              <w:t>*</w:t>
            </w:r>
            <w:r w:rsidR="00126E53" w:rsidRPr="00490400">
              <w:rPr>
                <w:rFonts w:asciiTheme="minorHAnsi" w:hAnsiTheme="minorHAnsi" w:cstheme="minorHAnsi"/>
                <w:color w:val="000000"/>
                <w:sz w:val="22"/>
                <w:szCs w:val="22"/>
              </w:rPr>
              <w:t>35 derece sabit sistem</w:t>
            </w:r>
          </w:p>
          <w:p w14:paraId="5EC1C633" w14:textId="32277813" w:rsidR="00126E53" w:rsidRPr="00490400" w:rsidRDefault="00126E53" w:rsidP="00490400">
            <w:pPr>
              <w:spacing w:before="0" w:line="240" w:lineRule="auto"/>
              <w:jc w:val="left"/>
              <w:rPr>
                <w:rFonts w:asciiTheme="minorHAnsi" w:hAnsiTheme="minorHAnsi" w:cstheme="minorHAnsi"/>
                <w:color w:val="000000"/>
                <w:sz w:val="22"/>
                <w:szCs w:val="22"/>
              </w:rPr>
            </w:pPr>
            <w:r w:rsidRPr="00490400">
              <w:rPr>
                <w:rFonts w:asciiTheme="minorHAnsi" w:hAnsiTheme="minorHAnsi" w:cstheme="minorHAnsi"/>
                <w:color w:val="000000"/>
                <w:sz w:val="22"/>
                <w:szCs w:val="22"/>
              </w:rPr>
              <w:t> </w:t>
            </w:r>
          </w:p>
        </w:tc>
        <w:tc>
          <w:tcPr>
            <w:tcW w:w="858" w:type="dxa"/>
            <w:shd w:val="clear" w:color="auto" w:fill="auto"/>
            <w:vAlign w:val="center"/>
            <w:hideMark/>
          </w:tcPr>
          <w:p w14:paraId="4ADD694B" w14:textId="77777777" w:rsidR="00126E53" w:rsidRPr="00490400" w:rsidRDefault="00126E53"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1</w:t>
            </w:r>
          </w:p>
        </w:tc>
        <w:tc>
          <w:tcPr>
            <w:tcW w:w="708" w:type="dxa"/>
            <w:shd w:val="clear" w:color="auto" w:fill="auto"/>
            <w:vAlign w:val="center"/>
            <w:hideMark/>
          </w:tcPr>
          <w:p w14:paraId="2B1D4920" w14:textId="77777777" w:rsidR="00126E53" w:rsidRPr="00490400" w:rsidRDefault="00126E53" w:rsidP="00126E53">
            <w:pPr>
              <w:spacing w:before="0" w:line="240" w:lineRule="auto"/>
              <w:rPr>
                <w:rFonts w:asciiTheme="minorHAnsi" w:hAnsiTheme="minorHAnsi" w:cstheme="minorHAnsi"/>
                <w:color w:val="000000"/>
                <w:sz w:val="22"/>
                <w:szCs w:val="22"/>
              </w:rPr>
            </w:pPr>
            <w:r w:rsidRPr="00490400">
              <w:rPr>
                <w:rFonts w:asciiTheme="minorHAnsi" w:hAnsiTheme="minorHAnsi" w:cstheme="minorHAnsi"/>
                <w:color w:val="000000"/>
                <w:sz w:val="22"/>
                <w:szCs w:val="22"/>
              </w:rPr>
              <w:t>MWp</w:t>
            </w:r>
          </w:p>
        </w:tc>
        <w:tc>
          <w:tcPr>
            <w:tcW w:w="1560" w:type="dxa"/>
            <w:shd w:val="clear" w:color="auto" w:fill="auto"/>
            <w:vAlign w:val="center"/>
            <w:hideMark/>
          </w:tcPr>
          <w:p w14:paraId="1D8B132A" w14:textId="77777777" w:rsidR="00126E53" w:rsidRPr="00490400" w:rsidRDefault="00126E53" w:rsidP="00490400">
            <w:pPr>
              <w:spacing w:before="0" w:line="240" w:lineRule="auto"/>
              <w:ind w:firstLineChars="100" w:firstLine="220"/>
              <w:jc w:val="right"/>
              <w:rPr>
                <w:rFonts w:asciiTheme="minorHAnsi" w:hAnsiTheme="minorHAnsi" w:cstheme="minorHAnsi"/>
                <w:color w:val="000000"/>
                <w:sz w:val="22"/>
                <w:szCs w:val="22"/>
              </w:rPr>
            </w:pPr>
            <w:r w:rsidRPr="00490400">
              <w:rPr>
                <w:rFonts w:asciiTheme="minorHAnsi" w:hAnsiTheme="minorHAnsi" w:cstheme="minorHAnsi"/>
                <w:color w:val="000000"/>
                <w:sz w:val="22"/>
                <w:szCs w:val="22"/>
              </w:rPr>
              <w:t>740.000</w:t>
            </w:r>
          </w:p>
        </w:tc>
        <w:tc>
          <w:tcPr>
            <w:tcW w:w="1701" w:type="dxa"/>
            <w:shd w:val="clear" w:color="auto" w:fill="auto"/>
            <w:vAlign w:val="center"/>
            <w:hideMark/>
          </w:tcPr>
          <w:p w14:paraId="7B6AF11F" w14:textId="77777777" w:rsidR="00126E53" w:rsidRPr="00490400" w:rsidRDefault="00126E53" w:rsidP="00490400">
            <w:pPr>
              <w:spacing w:before="0" w:line="240" w:lineRule="auto"/>
              <w:ind w:firstLineChars="100" w:firstLine="221"/>
              <w:jc w:val="righ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740.000</w:t>
            </w:r>
          </w:p>
        </w:tc>
      </w:tr>
      <w:tr w:rsidR="00126E53" w:rsidRPr="00490400" w14:paraId="4DC9D13D" w14:textId="77777777" w:rsidTr="00126E53">
        <w:trPr>
          <w:trHeight w:val="300"/>
        </w:trPr>
        <w:tc>
          <w:tcPr>
            <w:tcW w:w="1982" w:type="dxa"/>
            <w:shd w:val="clear" w:color="auto" w:fill="auto"/>
            <w:vAlign w:val="center"/>
            <w:hideMark/>
          </w:tcPr>
          <w:p w14:paraId="35719904" w14:textId="77777777" w:rsidR="00126E53" w:rsidRPr="00490400" w:rsidRDefault="00126E53" w:rsidP="00490400">
            <w:pPr>
              <w:spacing w:before="0" w:line="240" w:lineRule="auto"/>
              <w:jc w:val="left"/>
              <w:rPr>
                <w:rFonts w:asciiTheme="minorHAnsi" w:hAnsiTheme="minorHAnsi" w:cstheme="minorHAnsi"/>
                <w:color w:val="000000"/>
                <w:sz w:val="22"/>
                <w:szCs w:val="22"/>
              </w:rPr>
            </w:pPr>
            <w:r w:rsidRPr="00490400">
              <w:rPr>
                <w:rFonts w:asciiTheme="minorHAnsi" w:hAnsiTheme="minorHAnsi" w:cstheme="minorHAnsi"/>
                <w:color w:val="000000"/>
                <w:sz w:val="22"/>
                <w:szCs w:val="22"/>
              </w:rPr>
              <w:t>5 MWp GES</w:t>
            </w:r>
          </w:p>
        </w:tc>
        <w:tc>
          <w:tcPr>
            <w:tcW w:w="2264" w:type="dxa"/>
            <w:vMerge/>
            <w:shd w:val="clear" w:color="auto" w:fill="auto"/>
            <w:vAlign w:val="center"/>
            <w:hideMark/>
          </w:tcPr>
          <w:p w14:paraId="6207F6D5" w14:textId="412C665D" w:rsidR="00126E53" w:rsidRPr="00490400" w:rsidRDefault="00126E53" w:rsidP="00490400">
            <w:pPr>
              <w:spacing w:before="0" w:line="240" w:lineRule="auto"/>
              <w:jc w:val="left"/>
              <w:rPr>
                <w:rFonts w:asciiTheme="minorHAnsi" w:hAnsiTheme="minorHAnsi" w:cstheme="minorHAnsi"/>
                <w:color w:val="000000"/>
                <w:sz w:val="22"/>
                <w:szCs w:val="22"/>
              </w:rPr>
            </w:pPr>
          </w:p>
        </w:tc>
        <w:tc>
          <w:tcPr>
            <w:tcW w:w="858" w:type="dxa"/>
            <w:shd w:val="clear" w:color="auto" w:fill="auto"/>
            <w:vAlign w:val="center"/>
            <w:hideMark/>
          </w:tcPr>
          <w:p w14:paraId="6695350D" w14:textId="77777777" w:rsidR="00126E53" w:rsidRPr="00490400" w:rsidRDefault="00126E53"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5</w:t>
            </w:r>
          </w:p>
        </w:tc>
        <w:tc>
          <w:tcPr>
            <w:tcW w:w="708" w:type="dxa"/>
            <w:shd w:val="clear" w:color="auto" w:fill="auto"/>
            <w:vAlign w:val="center"/>
            <w:hideMark/>
          </w:tcPr>
          <w:p w14:paraId="05210E3D" w14:textId="19AE3AAE" w:rsidR="00126E53" w:rsidRPr="00490400" w:rsidRDefault="00126E53" w:rsidP="00126E53">
            <w:pPr>
              <w:spacing w:before="0" w:line="240" w:lineRule="auto"/>
              <w:rPr>
                <w:rFonts w:asciiTheme="minorHAnsi" w:hAnsiTheme="minorHAnsi" w:cstheme="minorHAnsi"/>
                <w:color w:val="000000"/>
                <w:sz w:val="22"/>
                <w:szCs w:val="22"/>
              </w:rPr>
            </w:pPr>
            <w:r w:rsidRPr="00490400">
              <w:rPr>
                <w:rFonts w:asciiTheme="minorHAnsi" w:hAnsiTheme="minorHAnsi" w:cstheme="minorHAnsi"/>
                <w:color w:val="000000"/>
                <w:sz w:val="22"/>
                <w:szCs w:val="22"/>
              </w:rPr>
              <w:t>MWp</w:t>
            </w:r>
          </w:p>
        </w:tc>
        <w:tc>
          <w:tcPr>
            <w:tcW w:w="1560" w:type="dxa"/>
            <w:shd w:val="clear" w:color="auto" w:fill="auto"/>
            <w:vAlign w:val="center"/>
            <w:hideMark/>
          </w:tcPr>
          <w:p w14:paraId="602BFDD2" w14:textId="77777777" w:rsidR="00126E53" w:rsidRPr="00490400" w:rsidRDefault="00126E53" w:rsidP="00490400">
            <w:pPr>
              <w:spacing w:before="0" w:line="240" w:lineRule="auto"/>
              <w:ind w:firstLineChars="100" w:firstLine="220"/>
              <w:jc w:val="right"/>
              <w:rPr>
                <w:rFonts w:asciiTheme="minorHAnsi" w:hAnsiTheme="minorHAnsi" w:cstheme="minorHAnsi"/>
                <w:color w:val="000000"/>
                <w:sz w:val="22"/>
                <w:szCs w:val="22"/>
              </w:rPr>
            </w:pPr>
            <w:r w:rsidRPr="00490400">
              <w:rPr>
                <w:rFonts w:asciiTheme="minorHAnsi" w:hAnsiTheme="minorHAnsi" w:cstheme="minorHAnsi"/>
                <w:color w:val="000000"/>
                <w:sz w:val="22"/>
                <w:szCs w:val="22"/>
              </w:rPr>
              <w:t>740.000</w:t>
            </w:r>
          </w:p>
        </w:tc>
        <w:tc>
          <w:tcPr>
            <w:tcW w:w="1701" w:type="dxa"/>
            <w:shd w:val="clear" w:color="auto" w:fill="auto"/>
            <w:vAlign w:val="center"/>
            <w:hideMark/>
          </w:tcPr>
          <w:p w14:paraId="12B53BF5" w14:textId="77777777" w:rsidR="00126E53" w:rsidRPr="00490400" w:rsidRDefault="00126E53" w:rsidP="00490400">
            <w:pPr>
              <w:spacing w:before="0" w:line="240" w:lineRule="auto"/>
              <w:ind w:firstLineChars="100" w:firstLine="221"/>
              <w:jc w:val="righ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3.700.000</w:t>
            </w:r>
          </w:p>
        </w:tc>
      </w:tr>
      <w:tr w:rsidR="00126E53" w:rsidRPr="00490400" w14:paraId="355FABF5" w14:textId="77777777" w:rsidTr="00126E53">
        <w:trPr>
          <w:trHeight w:val="300"/>
        </w:trPr>
        <w:tc>
          <w:tcPr>
            <w:tcW w:w="1982" w:type="dxa"/>
            <w:shd w:val="clear" w:color="auto" w:fill="auto"/>
            <w:vAlign w:val="center"/>
            <w:hideMark/>
          </w:tcPr>
          <w:p w14:paraId="526CE395" w14:textId="77777777" w:rsidR="00126E53" w:rsidRPr="00490400" w:rsidRDefault="00126E53" w:rsidP="00490400">
            <w:pPr>
              <w:spacing w:before="0" w:line="240" w:lineRule="auto"/>
              <w:jc w:val="left"/>
              <w:rPr>
                <w:rFonts w:asciiTheme="minorHAnsi" w:hAnsiTheme="minorHAnsi" w:cstheme="minorHAnsi"/>
                <w:color w:val="000000"/>
                <w:sz w:val="22"/>
                <w:szCs w:val="22"/>
              </w:rPr>
            </w:pPr>
            <w:r w:rsidRPr="00490400">
              <w:rPr>
                <w:rFonts w:asciiTheme="minorHAnsi" w:hAnsiTheme="minorHAnsi" w:cstheme="minorHAnsi"/>
                <w:color w:val="000000"/>
                <w:sz w:val="22"/>
                <w:szCs w:val="22"/>
              </w:rPr>
              <w:t>10 MWp GES</w:t>
            </w:r>
          </w:p>
        </w:tc>
        <w:tc>
          <w:tcPr>
            <w:tcW w:w="2264" w:type="dxa"/>
            <w:vMerge/>
            <w:shd w:val="clear" w:color="auto" w:fill="auto"/>
            <w:vAlign w:val="center"/>
            <w:hideMark/>
          </w:tcPr>
          <w:p w14:paraId="36639D7A" w14:textId="750372BC" w:rsidR="00126E53" w:rsidRPr="00490400" w:rsidRDefault="00126E53" w:rsidP="00490400">
            <w:pPr>
              <w:spacing w:before="0" w:line="240" w:lineRule="auto"/>
              <w:jc w:val="left"/>
              <w:rPr>
                <w:rFonts w:asciiTheme="minorHAnsi" w:hAnsiTheme="minorHAnsi" w:cstheme="minorHAnsi"/>
                <w:color w:val="000000"/>
                <w:sz w:val="22"/>
                <w:szCs w:val="22"/>
              </w:rPr>
            </w:pPr>
          </w:p>
        </w:tc>
        <w:tc>
          <w:tcPr>
            <w:tcW w:w="858" w:type="dxa"/>
            <w:shd w:val="clear" w:color="auto" w:fill="auto"/>
            <w:vAlign w:val="center"/>
            <w:hideMark/>
          </w:tcPr>
          <w:p w14:paraId="269D1CB3" w14:textId="77777777" w:rsidR="00126E53" w:rsidRPr="00490400" w:rsidRDefault="00126E53"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10</w:t>
            </w:r>
          </w:p>
        </w:tc>
        <w:tc>
          <w:tcPr>
            <w:tcW w:w="708" w:type="dxa"/>
            <w:shd w:val="clear" w:color="auto" w:fill="auto"/>
            <w:vAlign w:val="center"/>
            <w:hideMark/>
          </w:tcPr>
          <w:p w14:paraId="7462CE86" w14:textId="77777777" w:rsidR="00126E53" w:rsidRPr="00490400" w:rsidRDefault="00126E53" w:rsidP="00126E53">
            <w:pPr>
              <w:spacing w:before="0" w:line="240" w:lineRule="auto"/>
              <w:rPr>
                <w:rFonts w:asciiTheme="minorHAnsi" w:hAnsiTheme="minorHAnsi" w:cstheme="minorHAnsi"/>
                <w:color w:val="000000"/>
                <w:sz w:val="22"/>
                <w:szCs w:val="22"/>
              </w:rPr>
            </w:pPr>
            <w:r w:rsidRPr="00490400">
              <w:rPr>
                <w:rFonts w:asciiTheme="minorHAnsi" w:hAnsiTheme="minorHAnsi" w:cstheme="minorHAnsi"/>
                <w:color w:val="000000"/>
                <w:sz w:val="22"/>
                <w:szCs w:val="22"/>
              </w:rPr>
              <w:t>MWp</w:t>
            </w:r>
          </w:p>
        </w:tc>
        <w:tc>
          <w:tcPr>
            <w:tcW w:w="1560" w:type="dxa"/>
            <w:shd w:val="clear" w:color="auto" w:fill="auto"/>
            <w:vAlign w:val="center"/>
            <w:hideMark/>
          </w:tcPr>
          <w:p w14:paraId="0D99E02C" w14:textId="77777777" w:rsidR="00126E53" w:rsidRPr="00490400" w:rsidRDefault="00126E53" w:rsidP="00490400">
            <w:pPr>
              <w:spacing w:before="0" w:line="240" w:lineRule="auto"/>
              <w:ind w:firstLineChars="100" w:firstLine="220"/>
              <w:jc w:val="right"/>
              <w:rPr>
                <w:rFonts w:asciiTheme="minorHAnsi" w:hAnsiTheme="minorHAnsi" w:cstheme="minorHAnsi"/>
                <w:color w:val="000000"/>
                <w:sz w:val="22"/>
                <w:szCs w:val="22"/>
              </w:rPr>
            </w:pPr>
            <w:r w:rsidRPr="00490400">
              <w:rPr>
                <w:rFonts w:asciiTheme="minorHAnsi" w:hAnsiTheme="minorHAnsi" w:cstheme="minorHAnsi"/>
                <w:color w:val="000000"/>
                <w:sz w:val="22"/>
                <w:szCs w:val="22"/>
              </w:rPr>
              <w:t>725.000</w:t>
            </w:r>
          </w:p>
        </w:tc>
        <w:tc>
          <w:tcPr>
            <w:tcW w:w="1701" w:type="dxa"/>
            <w:shd w:val="clear" w:color="auto" w:fill="auto"/>
            <w:vAlign w:val="center"/>
            <w:hideMark/>
          </w:tcPr>
          <w:p w14:paraId="6339A444" w14:textId="77777777" w:rsidR="00126E53" w:rsidRPr="00490400" w:rsidRDefault="00126E53" w:rsidP="00490400">
            <w:pPr>
              <w:spacing w:before="0" w:line="240" w:lineRule="auto"/>
              <w:ind w:firstLineChars="100" w:firstLine="221"/>
              <w:jc w:val="righ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7.250.000</w:t>
            </w:r>
          </w:p>
        </w:tc>
      </w:tr>
      <w:tr w:rsidR="00126E53" w:rsidRPr="00490400" w14:paraId="447D0CFD" w14:textId="77777777" w:rsidTr="00126E53">
        <w:trPr>
          <w:trHeight w:val="300"/>
        </w:trPr>
        <w:tc>
          <w:tcPr>
            <w:tcW w:w="1982" w:type="dxa"/>
            <w:shd w:val="clear" w:color="auto" w:fill="auto"/>
            <w:vAlign w:val="center"/>
            <w:hideMark/>
          </w:tcPr>
          <w:p w14:paraId="32549505" w14:textId="77777777" w:rsidR="00126E53" w:rsidRPr="00490400" w:rsidRDefault="00126E53" w:rsidP="00490400">
            <w:pPr>
              <w:spacing w:before="0" w:line="240" w:lineRule="auto"/>
              <w:jc w:val="left"/>
              <w:rPr>
                <w:rFonts w:asciiTheme="minorHAnsi" w:hAnsiTheme="minorHAnsi" w:cstheme="minorHAnsi"/>
                <w:color w:val="000000"/>
                <w:sz w:val="22"/>
                <w:szCs w:val="22"/>
              </w:rPr>
            </w:pPr>
            <w:r w:rsidRPr="00490400">
              <w:rPr>
                <w:rFonts w:asciiTheme="minorHAnsi" w:hAnsiTheme="minorHAnsi" w:cstheme="minorHAnsi"/>
                <w:color w:val="000000"/>
                <w:sz w:val="22"/>
                <w:szCs w:val="22"/>
              </w:rPr>
              <w:t>15 MWp GES</w:t>
            </w:r>
          </w:p>
        </w:tc>
        <w:tc>
          <w:tcPr>
            <w:tcW w:w="2264" w:type="dxa"/>
            <w:vMerge/>
            <w:shd w:val="clear" w:color="auto" w:fill="auto"/>
            <w:vAlign w:val="center"/>
            <w:hideMark/>
          </w:tcPr>
          <w:p w14:paraId="71E5B170" w14:textId="51E72028" w:rsidR="00126E53" w:rsidRPr="00490400" w:rsidRDefault="00126E53" w:rsidP="00490400">
            <w:pPr>
              <w:spacing w:before="0" w:line="240" w:lineRule="auto"/>
              <w:jc w:val="left"/>
              <w:rPr>
                <w:rFonts w:asciiTheme="minorHAnsi" w:hAnsiTheme="minorHAnsi" w:cstheme="minorHAnsi"/>
                <w:color w:val="000000"/>
                <w:sz w:val="22"/>
                <w:szCs w:val="22"/>
              </w:rPr>
            </w:pPr>
          </w:p>
        </w:tc>
        <w:tc>
          <w:tcPr>
            <w:tcW w:w="858" w:type="dxa"/>
            <w:shd w:val="clear" w:color="auto" w:fill="auto"/>
            <w:vAlign w:val="center"/>
            <w:hideMark/>
          </w:tcPr>
          <w:p w14:paraId="13D5009D" w14:textId="77777777" w:rsidR="00126E53" w:rsidRPr="00490400" w:rsidRDefault="00126E53"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15</w:t>
            </w:r>
          </w:p>
        </w:tc>
        <w:tc>
          <w:tcPr>
            <w:tcW w:w="708" w:type="dxa"/>
            <w:shd w:val="clear" w:color="auto" w:fill="auto"/>
            <w:vAlign w:val="center"/>
            <w:hideMark/>
          </w:tcPr>
          <w:p w14:paraId="6D85424D" w14:textId="77777777" w:rsidR="00126E53" w:rsidRPr="00490400" w:rsidRDefault="00126E53" w:rsidP="00126E53">
            <w:pPr>
              <w:spacing w:before="0" w:line="240" w:lineRule="auto"/>
              <w:rPr>
                <w:rFonts w:asciiTheme="minorHAnsi" w:hAnsiTheme="minorHAnsi" w:cstheme="minorHAnsi"/>
                <w:color w:val="000000"/>
                <w:sz w:val="22"/>
                <w:szCs w:val="22"/>
              </w:rPr>
            </w:pPr>
            <w:r w:rsidRPr="00490400">
              <w:rPr>
                <w:rFonts w:asciiTheme="minorHAnsi" w:hAnsiTheme="minorHAnsi" w:cstheme="minorHAnsi"/>
                <w:color w:val="000000"/>
                <w:sz w:val="22"/>
                <w:szCs w:val="22"/>
              </w:rPr>
              <w:t>MWp</w:t>
            </w:r>
          </w:p>
        </w:tc>
        <w:tc>
          <w:tcPr>
            <w:tcW w:w="1560" w:type="dxa"/>
            <w:shd w:val="clear" w:color="auto" w:fill="auto"/>
            <w:vAlign w:val="center"/>
            <w:hideMark/>
          </w:tcPr>
          <w:p w14:paraId="2C4D77D0" w14:textId="77777777" w:rsidR="00126E53" w:rsidRPr="00490400" w:rsidRDefault="00126E53" w:rsidP="00490400">
            <w:pPr>
              <w:spacing w:before="0" w:line="240" w:lineRule="auto"/>
              <w:ind w:firstLineChars="100" w:firstLine="220"/>
              <w:jc w:val="right"/>
              <w:rPr>
                <w:rFonts w:asciiTheme="minorHAnsi" w:hAnsiTheme="minorHAnsi" w:cstheme="minorHAnsi"/>
                <w:color w:val="000000"/>
                <w:sz w:val="22"/>
                <w:szCs w:val="22"/>
              </w:rPr>
            </w:pPr>
            <w:r w:rsidRPr="00490400">
              <w:rPr>
                <w:rFonts w:asciiTheme="minorHAnsi" w:hAnsiTheme="minorHAnsi" w:cstheme="minorHAnsi"/>
                <w:color w:val="000000"/>
                <w:sz w:val="22"/>
                <w:szCs w:val="22"/>
              </w:rPr>
              <w:t>710.000</w:t>
            </w:r>
          </w:p>
        </w:tc>
        <w:tc>
          <w:tcPr>
            <w:tcW w:w="1701" w:type="dxa"/>
            <w:shd w:val="clear" w:color="auto" w:fill="auto"/>
            <w:vAlign w:val="center"/>
            <w:hideMark/>
          </w:tcPr>
          <w:p w14:paraId="32FA3982" w14:textId="77777777" w:rsidR="00126E53" w:rsidRPr="00490400" w:rsidRDefault="00126E53" w:rsidP="00490400">
            <w:pPr>
              <w:spacing w:before="0" w:line="240" w:lineRule="auto"/>
              <w:ind w:firstLineChars="100" w:firstLine="221"/>
              <w:jc w:val="righ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10.650.000</w:t>
            </w:r>
          </w:p>
        </w:tc>
      </w:tr>
      <w:tr w:rsidR="00126E53" w:rsidRPr="00490400" w14:paraId="1BBD6B96" w14:textId="77777777" w:rsidTr="00126E53">
        <w:trPr>
          <w:trHeight w:val="300"/>
        </w:trPr>
        <w:tc>
          <w:tcPr>
            <w:tcW w:w="1982" w:type="dxa"/>
            <w:shd w:val="clear" w:color="auto" w:fill="auto"/>
            <w:vAlign w:val="center"/>
            <w:hideMark/>
          </w:tcPr>
          <w:p w14:paraId="0C681ACF" w14:textId="77777777" w:rsidR="00126E53" w:rsidRPr="00490400" w:rsidRDefault="00126E53" w:rsidP="00490400">
            <w:pPr>
              <w:spacing w:before="0" w:line="240" w:lineRule="auto"/>
              <w:jc w:val="left"/>
              <w:rPr>
                <w:rFonts w:asciiTheme="minorHAnsi" w:hAnsiTheme="minorHAnsi" w:cstheme="minorHAnsi"/>
                <w:color w:val="000000"/>
                <w:sz w:val="22"/>
                <w:szCs w:val="22"/>
              </w:rPr>
            </w:pPr>
            <w:r w:rsidRPr="00490400">
              <w:rPr>
                <w:rFonts w:asciiTheme="minorHAnsi" w:hAnsiTheme="minorHAnsi" w:cstheme="minorHAnsi"/>
                <w:color w:val="000000"/>
                <w:sz w:val="22"/>
                <w:szCs w:val="22"/>
              </w:rPr>
              <w:t>20 MWp GES</w:t>
            </w:r>
          </w:p>
        </w:tc>
        <w:tc>
          <w:tcPr>
            <w:tcW w:w="2264" w:type="dxa"/>
            <w:vMerge/>
            <w:shd w:val="clear" w:color="auto" w:fill="auto"/>
            <w:vAlign w:val="center"/>
            <w:hideMark/>
          </w:tcPr>
          <w:p w14:paraId="10D922F6" w14:textId="7BDA8E23" w:rsidR="00126E53" w:rsidRPr="00490400" w:rsidRDefault="00126E53" w:rsidP="00490400">
            <w:pPr>
              <w:spacing w:before="0" w:line="240" w:lineRule="auto"/>
              <w:jc w:val="left"/>
              <w:rPr>
                <w:rFonts w:asciiTheme="minorHAnsi" w:hAnsiTheme="minorHAnsi" w:cstheme="minorHAnsi"/>
                <w:color w:val="000000"/>
                <w:sz w:val="22"/>
                <w:szCs w:val="22"/>
              </w:rPr>
            </w:pPr>
          </w:p>
        </w:tc>
        <w:tc>
          <w:tcPr>
            <w:tcW w:w="858" w:type="dxa"/>
            <w:shd w:val="clear" w:color="auto" w:fill="auto"/>
            <w:vAlign w:val="center"/>
            <w:hideMark/>
          </w:tcPr>
          <w:p w14:paraId="751EEDD6" w14:textId="77777777" w:rsidR="00126E53" w:rsidRPr="00490400" w:rsidRDefault="00126E53"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20</w:t>
            </w:r>
          </w:p>
        </w:tc>
        <w:tc>
          <w:tcPr>
            <w:tcW w:w="708" w:type="dxa"/>
            <w:shd w:val="clear" w:color="auto" w:fill="auto"/>
            <w:vAlign w:val="center"/>
            <w:hideMark/>
          </w:tcPr>
          <w:p w14:paraId="3E972CF8" w14:textId="77777777" w:rsidR="00126E53" w:rsidRPr="00490400" w:rsidRDefault="00126E53" w:rsidP="00126E53">
            <w:pPr>
              <w:spacing w:before="0" w:line="240" w:lineRule="auto"/>
              <w:rPr>
                <w:rFonts w:asciiTheme="minorHAnsi" w:hAnsiTheme="minorHAnsi" w:cstheme="minorHAnsi"/>
                <w:color w:val="000000"/>
                <w:sz w:val="22"/>
                <w:szCs w:val="22"/>
              </w:rPr>
            </w:pPr>
            <w:r w:rsidRPr="00490400">
              <w:rPr>
                <w:rFonts w:asciiTheme="minorHAnsi" w:hAnsiTheme="minorHAnsi" w:cstheme="minorHAnsi"/>
                <w:color w:val="000000"/>
                <w:sz w:val="22"/>
                <w:szCs w:val="22"/>
              </w:rPr>
              <w:t>MWp</w:t>
            </w:r>
          </w:p>
        </w:tc>
        <w:tc>
          <w:tcPr>
            <w:tcW w:w="1560" w:type="dxa"/>
            <w:shd w:val="clear" w:color="auto" w:fill="auto"/>
            <w:vAlign w:val="center"/>
            <w:hideMark/>
          </w:tcPr>
          <w:p w14:paraId="48A4F43E" w14:textId="77777777" w:rsidR="00126E53" w:rsidRPr="00490400" w:rsidRDefault="00126E53" w:rsidP="00490400">
            <w:pPr>
              <w:spacing w:before="0" w:line="240" w:lineRule="auto"/>
              <w:ind w:firstLineChars="100" w:firstLine="220"/>
              <w:jc w:val="right"/>
              <w:rPr>
                <w:rFonts w:asciiTheme="minorHAnsi" w:hAnsiTheme="minorHAnsi" w:cstheme="minorHAnsi"/>
                <w:color w:val="000000"/>
                <w:sz w:val="22"/>
                <w:szCs w:val="22"/>
              </w:rPr>
            </w:pPr>
            <w:r w:rsidRPr="00490400">
              <w:rPr>
                <w:rFonts w:asciiTheme="minorHAnsi" w:hAnsiTheme="minorHAnsi" w:cstheme="minorHAnsi"/>
                <w:color w:val="000000"/>
                <w:sz w:val="22"/>
                <w:szCs w:val="22"/>
              </w:rPr>
              <w:t>710.000</w:t>
            </w:r>
          </w:p>
        </w:tc>
        <w:tc>
          <w:tcPr>
            <w:tcW w:w="1701" w:type="dxa"/>
            <w:shd w:val="clear" w:color="auto" w:fill="auto"/>
            <w:vAlign w:val="center"/>
            <w:hideMark/>
          </w:tcPr>
          <w:p w14:paraId="7B3AD9AB" w14:textId="77777777" w:rsidR="00126E53" w:rsidRPr="00490400" w:rsidRDefault="00126E53" w:rsidP="00490400">
            <w:pPr>
              <w:spacing w:before="0" w:line="240" w:lineRule="auto"/>
              <w:ind w:firstLineChars="100" w:firstLine="221"/>
              <w:jc w:val="righ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14.200.000</w:t>
            </w:r>
          </w:p>
        </w:tc>
      </w:tr>
      <w:bookmarkEnd w:id="64"/>
      <w:tr w:rsidR="00126E53" w:rsidRPr="00490400" w14:paraId="694E5A5D" w14:textId="77777777" w:rsidTr="00126E53">
        <w:trPr>
          <w:trHeight w:val="300"/>
        </w:trPr>
        <w:tc>
          <w:tcPr>
            <w:tcW w:w="1982" w:type="dxa"/>
            <w:shd w:val="clear" w:color="auto" w:fill="auto"/>
            <w:vAlign w:val="center"/>
            <w:hideMark/>
          </w:tcPr>
          <w:p w14:paraId="4CD513B6" w14:textId="77777777" w:rsidR="00126E53" w:rsidRPr="00490400" w:rsidRDefault="00126E53" w:rsidP="00490400">
            <w:pPr>
              <w:spacing w:before="0" w:line="240" w:lineRule="auto"/>
              <w:jc w:val="left"/>
              <w:rPr>
                <w:rFonts w:asciiTheme="minorHAnsi" w:hAnsiTheme="minorHAnsi" w:cstheme="minorHAnsi"/>
                <w:color w:val="000000"/>
                <w:sz w:val="22"/>
                <w:szCs w:val="22"/>
              </w:rPr>
            </w:pPr>
            <w:r w:rsidRPr="00490400">
              <w:rPr>
                <w:rFonts w:asciiTheme="minorHAnsi" w:hAnsiTheme="minorHAnsi" w:cstheme="minorHAnsi"/>
                <w:color w:val="000000"/>
                <w:sz w:val="22"/>
                <w:szCs w:val="22"/>
              </w:rPr>
              <w:t>25 MWp GES</w:t>
            </w:r>
          </w:p>
        </w:tc>
        <w:tc>
          <w:tcPr>
            <w:tcW w:w="2264" w:type="dxa"/>
            <w:vMerge/>
            <w:shd w:val="clear" w:color="auto" w:fill="auto"/>
            <w:vAlign w:val="center"/>
            <w:hideMark/>
          </w:tcPr>
          <w:p w14:paraId="25620C21" w14:textId="2A5194B5" w:rsidR="00126E53" w:rsidRPr="00490400" w:rsidRDefault="00126E53" w:rsidP="00490400">
            <w:pPr>
              <w:spacing w:before="0" w:line="240" w:lineRule="auto"/>
              <w:jc w:val="left"/>
              <w:rPr>
                <w:rFonts w:asciiTheme="minorHAnsi" w:hAnsiTheme="minorHAnsi" w:cstheme="minorHAnsi"/>
                <w:color w:val="000000"/>
                <w:sz w:val="22"/>
                <w:szCs w:val="22"/>
              </w:rPr>
            </w:pPr>
          </w:p>
        </w:tc>
        <w:tc>
          <w:tcPr>
            <w:tcW w:w="858" w:type="dxa"/>
            <w:shd w:val="clear" w:color="auto" w:fill="auto"/>
            <w:vAlign w:val="center"/>
            <w:hideMark/>
          </w:tcPr>
          <w:p w14:paraId="3D780DC1" w14:textId="77777777" w:rsidR="00126E53" w:rsidRPr="00490400" w:rsidRDefault="00126E53"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25</w:t>
            </w:r>
          </w:p>
        </w:tc>
        <w:tc>
          <w:tcPr>
            <w:tcW w:w="708" w:type="dxa"/>
            <w:shd w:val="clear" w:color="auto" w:fill="auto"/>
            <w:vAlign w:val="center"/>
            <w:hideMark/>
          </w:tcPr>
          <w:p w14:paraId="41B46EB1" w14:textId="77777777" w:rsidR="00126E53" w:rsidRPr="00490400" w:rsidRDefault="00126E53" w:rsidP="00126E53">
            <w:pPr>
              <w:spacing w:before="0" w:line="240" w:lineRule="auto"/>
              <w:rPr>
                <w:rFonts w:asciiTheme="minorHAnsi" w:hAnsiTheme="minorHAnsi" w:cstheme="minorHAnsi"/>
                <w:color w:val="000000"/>
                <w:sz w:val="22"/>
                <w:szCs w:val="22"/>
              </w:rPr>
            </w:pPr>
            <w:r w:rsidRPr="00490400">
              <w:rPr>
                <w:rFonts w:asciiTheme="minorHAnsi" w:hAnsiTheme="minorHAnsi" w:cstheme="minorHAnsi"/>
                <w:color w:val="000000"/>
                <w:sz w:val="22"/>
                <w:szCs w:val="22"/>
              </w:rPr>
              <w:t>MWp</w:t>
            </w:r>
          </w:p>
        </w:tc>
        <w:tc>
          <w:tcPr>
            <w:tcW w:w="1560" w:type="dxa"/>
            <w:shd w:val="clear" w:color="auto" w:fill="auto"/>
            <w:vAlign w:val="center"/>
            <w:hideMark/>
          </w:tcPr>
          <w:p w14:paraId="42076460" w14:textId="77777777" w:rsidR="00126E53" w:rsidRPr="00490400" w:rsidRDefault="00126E53" w:rsidP="00490400">
            <w:pPr>
              <w:spacing w:before="0" w:line="240" w:lineRule="auto"/>
              <w:ind w:firstLineChars="100" w:firstLine="220"/>
              <w:jc w:val="right"/>
              <w:rPr>
                <w:rFonts w:asciiTheme="minorHAnsi" w:hAnsiTheme="minorHAnsi" w:cstheme="minorHAnsi"/>
                <w:color w:val="000000"/>
                <w:sz w:val="22"/>
                <w:szCs w:val="22"/>
              </w:rPr>
            </w:pPr>
            <w:r w:rsidRPr="00490400">
              <w:rPr>
                <w:rFonts w:asciiTheme="minorHAnsi" w:hAnsiTheme="minorHAnsi" w:cstheme="minorHAnsi"/>
                <w:color w:val="000000"/>
                <w:sz w:val="22"/>
                <w:szCs w:val="22"/>
              </w:rPr>
              <w:t>710.000</w:t>
            </w:r>
          </w:p>
        </w:tc>
        <w:tc>
          <w:tcPr>
            <w:tcW w:w="1701" w:type="dxa"/>
            <w:shd w:val="clear" w:color="auto" w:fill="auto"/>
            <w:vAlign w:val="center"/>
            <w:hideMark/>
          </w:tcPr>
          <w:p w14:paraId="30A29C2E" w14:textId="77777777" w:rsidR="00126E53" w:rsidRPr="00490400" w:rsidRDefault="00126E53" w:rsidP="00490400">
            <w:pPr>
              <w:spacing w:before="0" w:line="240" w:lineRule="auto"/>
              <w:ind w:firstLineChars="100" w:firstLine="221"/>
              <w:jc w:val="righ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17.750.000</w:t>
            </w:r>
          </w:p>
        </w:tc>
      </w:tr>
      <w:tr w:rsidR="00126E53" w:rsidRPr="00490400" w14:paraId="3D275DF4" w14:textId="77777777" w:rsidTr="00126E53">
        <w:trPr>
          <w:trHeight w:val="576"/>
        </w:trPr>
        <w:tc>
          <w:tcPr>
            <w:tcW w:w="1982" w:type="dxa"/>
            <w:shd w:val="clear" w:color="auto" w:fill="auto"/>
            <w:vAlign w:val="center"/>
            <w:hideMark/>
          </w:tcPr>
          <w:p w14:paraId="7DED90D3" w14:textId="77777777" w:rsidR="00490400" w:rsidRPr="00490400" w:rsidRDefault="00490400" w:rsidP="00490400">
            <w:pPr>
              <w:spacing w:before="0" w:line="240" w:lineRule="auto"/>
              <w:jc w:val="left"/>
              <w:rPr>
                <w:rFonts w:asciiTheme="minorHAnsi" w:hAnsiTheme="minorHAnsi" w:cstheme="minorHAnsi"/>
                <w:color w:val="000000"/>
                <w:sz w:val="22"/>
                <w:szCs w:val="22"/>
              </w:rPr>
            </w:pPr>
            <w:r w:rsidRPr="00490400">
              <w:rPr>
                <w:rFonts w:asciiTheme="minorHAnsi" w:hAnsiTheme="minorHAnsi" w:cstheme="minorHAnsi"/>
                <w:color w:val="000000"/>
                <w:sz w:val="22"/>
                <w:szCs w:val="22"/>
              </w:rPr>
              <w:t>Proje Geliştirme &amp; Mühendislik Hizmeti</w:t>
            </w:r>
          </w:p>
        </w:tc>
        <w:tc>
          <w:tcPr>
            <w:tcW w:w="2264" w:type="dxa"/>
            <w:shd w:val="clear" w:color="auto" w:fill="auto"/>
            <w:vAlign w:val="center"/>
            <w:hideMark/>
          </w:tcPr>
          <w:p w14:paraId="1DD9F633" w14:textId="77777777" w:rsidR="00490400" w:rsidRPr="00490400" w:rsidRDefault="00490400" w:rsidP="00490400">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w:t>
            </w:r>
          </w:p>
        </w:tc>
        <w:tc>
          <w:tcPr>
            <w:tcW w:w="858" w:type="dxa"/>
            <w:shd w:val="clear" w:color="auto" w:fill="auto"/>
            <w:vAlign w:val="center"/>
            <w:hideMark/>
          </w:tcPr>
          <w:p w14:paraId="4DC6CCA2" w14:textId="77777777" w:rsidR="00490400" w:rsidRPr="00490400" w:rsidRDefault="00490400"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1</w:t>
            </w:r>
          </w:p>
        </w:tc>
        <w:tc>
          <w:tcPr>
            <w:tcW w:w="708" w:type="dxa"/>
            <w:shd w:val="clear" w:color="auto" w:fill="auto"/>
            <w:vAlign w:val="center"/>
            <w:hideMark/>
          </w:tcPr>
          <w:p w14:paraId="5EA52EFA" w14:textId="77777777" w:rsidR="00490400" w:rsidRPr="00490400" w:rsidRDefault="00490400"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Proje</w:t>
            </w:r>
          </w:p>
        </w:tc>
        <w:tc>
          <w:tcPr>
            <w:tcW w:w="1560" w:type="dxa"/>
            <w:shd w:val="clear" w:color="auto" w:fill="auto"/>
            <w:vAlign w:val="center"/>
            <w:hideMark/>
          </w:tcPr>
          <w:p w14:paraId="02081BA5" w14:textId="77777777" w:rsidR="00490400" w:rsidRPr="00490400" w:rsidRDefault="00490400" w:rsidP="00490400">
            <w:pPr>
              <w:spacing w:before="0" w:line="240" w:lineRule="auto"/>
              <w:ind w:firstLineChars="100" w:firstLine="220"/>
              <w:jc w:val="right"/>
              <w:rPr>
                <w:rFonts w:asciiTheme="minorHAnsi" w:hAnsiTheme="minorHAnsi" w:cstheme="minorHAnsi"/>
                <w:color w:val="000000"/>
                <w:sz w:val="22"/>
                <w:szCs w:val="22"/>
              </w:rPr>
            </w:pPr>
            <w:r w:rsidRPr="00490400">
              <w:rPr>
                <w:rFonts w:asciiTheme="minorHAnsi" w:hAnsiTheme="minorHAnsi" w:cstheme="minorHAnsi"/>
                <w:color w:val="000000"/>
                <w:sz w:val="22"/>
                <w:szCs w:val="22"/>
              </w:rPr>
              <w:t>10.000</w:t>
            </w:r>
          </w:p>
        </w:tc>
        <w:tc>
          <w:tcPr>
            <w:tcW w:w="1701" w:type="dxa"/>
            <w:shd w:val="clear" w:color="auto" w:fill="auto"/>
            <w:vAlign w:val="center"/>
            <w:hideMark/>
          </w:tcPr>
          <w:p w14:paraId="0C192EDC" w14:textId="77777777" w:rsidR="00490400" w:rsidRPr="00490400" w:rsidRDefault="00490400" w:rsidP="00490400">
            <w:pPr>
              <w:spacing w:before="0" w:line="240" w:lineRule="auto"/>
              <w:ind w:firstLineChars="100" w:firstLine="221"/>
              <w:jc w:val="righ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10.000</w:t>
            </w:r>
          </w:p>
        </w:tc>
      </w:tr>
      <w:tr w:rsidR="00126E53" w:rsidRPr="00490400" w14:paraId="60C2109E" w14:textId="77777777" w:rsidTr="00126E53">
        <w:trPr>
          <w:trHeight w:val="312"/>
        </w:trPr>
        <w:tc>
          <w:tcPr>
            <w:tcW w:w="1982" w:type="dxa"/>
            <w:shd w:val="clear" w:color="auto" w:fill="auto"/>
            <w:vAlign w:val="center"/>
            <w:hideMark/>
          </w:tcPr>
          <w:p w14:paraId="2A4C34AC" w14:textId="77777777" w:rsidR="00490400" w:rsidRPr="00490400" w:rsidRDefault="00490400" w:rsidP="00490400">
            <w:pPr>
              <w:spacing w:before="0" w:line="240" w:lineRule="auto"/>
              <w:jc w:val="left"/>
              <w:rPr>
                <w:rFonts w:asciiTheme="minorHAnsi" w:hAnsiTheme="minorHAnsi" w:cstheme="minorHAnsi"/>
                <w:color w:val="000000"/>
                <w:sz w:val="22"/>
                <w:szCs w:val="22"/>
              </w:rPr>
            </w:pPr>
            <w:r w:rsidRPr="00490400">
              <w:rPr>
                <w:rFonts w:asciiTheme="minorHAnsi" w:hAnsiTheme="minorHAnsi" w:cstheme="minorHAnsi"/>
                <w:color w:val="000000"/>
                <w:sz w:val="22"/>
                <w:szCs w:val="22"/>
              </w:rPr>
              <w:t>1 MWp GES</w:t>
            </w:r>
          </w:p>
        </w:tc>
        <w:tc>
          <w:tcPr>
            <w:tcW w:w="2264" w:type="dxa"/>
            <w:vMerge w:val="restart"/>
            <w:shd w:val="clear" w:color="auto" w:fill="auto"/>
            <w:vAlign w:val="center"/>
            <w:hideMark/>
          </w:tcPr>
          <w:p w14:paraId="488D6946" w14:textId="77777777" w:rsidR="00490400" w:rsidRPr="00490400" w:rsidRDefault="00490400" w:rsidP="00490400">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GES İşletme ve Bakım &amp; Onarım Hizmeti</w:t>
            </w:r>
          </w:p>
        </w:tc>
        <w:tc>
          <w:tcPr>
            <w:tcW w:w="858" w:type="dxa"/>
            <w:shd w:val="clear" w:color="auto" w:fill="auto"/>
            <w:vAlign w:val="center"/>
            <w:hideMark/>
          </w:tcPr>
          <w:p w14:paraId="740C8482" w14:textId="77777777" w:rsidR="00490400" w:rsidRPr="00490400" w:rsidRDefault="00490400"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1</w:t>
            </w:r>
          </w:p>
        </w:tc>
        <w:tc>
          <w:tcPr>
            <w:tcW w:w="708" w:type="dxa"/>
            <w:shd w:val="clear" w:color="auto" w:fill="auto"/>
            <w:vAlign w:val="center"/>
            <w:hideMark/>
          </w:tcPr>
          <w:p w14:paraId="1F446684" w14:textId="77777777" w:rsidR="00490400" w:rsidRPr="00490400" w:rsidRDefault="00490400"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MWp</w:t>
            </w:r>
          </w:p>
        </w:tc>
        <w:tc>
          <w:tcPr>
            <w:tcW w:w="1560" w:type="dxa"/>
            <w:shd w:val="clear" w:color="auto" w:fill="auto"/>
            <w:vAlign w:val="center"/>
            <w:hideMark/>
          </w:tcPr>
          <w:p w14:paraId="1E1D9006" w14:textId="77777777" w:rsidR="00490400" w:rsidRPr="00490400" w:rsidRDefault="00490400" w:rsidP="00490400">
            <w:pPr>
              <w:spacing w:before="0" w:line="240" w:lineRule="auto"/>
              <w:ind w:firstLineChars="100" w:firstLine="220"/>
              <w:jc w:val="right"/>
              <w:rPr>
                <w:rFonts w:asciiTheme="minorHAnsi" w:hAnsiTheme="minorHAnsi" w:cstheme="minorHAnsi"/>
                <w:color w:val="000000"/>
                <w:sz w:val="22"/>
                <w:szCs w:val="22"/>
              </w:rPr>
            </w:pPr>
            <w:r w:rsidRPr="00490400">
              <w:rPr>
                <w:rFonts w:asciiTheme="minorHAnsi" w:hAnsiTheme="minorHAnsi" w:cstheme="minorHAnsi"/>
                <w:color w:val="000000"/>
                <w:sz w:val="22"/>
                <w:szCs w:val="22"/>
              </w:rPr>
              <w:t>10.000</w:t>
            </w:r>
          </w:p>
        </w:tc>
        <w:tc>
          <w:tcPr>
            <w:tcW w:w="1701" w:type="dxa"/>
            <w:shd w:val="clear" w:color="auto" w:fill="auto"/>
            <w:vAlign w:val="center"/>
            <w:hideMark/>
          </w:tcPr>
          <w:p w14:paraId="6F2B0740" w14:textId="77777777" w:rsidR="00490400" w:rsidRPr="00490400" w:rsidRDefault="00490400" w:rsidP="00490400">
            <w:pPr>
              <w:spacing w:before="0" w:line="240" w:lineRule="auto"/>
              <w:ind w:firstLineChars="100" w:firstLine="221"/>
              <w:jc w:val="righ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10.000</w:t>
            </w:r>
          </w:p>
        </w:tc>
      </w:tr>
      <w:tr w:rsidR="00126E53" w:rsidRPr="00490400" w14:paraId="3303A940" w14:textId="77777777" w:rsidTr="00126E53">
        <w:trPr>
          <w:trHeight w:val="300"/>
        </w:trPr>
        <w:tc>
          <w:tcPr>
            <w:tcW w:w="1982" w:type="dxa"/>
            <w:shd w:val="clear" w:color="auto" w:fill="auto"/>
            <w:vAlign w:val="center"/>
            <w:hideMark/>
          </w:tcPr>
          <w:p w14:paraId="10046CAC" w14:textId="77777777" w:rsidR="00490400" w:rsidRPr="00490400" w:rsidRDefault="00490400" w:rsidP="00490400">
            <w:pPr>
              <w:spacing w:before="0" w:line="240" w:lineRule="auto"/>
              <w:jc w:val="left"/>
              <w:rPr>
                <w:rFonts w:asciiTheme="minorHAnsi" w:hAnsiTheme="minorHAnsi" w:cstheme="minorHAnsi"/>
                <w:color w:val="000000"/>
                <w:sz w:val="22"/>
                <w:szCs w:val="22"/>
              </w:rPr>
            </w:pPr>
            <w:r w:rsidRPr="00490400">
              <w:rPr>
                <w:rFonts w:asciiTheme="minorHAnsi" w:hAnsiTheme="minorHAnsi" w:cstheme="minorHAnsi"/>
                <w:color w:val="000000"/>
                <w:sz w:val="22"/>
                <w:szCs w:val="22"/>
              </w:rPr>
              <w:t>5 MWp GES</w:t>
            </w:r>
          </w:p>
        </w:tc>
        <w:tc>
          <w:tcPr>
            <w:tcW w:w="2264" w:type="dxa"/>
            <w:vMerge/>
            <w:vAlign w:val="center"/>
            <w:hideMark/>
          </w:tcPr>
          <w:p w14:paraId="14C9ABD9" w14:textId="77777777" w:rsidR="00490400" w:rsidRPr="00490400" w:rsidRDefault="00490400" w:rsidP="00490400">
            <w:pPr>
              <w:spacing w:before="0" w:line="240" w:lineRule="auto"/>
              <w:jc w:val="left"/>
              <w:rPr>
                <w:rFonts w:asciiTheme="minorHAnsi" w:hAnsiTheme="minorHAnsi" w:cstheme="minorHAnsi"/>
                <w:color w:val="000000"/>
                <w:sz w:val="22"/>
                <w:szCs w:val="22"/>
              </w:rPr>
            </w:pPr>
          </w:p>
        </w:tc>
        <w:tc>
          <w:tcPr>
            <w:tcW w:w="858" w:type="dxa"/>
            <w:shd w:val="clear" w:color="auto" w:fill="auto"/>
            <w:vAlign w:val="center"/>
            <w:hideMark/>
          </w:tcPr>
          <w:p w14:paraId="17D26180" w14:textId="77777777" w:rsidR="00490400" w:rsidRPr="00490400" w:rsidRDefault="00490400"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5</w:t>
            </w:r>
          </w:p>
        </w:tc>
        <w:tc>
          <w:tcPr>
            <w:tcW w:w="708" w:type="dxa"/>
            <w:shd w:val="clear" w:color="auto" w:fill="auto"/>
            <w:vAlign w:val="center"/>
            <w:hideMark/>
          </w:tcPr>
          <w:p w14:paraId="7CF331C8" w14:textId="77777777" w:rsidR="00490400" w:rsidRPr="00490400" w:rsidRDefault="00490400"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MWp</w:t>
            </w:r>
          </w:p>
        </w:tc>
        <w:tc>
          <w:tcPr>
            <w:tcW w:w="1560" w:type="dxa"/>
            <w:shd w:val="clear" w:color="auto" w:fill="auto"/>
            <w:vAlign w:val="center"/>
            <w:hideMark/>
          </w:tcPr>
          <w:p w14:paraId="18C9AE09" w14:textId="77777777" w:rsidR="00490400" w:rsidRPr="00490400" w:rsidRDefault="00490400" w:rsidP="00490400">
            <w:pPr>
              <w:spacing w:before="0" w:line="240" w:lineRule="auto"/>
              <w:ind w:firstLineChars="100" w:firstLine="220"/>
              <w:jc w:val="right"/>
              <w:rPr>
                <w:rFonts w:asciiTheme="minorHAnsi" w:hAnsiTheme="minorHAnsi" w:cstheme="minorHAnsi"/>
                <w:color w:val="000000"/>
                <w:sz w:val="22"/>
                <w:szCs w:val="22"/>
              </w:rPr>
            </w:pPr>
            <w:r w:rsidRPr="00490400">
              <w:rPr>
                <w:rFonts w:asciiTheme="minorHAnsi" w:hAnsiTheme="minorHAnsi" w:cstheme="minorHAnsi"/>
                <w:color w:val="000000"/>
                <w:sz w:val="22"/>
                <w:szCs w:val="22"/>
              </w:rPr>
              <w:t>10.000</w:t>
            </w:r>
          </w:p>
        </w:tc>
        <w:tc>
          <w:tcPr>
            <w:tcW w:w="1701" w:type="dxa"/>
            <w:shd w:val="clear" w:color="auto" w:fill="auto"/>
            <w:vAlign w:val="center"/>
            <w:hideMark/>
          </w:tcPr>
          <w:p w14:paraId="0C2643CC" w14:textId="77777777" w:rsidR="00490400" w:rsidRPr="00490400" w:rsidRDefault="00490400" w:rsidP="00490400">
            <w:pPr>
              <w:spacing w:before="0" w:line="240" w:lineRule="auto"/>
              <w:ind w:firstLineChars="100" w:firstLine="221"/>
              <w:jc w:val="righ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50.000</w:t>
            </w:r>
          </w:p>
        </w:tc>
      </w:tr>
      <w:tr w:rsidR="00126E53" w:rsidRPr="00490400" w14:paraId="04E777B8" w14:textId="77777777" w:rsidTr="00126E53">
        <w:trPr>
          <w:trHeight w:val="300"/>
        </w:trPr>
        <w:tc>
          <w:tcPr>
            <w:tcW w:w="1982" w:type="dxa"/>
            <w:shd w:val="clear" w:color="auto" w:fill="auto"/>
            <w:vAlign w:val="center"/>
            <w:hideMark/>
          </w:tcPr>
          <w:p w14:paraId="2E80C24F" w14:textId="77777777" w:rsidR="00490400" w:rsidRPr="00490400" w:rsidRDefault="00490400" w:rsidP="00490400">
            <w:pPr>
              <w:spacing w:before="0" w:line="240" w:lineRule="auto"/>
              <w:jc w:val="left"/>
              <w:rPr>
                <w:rFonts w:asciiTheme="minorHAnsi" w:hAnsiTheme="minorHAnsi" w:cstheme="minorHAnsi"/>
                <w:color w:val="000000"/>
                <w:sz w:val="22"/>
                <w:szCs w:val="22"/>
              </w:rPr>
            </w:pPr>
            <w:r w:rsidRPr="00490400">
              <w:rPr>
                <w:rFonts w:asciiTheme="minorHAnsi" w:hAnsiTheme="minorHAnsi" w:cstheme="minorHAnsi"/>
                <w:color w:val="000000"/>
                <w:sz w:val="22"/>
                <w:szCs w:val="22"/>
              </w:rPr>
              <w:t>10 MWp GES</w:t>
            </w:r>
          </w:p>
        </w:tc>
        <w:tc>
          <w:tcPr>
            <w:tcW w:w="2264" w:type="dxa"/>
            <w:vMerge/>
            <w:vAlign w:val="center"/>
            <w:hideMark/>
          </w:tcPr>
          <w:p w14:paraId="1CAB242C" w14:textId="77777777" w:rsidR="00490400" w:rsidRPr="00490400" w:rsidRDefault="00490400" w:rsidP="00490400">
            <w:pPr>
              <w:spacing w:before="0" w:line="240" w:lineRule="auto"/>
              <w:jc w:val="left"/>
              <w:rPr>
                <w:rFonts w:asciiTheme="minorHAnsi" w:hAnsiTheme="minorHAnsi" w:cstheme="minorHAnsi"/>
                <w:color w:val="000000"/>
                <w:sz w:val="22"/>
                <w:szCs w:val="22"/>
              </w:rPr>
            </w:pPr>
          </w:p>
        </w:tc>
        <w:tc>
          <w:tcPr>
            <w:tcW w:w="858" w:type="dxa"/>
            <w:shd w:val="clear" w:color="auto" w:fill="auto"/>
            <w:vAlign w:val="center"/>
            <w:hideMark/>
          </w:tcPr>
          <w:p w14:paraId="6C976CCC" w14:textId="77777777" w:rsidR="00490400" w:rsidRPr="00490400" w:rsidRDefault="00490400"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10</w:t>
            </w:r>
          </w:p>
        </w:tc>
        <w:tc>
          <w:tcPr>
            <w:tcW w:w="708" w:type="dxa"/>
            <w:shd w:val="clear" w:color="auto" w:fill="auto"/>
            <w:vAlign w:val="center"/>
            <w:hideMark/>
          </w:tcPr>
          <w:p w14:paraId="0835AC86" w14:textId="77777777" w:rsidR="00490400" w:rsidRPr="00490400" w:rsidRDefault="00490400"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MWp</w:t>
            </w:r>
          </w:p>
        </w:tc>
        <w:tc>
          <w:tcPr>
            <w:tcW w:w="1560" w:type="dxa"/>
            <w:shd w:val="clear" w:color="auto" w:fill="auto"/>
            <w:vAlign w:val="center"/>
            <w:hideMark/>
          </w:tcPr>
          <w:p w14:paraId="0E283F10" w14:textId="77777777" w:rsidR="00490400" w:rsidRPr="00490400" w:rsidRDefault="00490400" w:rsidP="00490400">
            <w:pPr>
              <w:spacing w:before="0" w:line="240" w:lineRule="auto"/>
              <w:ind w:firstLineChars="100" w:firstLine="220"/>
              <w:jc w:val="right"/>
              <w:rPr>
                <w:rFonts w:asciiTheme="minorHAnsi" w:hAnsiTheme="minorHAnsi" w:cstheme="minorHAnsi"/>
                <w:color w:val="000000"/>
                <w:sz w:val="22"/>
                <w:szCs w:val="22"/>
              </w:rPr>
            </w:pPr>
            <w:r w:rsidRPr="00490400">
              <w:rPr>
                <w:rFonts w:asciiTheme="minorHAnsi" w:hAnsiTheme="minorHAnsi" w:cstheme="minorHAnsi"/>
                <w:color w:val="000000"/>
                <w:sz w:val="22"/>
                <w:szCs w:val="22"/>
              </w:rPr>
              <w:t>9.500</w:t>
            </w:r>
          </w:p>
        </w:tc>
        <w:tc>
          <w:tcPr>
            <w:tcW w:w="1701" w:type="dxa"/>
            <w:shd w:val="clear" w:color="auto" w:fill="auto"/>
            <w:vAlign w:val="center"/>
            <w:hideMark/>
          </w:tcPr>
          <w:p w14:paraId="39080CFF" w14:textId="77777777" w:rsidR="00490400" w:rsidRPr="00490400" w:rsidRDefault="00490400" w:rsidP="00490400">
            <w:pPr>
              <w:spacing w:before="0" w:line="240" w:lineRule="auto"/>
              <w:ind w:firstLineChars="100" w:firstLine="221"/>
              <w:jc w:val="righ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95.000</w:t>
            </w:r>
          </w:p>
        </w:tc>
      </w:tr>
      <w:tr w:rsidR="00126E53" w:rsidRPr="00490400" w14:paraId="742DAC5B" w14:textId="77777777" w:rsidTr="00126E53">
        <w:trPr>
          <w:trHeight w:val="300"/>
        </w:trPr>
        <w:tc>
          <w:tcPr>
            <w:tcW w:w="1982" w:type="dxa"/>
            <w:shd w:val="clear" w:color="auto" w:fill="auto"/>
            <w:vAlign w:val="center"/>
            <w:hideMark/>
          </w:tcPr>
          <w:p w14:paraId="3EE88298" w14:textId="77777777" w:rsidR="00490400" w:rsidRPr="00490400" w:rsidRDefault="00490400" w:rsidP="00490400">
            <w:pPr>
              <w:spacing w:before="0" w:line="240" w:lineRule="auto"/>
              <w:jc w:val="left"/>
              <w:rPr>
                <w:rFonts w:asciiTheme="minorHAnsi" w:hAnsiTheme="minorHAnsi" w:cstheme="minorHAnsi"/>
                <w:color w:val="000000"/>
                <w:sz w:val="22"/>
                <w:szCs w:val="22"/>
              </w:rPr>
            </w:pPr>
            <w:r w:rsidRPr="00490400">
              <w:rPr>
                <w:rFonts w:asciiTheme="minorHAnsi" w:hAnsiTheme="minorHAnsi" w:cstheme="minorHAnsi"/>
                <w:color w:val="000000"/>
                <w:sz w:val="22"/>
                <w:szCs w:val="22"/>
              </w:rPr>
              <w:t>15 MWp GES</w:t>
            </w:r>
          </w:p>
        </w:tc>
        <w:tc>
          <w:tcPr>
            <w:tcW w:w="2264" w:type="dxa"/>
            <w:vMerge/>
            <w:vAlign w:val="center"/>
            <w:hideMark/>
          </w:tcPr>
          <w:p w14:paraId="78E6D642" w14:textId="77777777" w:rsidR="00490400" w:rsidRPr="00490400" w:rsidRDefault="00490400" w:rsidP="00490400">
            <w:pPr>
              <w:spacing w:before="0" w:line="240" w:lineRule="auto"/>
              <w:jc w:val="left"/>
              <w:rPr>
                <w:rFonts w:asciiTheme="minorHAnsi" w:hAnsiTheme="minorHAnsi" w:cstheme="minorHAnsi"/>
                <w:color w:val="000000"/>
                <w:sz w:val="22"/>
                <w:szCs w:val="22"/>
              </w:rPr>
            </w:pPr>
          </w:p>
        </w:tc>
        <w:tc>
          <w:tcPr>
            <w:tcW w:w="858" w:type="dxa"/>
            <w:shd w:val="clear" w:color="auto" w:fill="auto"/>
            <w:vAlign w:val="center"/>
            <w:hideMark/>
          </w:tcPr>
          <w:p w14:paraId="4AB6A866" w14:textId="77777777" w:rsidR="00490400" w:rsidRPr="00490400" w:rsidRDefault="00490400"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15</w:t>
            </w:r>
          </w:p>
        </w:tc>
        <w:tc>
          <w:tcPr>
            <w:tcW w:w="708" w:type="dxa"/>
            <w:shd w:val="clear" w:color="auto" w:fill="auto"/>
            <w:vAlign w:val="center"/>
            <w:hideMark/>
          </w:tcPr>
          <w:p w14:paraId="5C6725CC" w14:textId="77777777" w:rsidR="00490400" w:rsidRPr="00490400" w:rsidRDefault="00490400"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MWp</w:t>
            </w:r>
          </w:p>
        </w:tc>
        <w:tc>
          <w:tcPr>
            <w:tcW w:w="1560" w:type="dxa"/>
            <w:shd w:val="clear" w:color="auto" w:fill="auto"/>
            <w:vAlign w:val="center"/>
            <w:hideMark/>
          </w:tcPr>
          <w:p w14:paraId="7C21EDA7" w14:textId="77777777" w:rsidR="00490400" w:rsidRPr="00490400" w:rsidRDefault="00490400" w:rsidP="00490400">
            <w:pPr>
              <w:spacing w:before="0" w:line="240" w:lineRule="auto"/>
              <w:ind w:firstLineChars="100" w:firstLine="220"/>
              <w:jc w:val="right"/>
              <w:rPr>
                <w:rFonts w:asciiTheme="minorHAnsi" w:hAnsiTheme="minorHAnsi" w:cstheme="minorHAnsi"/>
                <w:color w:val="000000"/>
                <w:sz w:val="22"/>
                <w:szCs w:val="22"/>
              </w:rPr>
            </w:pPr>
            <w:r w:rsidRPr="00490400">
              <w:rPr>
                <w:rFonts w:asciiTheme="minorHAnsi" w:hAnsiTheme="minorHAnsi" w:cstheme="minorHAnsi"/>
                <w:color w:val="000000"/>
                <w:sz w:val="22"/>
                <w:szCs w:val="22"/>
              </w:rPr>
              <w:t>9.000</w:t>
            </w:r>
          </w:p>
        </w:tc>
        <w:tc>
          <w:tcPr>
            <w:tcW w:w="1701" w:type="dxa"/>
            <w:shd w:val="clear" w:color="auto" w:fill="auto"/>
            <w:vAlign w:val="center"/>
            <w:hideMark/>
          </w:tcPr>
          <w:p w14:paraId="3CA72B1C" w14:textId="77777777" w:rsidR="00490400" w:rsidRPr="00490400" w:rsidRDefault="00490400" w:rsidP="00490400">
            <w:pPr>
              <w:spacing w:before="0" w:line="240" w:lineRule="auto"/>
              <w:ind w:firstLineChars="100" w:firstLine="221"/>
              <w:jc w:val="righ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135.000</w:t>
            </w:r>
          </w:p>
        </w:tc>
      </w:tr>
      <w:tr w:rsidR="00126E53" w:rsidRPr="00490400" w14:paraId="3D0F4A45" w14:textId="77777777" w:rsidTr="00126E53">
        <w:trPr>
          <w:trHeight w:val="300"/>
        </w:trPr>
        <w:tc>
          <w:tcPr>
            <w:tcW w:w="1982" w:type="dxa"/>
            <w:shd w:val="clear" w:color="auto" w:fill="auto"/>
            <w:vAlign w:val="center"/>
            <w:hideMark/>
          </w:tcPr>
          <w:p w14:paraId="173A2170" w14:textId="77777777" w:rsidR="00490400" w:rsidRPr="00490400" w:rsidRDefault="00490400" w:rsidP="00490400">
            <w:pPr>
              <w:spacing w:before="0" w:line="240" w:lineRule="auto"/>
              <w:jc w:val="left"/>
              <w:rPr>
                <w:rFonts w:asciiTheme="minorHAnsi" w:hAnsiTheme="minorHAnsi" w:cstheme="minorHAnsi"/>
                <w:color w:val="000000"/>
                <w:sz w:val="22"/>
                <w:szCs w:val="22"/>
              </w:rPr>
            </w:pPr>
            <w:r w:rsidRPr="00490400">
              <w:rPr>
                <w:rFonts w:asciiTheme="minorHAnsi" w:hAnsiTheme="minorHAnsi" w:cstheme="minorHAnsi"/>
                <w:color w:val="000000"/>
                <w:sz w:val="22"/>
                <w:szCs w:val="22"/>
              </w:rPr>
              <w:t>20 MWp GES</w:t>
            </w:r>
          </w:p>
        </w:tc>
        <w:tc>
          <w:tcPr>
            <w:tcW w:w="2264" w:type="dxa"/>
            <w:vMerge/>
            <w:vAlign w:val="center"/>
            <w:hideMark/>
          </w:tcPr>
          <w:p w14:paraId="2C217B43" w14:textId="77777777" w:rsidR="00490400" w:rsidRPr="00490400" w:rsidRDefault="00490400" w:rsidP="00490400">
            <w:pPr>
              <w:spacing w:before="0" w:line="240" w:lineRule="auto"/>
              <w:jc w:val="left"/>
              <w:rPr>
                <w:rFonts w:asciiTheme="minorHAnsi" w:hAnsiTheme="minorHAnsi" w:cstheme="minorHAnsi"/>
                <w:color w:val="000000"/>
                <w:sz w:val="22"/>
                <w:szCs w:val="22"/>
              </w:rPr>
            </w:pPr>
          </w:p>
        </w:tc>
        <w:tc>
          <w:tcPr>
            <w:tcW w:w="858" w:type="dxa"/>
            <w:shd w:val="clear" w:color="auto" w:fill="auto"/>
            <w:vAlign w:val="center"/>
            <w:hideMark/>
          </w:tcPr>
          <w:p w14:paraId="1B828E50" w14:textId="77777777" w:rsidR="00490400" w:rsidRPr="00490400" w:rsidRDefault="00490400"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20</w:t>
            </w:r>
          </w:p>
        </w:tc>
        <w:tc>
          <w:tcPr>
            <w:tcW w:w="708" w:type="dxa"/>
            <w:shd w:val="clear" w:color="auto" w:fill="auto"/>
            <w:vAlign w:val="center"/>
            <w:hideMark/>
          </w:tcPr>
          <w:p w14:paraId="7A9A45C9" w14:textId="77777777" w:rsidR="00490400" w:rsidRPr="00490400" w:rsidRDefault="00490400"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MWp</w:t>
            </w:r>
          </w:p>
        </w:tc>
        <w:tc>
          <w:tcPr>
            <w:tcW w:w="1560" w:type="dxa"/>
            <w:shd w:val="clear" w:color="auto" w:fill="auto"/>
            <w:vAlign w:val="center"/>
            <w:hideMark/>
          </w:tcPr>
          <w:p w14:paraId="0B742F1A" w14:textId="77777777" w:rsidR="00490400" w:rsidRPr="00490400" w:rsidRDefault="00490400" w:rsidP="00490400">
            <w:pPr>
              <w:spacing w:before="0" w:line="240" w:lineRule="auto"/>
              <w:ind w:firstLineChars="100" w:firstLine="220"/>
              <w:jc w:val="right"/>
              <w:rPr>
                <w:rFonts w:asciiTheme="minorHAnsi" w:hAnsiTheme="minorHAnsi" w:cstheme="minorHAnsi"/>
                <w:color w:val="000000"/>
                <w:sz w:val="22"/>
                <w:szCs w:val="22"/>
              </w:rPr>
            </w:pPr>
            <w:r w:rsidRPr="00490400">
              <w:rPr>
                <w:rFonts w:asciiTheme="minorHAnsi" w:hAnsiTheme="minorHAnsi" w:cstheme="minorHAnsi"/>
                <w:color w:val="000000"/>
                <w:sz w:val="22"/>
                <w:szCs w:val="22"/>
              </w:rPr>
              <w:t>9.000</w:t>
            </w:r>
          </w:p>
        </w:tc>
        <w:tc>
          <w:tcPr>
            <w:tcW w:w="1701" w:type="dxa"/>
            <w:shd w:val="clear" w:color="auto" w:fill="auto"/>
            <w:vAlign w:val="center"/>
            <w:hideMark/>
          </w:tcPr>
          <w:p w14:paraId="033FAE53" w14:textId="77777777" w:rsidR="00490400" w:rsidRPr="00490400" w:rsidRDefault="00490400" w:rsidP="00490400">
            <w:pPr>
              <w:spacing w:before="0" w:line="240" w:lineRule="auto"/>
              <w:ind w:firstLineChars="100" w:firstLine="221"/>
              <w:jc w:val="righ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180.000</w:t>
            </w:r>
          </w:p>
        </w:tc>
      </w:tr>
      <w:tr w:rsidR="00126E53" w:rsidRPr="00490400" w14:paraId="696FF9BA" w14:textId="77777777" w:rsidTr="00126E53">
        <w:trPr>
          <w:trHeight w:val="300"/>
        </w:trPr>
        <w:tc>
          <w:tcPr>
            <w:tcW w:w="1982" w:type="dxa"/>
            <w:shd w:val="clear" w:color="auto" w:fill="auto"/>
            <w:vAlign w:val="center"/>
            <w:hideMark/>
          </w:tcPr>
          <w:p w14:paraId="0EA101AD" w14:textId="77777777" w:rsidR="00490400" w:rsidRPr="00490400" w:rsidRDefault="00490400" w:rsidP="00490400">
            <w:pPr>
              <w:spacing w:before="0" w:line="240" w:lineRule="auto"/>
              <w:jc w:val="left"/>
              <w:rPr>
                <w:rFonts w:asciiTheme="minorHAnsi" w:hAnsiTheme="minorHAnsi" w:cstheme="minorHAnsi"/>
                <w:color w:val="000000"/>
                <w:sz w:val="22"/>
                <w:szCs w:val="22"/>
              </w:rPr>
            </w:pPr>
            <w:r w:rsidRPr="00490400">
              <w:rPr>
                <w:rFonts w:asciiTheme="minorHAnsi" w:hAnsiTheme="minorHAnsi" w:cstheme="minorHAnsi"/>
                <w:color w:val="000000"/>
                <w:sz w:val="22"/>
                <w:szCs w:val="22"/>
              </w:rPr>
              <w:t>25 MWp GES</w:t>
            </w:r>
          </w:p>
        </w:tc>
        <w:tc>
          <w:tcPr>
            <w:tcW w:w="2264" w:type="dxa"/>
            <w:vMerge/>
            <w:vAlign w:val="center"/>
            <w:hideMark/>
          </w:tcPr>
          <w:p w14:paraId="51CA14B3" w14:textId="77777777" w:rsidR="00490400" w:rsidRPr="00490400" w:rsidRDefault="00490400" w:rsidP="00490400">
            <w:pPr>
              <w:spacing w:before="0" w:line="240" w:lineRule="auto"/>
              <w:jc w:val="left"/>
              <w:rPr>
                <w:rFonts w:asciiTheme="minorHAnsi" w:hAnsiTheme="minorHAnsi" w:cstheme="minorHAnsi"/>
                <w:color w:val="000000"/>
                <w:sz w:val="22"/>
                <w:szCs w:val="22"/>
              </w:rPr>
            </w:pPr>
          </w:p>
        </w:tc>
        <w:tc>
          <w:tcPr>
            <w:tcW w:w="858" w:type="dxa"/>
            <w:shd w:val="clear" w:color="auto" w:fill="auto"/>
            <w:vAlign w:val="center"/>
            <w:hideMark/>
          </w:tcPr>
          <w:p w14:paraId="50890279" w14:textId="77777777" w:rsidR="00490400" w:rsidRPr="00490400" w:rsidRDefault="00490400"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25</w:t>
            </w:r>
          </w:p>
        </w:tc>
        <w:tc>
          <w:tcPr>
            <w:tcW w:w="708" w:type="dxa"/>
            <w:shd w:val="clear" w:color="auto" w:fill="auto"/>
            <w:vAlign w:val="center"/>
            <w:hideMark/>
          </w:tcPr>
          <w:p w14:paraId="3330C7EE" w14:textId="77777777" w:rsidR="00490400" w:rsidRPr="00490400" w:rsidRDefault="00490400" w:rsidP="00126E53">
            <w:pPr>
              <w:spacing w:before="0" w:line="240" w:lineRule="auto"/>
              <w:jc w:val="center"/>
              <w:rPr>
                <w:rFonts w:asciiTheme="minorHAnsi" w:hAnsiTheme="minorHAnsi" w:cstheme="minorHAnsi"/>
                <w:color w:val="000000"/>
                <w:sz w:val="22"/>
                <w:szCs w:val="22"/>
              </w:rPr>
            </w:pPr>
            <w:r w:rsidRPr="00490400">
              <w:rPr>
                <w:rFonts w:asciiTheme="minorHAnsi" w:hAnsiTheme="minorHAnsi" w:cstheme="minorHAnsi"/>
                <w:color w:val="000000"/>
                <w:sz w:val="22"/>
                <w:szCs w:val="22"/>
              </w:rPr>
              <w:t>MWp</w:t>
            </w:r>
          </w:p>
        </w:tc>
        <w:tc>
          <w:tcPr>
            <w:tcW w:w="1560" w:type="dxa"/>
            <w:shd w:val="clear" w:color="auto" w:fill="auto"/>
            <w:vAlign w:val="center"/>
            <w:hideMark/>
          </w:tcPr>
          <w:p w14:paraId="7172C57B" w14:textId="77777777" w:rsidR="00490400" w:rsidRPr="00490400" w:rsidRDefault="00490400" w:rsidP="00490400">
            <w:pPr>
              <w:spacing w:before="0" w:line="240" w:lineRule="auto"/>
              <w:ind w:firstLineChars="100" w:firstLine="220"/>
              <w:jc w:val="right"/>
              <w:rPr>
                <w:rFonts w:asciiTheme="minorHAnsi" w:hAnsiTheme="minorHAnsi" w:cstheme="minorHAnsi"/>
                <w:color w:val="000000"/>
                <w:sz w:val="22"/>
                <w:szCs w:val="22"/>
              </w:rPr>
            </w:pPr>
            <w:r w:rsidRPr="00490400">
              <w:rPr>
                <w:rFonts w:asciiTheme="minorHAnsi" w:hAnsiTheme="minorHAnsi" w:cstheme="minorHAnsi"/>
                <w:color w:val="000000"/>
                <w:sz w:val="22"/>
                <w:szCs w:val="22"/>
              </w:rPr>
              <w:t>8.500</w:t>
            </w:r>
          </w:p>
        </w:tc>
        <w:tc>
          <w:tcPr>
            <w:tcW w:w="1701" w:type="dxa"/>
            <w:shd w:val="clear" w:color="auto" w:fill="auto"/>
            <w:vAlign w:val="center"/>
            <w:hideMark/>
          </w:tcPr>
          <w:p w14:paraId="5B0EFF96" w14:textId="77777777" w:rsidR="00490400" w:rsidRPr="00490400" w:rsidRDefault="00490400" w:rsidP="00490400">
            <w:pPr>
              <w:spacing w:before="0" w:line="240" w:lineRule="auto"/>
              <w:ind w:firstLineChars="100" w:firstLine="221"/>
              <w:jc w:val="right"/>
              <w:rPr>
                <w:rFonts w:asciiTheme="minorHAnsi" w:hAnsiTheme="minorHAnsi" w:cstheme="minorHAnsi"/>
                <w:b/>
                <w:bCs/>
                <w:color w:val="000000"/>
                <w:sz w:val="22"/>
                <w:szCs w:val="22"/>
              </w:rPr>
            </w:pPr>
            <w:r w:rsidRPr="00490400">
              <w:rPr>
                <w:rFonts w:asciiTheme="minorHAnsi" w:hAnsiTheme="minorHAnsi" w:cstheme="minorHAnsi"/>
                <w:b/>
                <w:bCs/>
                <w:color w:val="000000"/>
                <w:sz w:val="22"/>
                <w:szCs w:val="22"/>
              </w:rPr>
              <w:t>212.500</w:t>
            </w:r>
          </w:p>
        </w:tc>
      </w:tr>
    </w:tbl>
    <w:p w14:paraId="7F78B65F" w14:textId="77777777" w:rsidR="00DE023D" w:rsidRDefault="00DE023D" w:rsidP="00B16C42"/>
    <w:p w14:paraId="129B8C7A" w14:textId="63D648E5" w:rsidR="00B4558F" w:rsidRDefault="00016C30" w:rsidP="00B16C42">
      <w:r>
        <w:t>Model</w:t>
      </w:r>
      <w:r w:rsidR="00E21807">
        <w:t xml:space="preserve">deki varsayımları döviz etkisinden arındırmak </w:t>
      </w:r>
      <w:r w:rsidR="005046FC">
        <w:t xml:space="preserve">için USD üzerinden </w:t>
      </w:r>
      <w:r w:rsidR="001808AB">
        <w:t>varsayımlarda bulunulmuştur.</w:t>
      </w:r>
      <w:r w:rsidR="005046FC">
        <w:t xml:space="preserve"> Sadece </w:t>
      </w:r>
      <w:r w:rsidR="00074E51">
        <w:t xml:space="preserve">2023 yılı TL harcamaları ve </w:t>
      </w:r>
      <w:r w:rsidR="005046FC">
        <w:t>LCOE</w:t>
      </w:r>
      <w:r w:rsidR="00EA18A7">
        <w:t xml:space="preserve"> hesabında kullanılmak üzere 1$=</w:t>
      </w:r>
      <w:r w:rsidR="00CE7E03">
        <w:t>27 TL</w:t>
      </w:r>
      <w:r w:rsidR="00EA18A7">
        <w:t xml:space="preserve"> olarak alınmıştır.</w:t>
      </w:r>
      <w:r w:rsidR="00CB7CA7" w:rsidRPr="00CB7CA7">
        <w:t xml:space="preserve"> </w:t>
      </w:r>
      <w:r w:rsidR="00762B38">
        <w:t>Bölgedeki satılık arazi fiyatları incelenmiş ve ortalama a</w:t>
      </w:r>
      <w:r w:rsidR="00CB7CA7">
        <w:t xml:space="preserve">razi maliyeti </w:t>
      </w:r>
      <w:r w:rsidR="008D7782">
        <w:t>4</w:t>
      </w:r>
      <w:r w:rsidR="00CB7CA7">
        <w:t xml:space="preserve"> $</w:t>
      </w:r>
      <w:r w:rsidR="00762B38">
        <w:t>/m</w:t>
      </w:r>
      <w:r w:rsidR="00762B38" w:rsidRPr="00762B38">
        <w:rPr>
          <w:vertAlign w:val="superscript"/>
        </w:rPr>
        <w:t>2</w:t>
      </w:r>
      <w:r w:rsidR="00CB7CA7">
        <w:t xml:space="preserve"> </w:t>
      </w:r>
      <w:r w:rsidR="008D7782">
        <w:t>(</w:t>
      </w:r>
      <w:r w:rsidR="00B16806">
        <w:t>~1</w:t>
      </w:r>
      <w:r w:rsidR="008D7782">
        <w:t>1</w:t>
      </w:r>
      <w:r w:rsidR="00B16806">
        <w:t>0</w:t>
      </w:r>
      <w:r w:rsidR="00762B38">
        <w:t xml:space="preserve"> TL/m</w:t>
      </w:r>
      <w:r w:rsidR="00762B38" w:rsidRPr="00762B38">
        <w:rPr>
          <w:vertAlign w:val="superscript"/>
        </w:rPr>
        <w:t>2</w:t>
      </w:r>
      <w:r w:rsidR="00762B38">
        <w:t>)</w:t>
      </w:r>
      <w:r w:rsidR="00074E51">
        <w:t xml:space="preserve"> </w:t>
      </w:r>
      <w:r w:rsidR="00B16806">
        <w:t>olarak alınmış</w:t>
      </w:r>
      <w:r w:rsidR="0003592F">
        <w:t>tır.</w:t>
      </w:r>
      <w:r w:rsidR="00B16806">
        <w:t xml:space="preserve"> </w:t>
      </w:r>
      <w:r w:rsidR="0003592F">
        <w:t>İ</w:t>
      </w:r>
      <w:r w:rsidR="00C0011D">
        <w:t>letim sistemi kullanım bedeli</w:t>
      </w:r>
      <w:r w:rsidR="00B4558F">
        <w:t>nde</w:t>
      </w:r>
      <w:r w:rsidR="00C0011D">
        <w:t xml:space="preserve"> </w:t>
      </w:r>
      <w:r w:rsidR="00554C34">
        <w:t>ise, tarife</w:t>
      </w:r>
      <w:r w:rsidR="00B4558F">
        <w:t xml:space="preserve">deki (TEİAŞ, 2023) sistem kullanım güç bedeli mevcut tesis için ödendiğinden, burada sadece GES’in verişe katkısından kaynaklı sistem kullanım ve sistem işletim bedeli </w:t>
      </w:r>
      <w:r w:rsidR="003B2A10">
        <w:t xml:space="preserve">olarak </w:t>
      </w:r>
      <w:r w:rsidR="00A96BFE">
        <w:t xml:space="preserve">yaklaşık 3,45 </w:t>
      </w:r>
      <w:r w:rsidR="00C0011D">
        <w:t xml:space="preserve">$/MWh </w:t>
      </w:r>
      <w:r w:rsidR="003B2A10">
        <w:t>(93,25 TL/MWh)</w:t>
      </w:r>
      <w:r w:rsidR="00A96BFE">
        <w:t xml:space="preserve"> </w:t>
      </w:r>
      <w:r w:rsidR="00C0011D">
        <w:t>değeri alınmıştır.</w:t>
      </w:r>
      <w:r w:rsidR="00E654E3">
        <w:t xml:space="preserve"> </w:t>
      </w:r>
      <w:r w:rsidR="00074E51">
        <w:t xml:space="preserve">Yıllık </w:t>
      </w:r>
      <w:r w:rsidR="00022AC8">
        <w:t>işletme &amp; bakım</w:t>
      </w:r>
      <w:r w:rsidR="00074E51">
        <w:t xml:space="preserve"> maliyetlerinin ve elektrik </w:t>
      </w:r>
      <w:r w:rsidR="00431F05">
        <w:t xml:space="preserve">satış </w:t>
      </w:r>
      <w:r w:rsidR="00074E51">
        <w:t>tarife</w:t>
      </w:r>
      <w:r w:rsidR="00022AC8">
        <w:t xml:space="preserve">sinin </w:t>
      </w:r>
      <w:r w:rsidR="00074E51">
        <w:t>USD bazında aynı kalacağı varsayılmıştır</w:t>
      </w:r>
      <w:r w:rsidR="000756FB">
        <w:t>.</w:t>
      </w:r>
    </w:p>
    <w:p w14:paraId="240BC9A3" w14:textId="6F72F919" w:rsidR="00810CC8" w:rsidRDefault="00C32C19" w:rsidP="00B16C42">
      <w:r>
        <w:lastRenderedPageBreak/>
        <w:t>Oluşturulan finansal varsayımlar, model dosyasında “Varsayımlar” sayfasında yer almaktadır. Örnek olarak 1 MWp Referans GES’in ve 5 MWp</w:t>
      </w:r>
      <w:r w:rsidR="00FD44BE">
        <w:t xml:space="preserve"> GES</w:t>
      </w:r>
      <w:r>
        <w:t xml:space="preserve"> </w:t>
      </w:r>
      <w:r w:rsidR="00731E1A">
        <w:t xml:space="preserve">(1. Senaryo) </w:t>
      </w:r>
      <w:r>
        <w:t xml:space="preserve">bilgileri aşağıdaki </w:t>
      </w:r>
      <w:r w:rsidR="00175EA1">
        <w:t>Tablo 3-5’</w:t>
      </w:r>
      <w:r w:rsidR="00B20836">
        <w:t>t</w:t>
      </w:r>
      <w:r w:rsidR="00175EA1">
        <w:t>e</w:t>
      </w:r>
      <w:r>
        <w:t xml:space="preserve"> verilmiştir.</w:t>
      </w:r>
      <w:r w:rsidR="009D1BB4">
        <w:t xml:space="preserve"> </w:t>
      </w:r>
    </w:p>
    <w:p w14:paraId="2746A7CB" w14:textId="77777777" w:rsidR="001B3D23" w:rsidRDefault="001B3D23" w:rsidP="00B16C42"/>
    <w:p w14:paraId="127C792E" w14:textId="337D77A8" w:rsidR="00C32C19" w:rsidRDefault="00C32C19" w:rsidP="00862938">
      <w:pPr>
        <w:pStyle w:val="Caption"/>
        <w:keepNext/>
        <w:jc w:val="center"/>
      </w:pPr>
      <w:bookmarkStart w:id="65" w:name="_Toc148901010"/>
      <w:r>
        <w:t xml:space="preserve">Tablo </w:t>
      </w:r>
      <w:r w:rsidR="00500ACB">
        <w:fldChar w:fldCharType="begin"/>
      </w:r>
      <w:r w:rsidR="00500ACB">
        <w:instrText xml:space="preserve"> STYLEREF 1 \s </w:instrText>
      </w:r>
      <w:r w:rsidR="00500ACB">
        <w:fldChar w:fldCharType="separate"/>
      </w:r>
      <w:r w:rsidR="00F30095">
        <w:rPr>
          <w:noProof/>
        </w:rPr>
        <w:t>3</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5</w:t>
      </w:r>
      <w:r w:rsidR="00500ACB">
        <w:rPr>
          <w:noProof/>
        </w:rPr>
        <w:fldChar w:fldCharType="end"/>
      </w:r>
      <w:r>
        <w:t xml:space="preserve">. </w:t>
      </w:r>
      <w:r w:rsidRPr="00355C8D">
        <w:t xml:space="preserve">Hibrit Enerji Santrali Modeli – 1&amp;5 MWp </w:t>
      </w:r>
      <w:r w:rsidR="007672A1">
        <w:t>f</w:t>
      </w:r>
      <w:r>
        <w:t>inansal</w:t>
      </w:r>
      <w:r w:rsidRPr="00355C8D">
        <w:t xml:space="preserve"> </w:t>
      </w:r>
      <w:r w:rsidR="007672A1">
        <w:t>v</w:t>
      </w:r>
      <w:r w:rsidRPr="00355C8D">
        <w:t>arsayımlar</w:t>
      </w:r>
      <w:bookmarkEnd w:id="65"/>
    </w:p>
    <w:tbl>
      <w:tblPr>
        <w:tblW w:w="8192" w:type="dxa"/>
        <w:jc w:val="center"/>
        <w:tblCellMar>
          <w:left w:w="70" w:type="dxa"/>
          <w:right w:w="70" w:type="dxa"/>
        </w:tblCellMar>
        <w:tblLook w:val="04A0" w:firstRow="1" w:lastRow="0" w:firstColumn="1" w:lastColumn="0" w:noHBand="0" w:noVBand="1"/>
      </w:tblPr>
      <w:tblGrid>
        <w:gridCol w:w="282"/>
        <w:gridCol w:w="2543"/>
        <w:gridCol w:w="1272"/>
        <w:gridCol w:w="2118"/>
        <w:gridCol w:w="1977"/>
      </w:tblGrid>
      <w:tr w:rsidR="00A37326" w:rsidRPr="00A37326" w14:paraId="5E64F789" w14:textId="77777777" w:rsidTr="0032537F">
        <w:trPr>
          <w:trHeight w:val="404"/>
          <w:jc w:val="center"/>
        </w:trPr>
        <w:tc>
          <w:tcPr>
            <w:tcW w:w="2825" w:type="dxa"/>
            <w:gridSpan w:val="2"/>
            <w:tcBorders>
              <w:top w:val="nil"/>
              <w:left w:val="nil"/>
              <w:bottom w:val="nil"/>
              <w:right w:val="nil"/>
            </w:tcBorders>
            <w:shd w:val="clear" w:color="auto" w:fill="auto"/>
            <w:noWrap/>
            <w:vAlign w:val="bottom"/>
            <w:hideMark/>
          </w:tcPr>
          <w:p w14:paraId="6922F2C8" w14:textId="77777777" w:rsidR="00A37326" w:rsidRPr="00A37326" w:rsidRDefault="00A37326" w:rsidP="00A37326">
            <w:pPr>
              <w:spacing w:before="0" w:line="240" w:lineRule="auto"/>
              <w:jc w:val="left"/>
              <w:rPr>
                <w:rFonts w:ascii="Calibri" w:hAnsi="Calibri" w:cs="Calibri"/>
                <w:b/>
                <w:bCs/>
                <w:color w:val="000000"/>
                <w:sz w:val="22"/>
                <w:szCs w:val="22"/>
              </w:rPr>
            </w:pPr>
            <w:r w:rsidRPr="00A37326">
              <w:rPr>
                <w:rFonts w:ascii="Calibri" w:hAnsi="Calibri" w:cs="Calibri"/>
                <w:b/>
                <w:bCs/>
                <w:color w:val="000000"/>
                <w:sz w:val="22"/>
                <w:szCs w:val="22"/>
              </w:rPr>
              <w:t>Yatırım Maliyetleri (CAPEX)</w:t>
            </w:r>
          </w:p>
        </w:tc>
        <w:tc>
          <w:tcPr>
            <w:tcW w:w="1271" w:type="dxa"/>
            <w:tcBorders>
              <w:top w:val="nil"/>
              <w:left w:val="nil"/>
              <w:bottom w:val="nil"/>
              <w:right w:val="nil"/>
            </w:tcBorders>
            <w:shd w:val="clear" w:color="auto" w:fill="auto"/>
            <w:noWrap/>
            <w:vAlign w:val="bottom"/>
            <w:hideMark/>
          </w:tcPr>
          <w:p w14:paraId="7CC8E208" w14:textId="77777777" w:rsidR="00A37326" w:rsidRPr="00A37326" w:rsidRDefault="00A37326" w:rsidP="00A37326">
            <w:pPr>
              <w:spacing w:before="0" w:line="240" w:lineRule="auto"/>
              <w:jc w:val="left"/>
              <w:rPr>
                <w:rFonts w:ascii="Calibri" w:hAnsi="Calibri" w:cs="Calibri"/>
                <w:b/>
                <w:bCs/>
                <w:color w:val="000000"/>
                <w:sz w:val="22"/>
                <w:szCs w:val="22"/>
              </w:rPr>
            </w:pPr>
          </w:p>
        </w:tc>
        <w:tc>
          <w:tcPr>
            <w:tcW w:w="2118" w:type="dxa"/>
            <w:tcBorders>
              <w:top w:val="single" w:sz="4" w:space="0" w:color="auto"/>
              <w:left w:val="single" w:sz="4" w:space="0" w:color="auto"/>
              <w:bottom w:val="nil"/>
              <w:right w:val="single" w:sz="4" w:space="0" w:color="auto"/>
            </w:tcBorders>
            <w:shd w:val="clear" w:color="000000" w:fill="305496"/>
            <w:vAlign w:val="center"/>
            <w:hideMark/>
          </w:tcPr>
          <w:p w14:paraId="41944504" w14:textId="77777777" w:rsidR="00A37326" w:rsidRPr="00A37326" w:rsidRDefault="00A37326" w:rsidP="00A37326">
            <w:pPr>
              <w:spacing w:before="0" w:line="240" w:lineRule="auto"/>
              <w:jc w:val="center"/>
              <w:rPr>
                <w:rFonts w:ascii="Calibri" w:hAnsi="Calibri" w:cs="Calibri"/>
                <w:b/>
                <w:bCs/>
                <w:color w:val="FFFFFF"/>
                <w:sz w:val="22"/>
                <w:szCs w:val="22"/>
              </w:rPr>
            </w:pPr>
            <w:r w:rsidRPr="00A37326">
              <w:rPr>
                <w:rFonts w:ascii="Calibri" w:hAnsi="Calibri" w:cs="Calibri"/>
                <w:b/>
                <w:bCs/>
                <w:color w:val="FFFFFF"/>
                <w:sz w:val="22"/>
                <w:szCs w:val="22"/>
              </w:rPr>
              <w:t xml:space="preserve">1 MWp Referans GES </w:t>
            </w:r>
          </w:p>
        </w:tc>
        <w:tc>
          <w:tcPr>
            <w:tcW w:w="1977" w:type="dxa"/>
            <w:tcBorders>
              <w:top w:val="single" w:sz="4" w:space="0" w:color="auto"/>
              <w:left w:val="nil"/>
              <w:bottom w:val="nil"/>
              <w:right w:val="single" w:sz="4" w:space="0" w:color="auto"/>
            </w:tcBorders>
            <w:shd w:val="clear" w:color="000000" w:fill="305496"/>
            <w:vAlign w:val="center"/>
            <w:hideMark/>
          </w:tcPr>
          <w:p w14:paraId="70288AE2" w14:textId="77777777" w:rsidR="00A37326" w:rsidRPr="00A37326" w:rsidRDefault="00A37326" w:rsidP="00A37326">
            <w:pPr>
              <w:spacing w:before="0" w:line="240" w:lineRule="auto"/>
              <w:jc w:val="center"/>
              <w:rPr>
                <w:rFonts w:ascii="Calibri" w:hAnsi="Calibri" w:cs="Calibri"/>
                <w:b/>
                <w:bCs/>
                <w:color w:val="FFFFFF"/>
                <w:sz w:val="22"/>
                <w:szCs w:val="22"/>
              </w:rPr>
            </w:pPr>
            <w:r w:rsidRPr="00A37326">
              <w:rPr>
                <w:rFonts w:ascii="Calibri" w:hAnsi="Calibri" w:cs="Calibri"/>
                <w:b/>
                <w:bCs/>
                <w:color w:val="FFFFFF"/>
                <w:sz w:val="22"/>
                <w:szCs w:val="22"/>
              </w:rPr>
              <w:t xml:space="preserve">5 MWp GES </w:t>
            </w:r>
            <w:r w:rsidRPr="00A37326">
              <w:rPr>
                <w:rFonts w:ascii="Calibri" w:hAnsi="Calibri" w:cs="Calibri"/>
                <w:b/>
                <w:bCs/>
                <w:color w:val="FFFFFF"/>
                <w:sz w:val="22"/>
                <w:szCs w:val="22"/>
              </w:rPr>
              <w:br/>
            </w:r>
            <w:r w:rsidRPr="00A37326">
              <w:rPr>
                <w:rFonts w:ascii="Calibri" w:hAnsi="Calibri" w:cs="Calibri"/>
                <w:b/>
                <w:bCs/>
                <w:i/>
                <w:iCs/>
                <w:color w:val="FFFFFF"/>
                <w:sz w:val="22"/>
                <w:szCs w:val="22"/>
              </w:rPr>
              <w:t>(1. Senaryo)</w:t>
            </w:r>
          </w:p>
        </w:tc>
      </w:tr>
      <w:tr w:rsidR="00A37326" w:rsidRPr="00A37326" w14:paraId="14C6239B" w14:textId="77777777" w:rsidTr="0032537F">
        <w:trPr>
          <w:trHeight w:val="310"/>
          <w:jc w:val="center"/>
        </w:trPr>
        <w:tc>
          <w:tcPr>
            <w:tcW w:w="282" w:type="dxa"/>
            <w:tcBorders>
              <w:top w:val="nil"/>
              <w:left w:val="nil"/>
              <w:bottom w:val="nil"/>
              <w:right w:val="nil"/>
            </w:tcBorders>
            <w:shd w:val="clear" w:color="auto" w:fill="auto"/>
            <w:noWrap/>
            <w:vAlign w:val="bottom"/>
            <w:hideMark/>
          </w:tcPr>
          <w:p w14:paraId="62793149" w14:textId="77777777" w:rsidR="00A37326" w:rsidRPr="00A37326" w:rsidRDefault="00A37326" w:rsidP="00A37326">
            <w:pPr>
              <w:spacing w:before="0" w:line="240" w:lineRule="auto"/>
              <w:jc w:val="center"/>
              <w:rPr>
                <w:rFonts w:ascii="Calibri" w:hAnsi="Calibri" w:cs="Calibri"/>
                <w:b/>
                <w:bCs/>
                <w:color w:val="FFFFFF"/>
                <w:sz w:val="22"/>
                <w:szCs w:val="22"/>
              </w:rPr>
            </w:pPr>
          </w:p>
        </w:tc>
        <w:tc>
          <w:tcPr>
            <w:tcW w:w="2543" w:type="dxa"/>
            <w:tcBorders>
              <w:top w:val="single" w:sz="4" w:space="0" w:color="auto"/>
              <w:left w:val="single" w:sz="4" w:space="0" w:color="auto"/>
              <w:bottom w:val="single" w:sz="4" w:space="0" w:color="auto"/>
              <w:right w:val="nil"/>
            </w:tcBorders>
            <w:shd w:val="clear" w:color="auto" w:fill="auto"/>
            <w:noWrap/>
            <w:vAlign w:val="bottom"/>
            <w:hideMark/>
          </w:tcPr>
          <w:p w14:paraId="5E64BAA6" w14:textId="77777777" w:rsidR="00A37326" w:rsidRPr="00A37326" w:rsidRDefault="00A37326" w:rsidP="00A37326">
            <w:pPr>
              <w:spacing w:before="0" w:line="240" w:lineRule="auto"/>
              <w:jc w:val="left"/>
              <w:rPr>
                <w:rFonts w:ascii="Calibri" w:hAnsi="Calibri" w:cs="Calibri"/>
                <w:color w:val="000000"/>
                <w:sz w:val="22"/>
                <w:szCs w:val="22"/>
              </w:rPr>
            </w:pPr>
            <w:r w:rsidRPr="00A37326">
              <w:rPr>
                <w:rFonts w:ascii="Calibri" w:hAnsi="Calibri" w:cs="Calibri"/>
                <w:color w:val="000000"/>
                <w:sz w:val="22"/>
                <w:szCs w:val="22"/>
              </w:rPr>
              <w:t>Birim Arazi Fiyatı</w:t>
            </w:r>
          </w:p>
        </w:tc>
        <w:tc>
          <w:tcPr>
            <w:tcW w:w="1271" w:type="dxa"/>
            <w:tcBorders>
              <w:top w:val="single" w:sz="4" w:space="0" w:color="auto"/>
              <w:left w:val="nil"/>
              <w:bottom w:val="single" w:sz="4" w:space="0" w:color="auto"/>
              <w:right w:val="single" w:sz="4" w:space="0" w:color="auto"/>
            </w:tcBorders>
            <w:shd w:val="clear" w:color="auto" w:fill="auto"/>
            <w:noWrap/>
            <w:vAlign w:val="bottom"/>
            <w:hideMark/>
          </w:tcPr>
          <w:p w14:paraId="5959592E" w14:textId="77777777" w:rsidR="00A37326" w:rsidRPr="00A37326" w:rsidRDefault="00A37326" w:rsidP="00A37326">
            <w:pPr>
              <w:spacing w:before="0" w:line="240" w:lineRule="auto"/>
              <w:jc w:val="left"/>
              <w:rPr>
                <w:rFonts w:ascii="Calibri" w:hAnsi="Calibri" w:cs="Calibri"/>
                <w:i/>
                <w:iCs/>
                <w:color w:val="808080"/>
                <w:sz w:val="22"/>
                <w:szCs w:val="22"/>
              </w:rPr>
            </w:pPr>
            <w:r w:rsidRPr="00A37326">
              <w:rPr>
                <w:rFonts w:ascii="Calibri" w:hAnsi="Calibri" w:cs="Calibri"/>
                <w:i/>
                <w:iCs/>
                <w:color w:val="808080"/>
                <w:sz w:val="22"/>
                <w:szCs w:val="22"/>
              </w:rPr>
              <w:t>$/m2</w:t>
            </w:r>
          </w:p>
        </w:tc>
        <w:tc>
          <w:tcPr>
            <w:tcW w:w="2118"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53BF229C"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4,00 </w:t>
            </w:r>
          </w:p>
        </w:tc>
        <w:tc>
          <w:tcPr>
            <w:tcW w:w="1977"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669F9FE6"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4,00 </w:t>
            </w:r>
          </w:p>
        </w:tc>
      </w:tr>
      <w:tr w:rsidR="00A37326" w:rsidRPr="00A37326" w14:paraId="51AA7576" w14:textId="77777777" w:rsidTr="0032537F">
        <w:trPr>
          <w:trHeight w:val="310"/>
          <w:jc w:val="center"/>
        </w:trPr>
        <w:tc>
          <w:tcPr>
            <w:tcW w:w="282" w:type="dxa"/>
            <w:tcBorders>
              <w:top w:val="nil"/>
              <w:left w:val="nil"/>
              <w:bottom w:val="nil"/>
              <w:right w:val="nil"/>
            </w:tcBorders>
            <w:shd w:val="clear" w:color="auto" w:fill="auto"/>
            <w:noWrap/>
            <w:vAlign w:val="bottom"/>
            <w:hideMark/>
          </w:tcPr>
          <w:p w14:paraId="1050BE1D" w14:textId="77777777" w:rsidR="00A37326" w:rsidRPr="00A37326" w:rsidRDefault="00A37326" w:rsidP="00A37326">
            <w:pPr>
              <w:spacing w:before="0" w:line="240" w:lineRule="auto"/>
              <w:jc w:val="right"/>
              <w:rPr>
                <w:rFonts w:ascii="Calibri" w:hAnsi="Calibri" w:cs="Calibri"/>
                <w:sz w:val="22"/>
                <w:szCs w:val="22"/>
              </w:rPr>
            </w:pPr>
          </w:p>
        </w:tc>
        <w:tc>
          <w:tcPr>
            <w:tcW w:w="2543" w:type="dxa"/>
            <w:tcBorders>
              <w:top w:val="nil"/>
              <w:left w:val="single" w:sz="4" w:space="0" w:color="auto"/>
              <w:bottom w:val="single" w:sz="4" w:space="0" w:color="auto"/>
              <w:right w:val="nil"/>
            </w:tcBorders>
            <w:shd w:val="clear" w:color="auto" w:fill="auto"/>
            <w:noWrap/>
            <w:vAlign w:val="bottom"/>
            <w:hideMark/>
          </w:tcPr>
          <w:p w14:paraId="049A18FC" w14:textId="77777777" w:rsidR="00A37326" w:rsidRPr="00A37326" w:rsidRDefault="00A37326" w:rsidP="00A37326">
            <w:pPr>
              <w:spacing w:before="0" w:line="240" w:lineRule="auto"/>
              <w:jc w:val="left"/>
              <w:rPr>
                <w:rFonts w:ascii="Calibri" w:hAnsi="Calibri" w:cs="Calibri"/>
                <w:color w:val="000000"/>
                <w:sz w:val="22"/>
                <w:szCs w:val="22"/>
              </w:rPr>
            </w:pPr>
            <w:r w:rsidRPr="00A37326">
              <w:rPr>
                <w:rFonts w:ascii="Calibri" w:hAnsi="Calibri" w:cs="Calibri"/>
                <w:color w:val="000000"/>
                <w:sz w:val="22"/>
                <w:szCs w:val="22"/>
              </w:rPr>
              <w:t>Arazi Maliyeti</w:t>
            </w:r>
          </w:p>
        </w:tc>
        <w:tc>
          <w:tcPr>
            <w:tcW w:w="1271" w:type="dxa"/>
            <w:tcBorders>
              <w:top w:val="nil"/>
              <w:left w:val="nil"/>
              <w:bottom w:val="single" w:sz="4" w:space="0" w:color="auto"/>
              <w:right w:val="single" w:sz="4" w:space="0" w:color="auto"/>
            </w:tcBorders>
            <w:shd w:val="clear" w:color="auto" w:fill="auto"/>
            <w:noWrap/>
            <w:vAlign w:val="bottom"/>
            <w:hideMark/>
          </w:tcPr>
          <w:p w14:paraId="26BD22BC" w14:textId="77777777" w:rsidR="00A37326" w:rsidRPr="00A37326" w:rsidRDefault="00A37326" w:rsidP="00A37326">
            <w:pPr>
              <w:spacing w:before="0" w:line="240" w:lineRule="auto"/>
              <w:jc w:val="left"/>
              <w:rPr>
                <w:rFonts w:ascii="Calibri" w:hAnsi="Calibri" w:cs="Calibri"/>
                <w:i/>
                <w:iCs/>
                <w:color w:val="808080"/>
                <w:sz w:val="22"/>
                <w:szCs w:val="22"/>
              </w:rPr>
            </w:pPr>
            <w:r w:rsidRPr="00A37326">
              <w:rPr>
                <w:rFonts w:ascii="Calibri" w:hAnsi="Calibri" w:cs="Calibri"/>
                <w:i/>
                <w:iCs/>
                <w:color w:val="808080"/>
                <w:sz w:val="22"/>
                <w:szCs w:val="22"/>
              </w:rPr>
              <w:t>$</w:t>
            </w:r>
          </w:p>
        </w:tc>
        <w:tc>
          <w:tcPr>
            <w:tcW w:w="2118" w:type="dxa"/>
            <w:tcBorders>
              <w:top w:val="nil"/>
              <w:left w:val="nil"/>
              <w:bottom w:val="single" w:sz="4" w:space="0" w:color="auto"/>
              <w:right w:val="single" w:sz="4" w:space="0" w:color="auto"/>
            </w:tcBorders>
            <w:shd w:val="clear" w:color="auto" w:fill="F2F2F2" w:themeFill="background1" w:themeFillShade="F2"/>
            <w:noWrap/>
            <w:vAlign w:val="bottom"/>
            <w:hideMark/>
          </w:tcPr>
          <w:p w14:paraId="40EA6010"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52.000 </w:t>
            </w:r>
          </w:p>
        </w:tc>
        <w:tc>
          <w:tcPr>
            <w:tcW w:w="1977" w:type="dxa"/>
            <w:tcBorders>
              <w:top w:val="nil"/>
              <w:left w:val="nil"/>
              <w:bottom w:val="single" w:sz="4" w:space="0" w:color="auto"/>
              <w:right w:val="single" w:sz="4" w:space="0" w:color="auto"/>
            </w:tcBorders>
            <w:shd w:val="clear" w:color="auto" w:fill="F2F2F2" w:themeFill="background1" w:themeFillShade="F2"/>
            <w:noWrap/>
            <w:vAlign w:val="bottom"/>
            <w:hideMark/>
          </w:tcPr>
          <w:p w14:paraId="7A741083"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260.000 </w:t>
            </w:r>
          </w:p>
        </w:tc>
      </w:tr>
      <w:tr w:rsidR="00A37326" w:rsidRPr="00A37326" w14:paraId="135CDCA4" w14:textId="77777777" w:rsidTr="0032537F">
        <w:trPr>
          <w:trHeight w:val="310"/>
          <w:jc w:val="center"/>
        </w:trPr>
        <w:tc>
          <w:tcPr>
            <w:tcW w:w="282" w:type="dxa"/>
            <w:tcBorders>
              <w:top w:val="nil"/>
              <w:left w:val="nil"/>
              <w:bottom w:val="nil"/>
              <w:right w:val="nil"/>
            </w:tcBorders>
            <w:shd w:val="clear" w:color="auto" w:fill="auto"/>
            <w:noWrap/>
            <w:vAlign w:val="bottom"/>
            <w:hideMark/>
          </w:tcPr>
          <w:p w14:paraId="13692416" w14:textId="77777777" w:rsidR="00A37326" w:rsidRPr="00A37326" w:rsidRDefault="00A37326" w:rsidP="00A37326">
            <w:pPr>
              <w:spacing w:before="0" w:line="240" w:lineRule="auto"/>
              <w:jc w:val="right"/>
              <w:rPr>
                <w:rFonts w:ascii="Calibri" w:hAnsi="Calibri" w:cs="Calibri"/>
                <w:sz w:val="22"/>
                <w:szCs w:val="22"/>
              </w:rPr>
            </w:pPr>
          </w:p>
        </w:tc>
        <w:tc>
          <w:tcPr>
            <w:tcW w:w="2543" w:type="dxa"/>
            <w:tcBorders>
              <w:top w:val="nil"/>
              <w:left w:val="single" w:sz="4" w:space="0" w:color="auto"/>
              <w:bottom w:val="single" w:sz="4" w:space="0" w:color="auto"/>
              <w:right w:val="nil"/>
            </w:tcBorders>
            <w:shd w:val="clear" w:color="auto" w:fill="auto"/>
            <w:noWrap/>
            <w:vAlign w:val="bottom"/>
            <w:hideMark/>
          </w:tcPr>
          <w:p w14:paraId="439A08E7" w14:textId="77777777" w:rsidR="00A37326" w:rsidRPr="00A37326" w:rsidRDefault="00A37326" w:rsidP="00A37326">
            <w:pPr>
              <w:spacing w:before="0" w:line="240" w:lineRule="auto"/>
              <w:jc w:val="left"/>
              <w:rPr>
                <w:rFonts w:ascii="Calibri" w:hAnsi="Calibri" w:cs="Calibri"/>
                <w:color w:val="000000"/>
                <w:sz w:val="22"/>
                <w:szCs w:val="22"/>
              </w:rPr>
            </w:pPr>
            <w:r w:rsidRPr="00A37326">
              <w:rPr>
                <w:rFonts w:ascii="Calibri" w:hAnsi="Calibri" w:cs="Calibri"/>
                <w:color w:val="000000"/>
                <w:sz w:val="22"/>
                <w:szCs w:val="22"/>
              </w:rPr>
              <w:t>Birim EPC Fiyatı</w:t>
            </w:r>
          </w:p>
        </w:tc>
        <w:tc>
          <w:tcPr>
            <w:tcW w:w="1271" w:type="dxa"/>
            <w:tcBorders>
              <w:top w:val="nil"/>
              <w:left w:val="nil"/>
              <w:bottom w:val="single" w:sz="4" w:space="0" w:color="auto"/>
              <w:right w:val="single" w:sz="4" w:space="0" w:color="auto"/>
            </w:tcBorders>
            <w:shd w:val="clear" w:color="auto" w:fill="auto"/>
            <w:noWrap/>
            <w:vAlign w:val="bottom"/>
            <w:hideMark/>
          </w:tcPr>
          <w:p w14:paraId="07546681" w14:textId="77777777" w:rsidR="00A37326" w:rsidRPr="00A37326" w:rsidRDefault="00A37326" w:rsidP="00A37326">
            <w:pPr>
              <w:spacing w:before="0" w:line="240" w:lineRule="auto"/>
              <w:jc w:val="left"/>
              <w:rPr>
                <w:rFonts w:ascii="Calibri" w:hAnsi="Calibri" w:cs="Calibri"/>
                <w:i/>
                <w:iCs/>
                <w:color w:val="808080"/>
                <w:sz w:val="22"/>
                <w:szCs w:val="22"/>
              </w:rPr>
            </w:pPr>
            <w:r w:rsidRPr="00A37326">
              <w:rPr>
                <w:rFonts w:ascii="Calibri" w:hAnsi="Calibri" w:cs="Calibri"/>
                <w:i/>
                <w:iCs/>
                <w:color w:val="808080"/>
                <w:sz w:val="22"/>
                <w:szCs w:val="22"/>
              </w:rPr>
              <w:t>$/MWp</w:t>
            </w:r>
          </w:p>
        </w:tc>
        <w:tc>
          <w:tcPr>
            <w:tcW w:w="2118" w:type="dxa"/>
            <w:tcBorders>
              <w:top w:val="nil"/>
              <w:left w:val="nil"/>
              <w:bottom w:val="single" w:sz="4" w:space="0" w:color="auto"/>
              <w:right w:val="single" w:sz="4" w:space="0" w:color="auto"/>
            </w:tcBorders>
            <w:shd w:val="clear" w:color="auto" w:fill="F2F2F2" w:themeFill="background1" w:themeFillShade="F2"/>
            <w:noWrap/>
            <w:vAlign w:val="bottom"/>
            <w:hideMark/>
          </w:tcPr>
          <w:p w14:paraId="4BED1B82"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740.000 </w:t>
            </w:r>
          </w:p>
        </w:tc>
        <w:tc>
          <w:tcPr>
            <w:tcW w:w="1977" w:type="dxa"/>
            <w:tcBorders>
              <w:top w:val="nil"/>
              <w:left w:val="nil"/>
              <w:bottom w:val="single" w:sz="4" w:space="0" w:color="auto"/>
              <w:right w:val="single" w:sz="4" w:space="0" w:color="auto"/>
            </w:tcBorders>
            <w:shd w:val="clear" w:color="auto" w:fill="F2F2F2" w:themeFill="background1" w:themeFillShade="F2"/>
            <w:noWrap/>
            <w:vAlign w:val="bottom"/>
            <w:hideMark/>
          </w:tcPr>
          <w:p w14:paraId="6245305A"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740.000 </w:t>
            </w:r>
          </w:p>
        </w:tc>
      </w:tr>
      <w:tr w:rsidR="00A37326" w:rsidRPr="00A37326" w14:paraId="17482931" w14:textId="77777777" w:rsidTr="0032537F">
        <w:trPr>
          <w:trHeight w:val="310"/>
          <w:jc w:val="center"/>
        </w:trPr>
        <w:tc>
          <w:tcPr>
            <w:tcW w:w="282" w:type="dxa"/>
            <w:tcBorders>
              <w:top w:val="nil"/>
              <w:left w:val="nil"/>
              <w:bottom w:val="nil"/>
              <w:right w:val="nil"/>
            </w:tcBorders>
            <w:shd w:val="clear" w:color="auto" w:fill="auto"/>
            <w:noWrap/>
            <w:vAlign w:val="bottom"/>
            <w:hideMark/>
          </w:tcPr>
          <w:p w14:paraId="6C89414A" w14:textId="77777777" w:rsidR="00A37326" w:rsidRPr="00A37326" w:rsidRDefault="00A37326" w:rsidP="00A37326">
            <w:pPr>
              <w:spacing w:before="0" w:line="240" w:lineRule="auto"/>
              <w:jc w:val="right"/>
              <w:rPr>
                <w:rFonts w:ascii="Calibri" w:hAnsi="Calibri" w:cs="Calibri"/>
                <w:sz w:val="22"/>
                <w:szCs w:val="22"/>
              </w:rPr>
            </w:pPr>
          </w:p>
        </w:tc>
        <w:tc>
          <w:tcPr>
            <w:tcW w:w="2543" w:type="dxa"/>
            <w:tcBorders>
              <w:top w:val="nil"/>
              <w:left w:val="single" w:sz="4" w:space="0" w:color="auto"/>
              <w:bottom w:val="single" w:sz="4" w:space="0" w:color="auto"/>
              <w:right w:val="nil"/>
            </w:tcBorders>
            <w:shd w:val="clear" w:color="auto" w:fill="auto"/>
            <w:noWrap/>
            <w:vAlign w:val="bottom"/>
            <w:hideMark/>
          </w:tcPr>
          <w:p w14:paraId="689A992F" w14:textId="77777777" w:rsidR="00A37326" w:rsidRPr="00A37326" w:rsidRDefault="00A37326" w:rsidP="00A37326">
            <w:pPr>
              <w:spacing w:before="0" w:line="240" w:lineRule="auto"/>
              <w:jc w:val="left"/>
              <w:rPr>
                <w:rFonts w:ascii="Calibri" w:hAnsi="Calibri" w:cs="Calibri"/>
                <w:color w:val="000000"/>
                <w:sz w:val="22"/>
                <w:szCs w:val="22"/>
              </w:rPr>
            </w:pPr>
            <w:r w:rsidRPr="00A37326">
              <w:rPr>
                <w:rFonts w:ascii="Calibri" w:hAnsi="Calibri" w:cs="Calibri"/>
                <w:color w:val="000000"/>
                <w:sz w:val="22"/>
                <w:szCs w:val="22"/>
              </w:rPr>
              <w:t>Toplam EPC Maliyeti</w:t>
            </w:r>
          </w:p>
        </w:tc>
        <w:tc>
          <w:tcPr>
            <w:tcW w:w="1271" w:type="dxa"/>
            <w:tcBorders>
              <w:top w:val="nil"/>
              <w:left w:val="nil"/>
              <w:bottom w:val="single" w:sz="4" w:space="0" w:color="auto"/>
              <w:right w:val="single" w:sz="4" w:space="0" w:color="auto"/>
            </w:tcBorders>
            <w:shd w:val="clear" w:color="auto" w:fill="auto"/>
            <w:noWrap/>
            <w:vAlign w:val="bottom"/>
            <w:hideMark/>
          </w:tcPr>
          <w:p w14:paraId="0DF39018" w14:textId="77777777" w:rsidR="00A37326" w:rsidRPr="00A37326" w:rsidRDefault="00A37326" w:rsidP="00A37326">
            <w:pPr>
              <w:spacing w:before="0" w:line="240" w:lineRule="auto"/>
              <w:jc w:val="left"/>
              <w:rPr>
                <w:rFonts w:ascii="Calibri" w:hAnsi="Calibri" w:cs="Calibri"/>
                <w:i/>
                <w:iCs/>
                <w:color w:val="808080"/>
                <w:sz w:val="22"/>
                <w:szCs w:val="22"/>
              </w:rPr>
            </w:pPr>
            <w:r w:rsidRPr="00A37326">
              <w:rPr>
                <w:rFonts w:ascii="Calibri" w:hAnsi="Calibri" w:cs="Calibri"/>
                <w:i/>
                <w:iCs/>
                <w:color w:val="808080"/>
                <w:sz w:val="22"/>
                <w:szCs w:val="22"/>
              </w:rPr>
              <w:t>$</w:t>
            </w:r>
          </w:p>
        </w:tc>
        <w:tc>
          <w:tcPr>
            <w:tcW w:w="2118" w:type="dxa"/>
            <w:tcBorders>
              <w:top w:val="nil"/>
              <w:left w:val="nil"/>
              <w:bottom w:val="single" w:sz="4" w:space="0" w:color="auto"/>
              <w:right w:val="single" w:sz="4" w:space="0" w:color="auto"/>
            </w:tcBorders>
            <w:shd w:val="clear" w:color="auto" w:fill="F2F2F2" w:themeFill="background1" w:themeFillShade="F2"/>
            <w:noWrap/>
            <w:vAlign w:val="bottom"/>
            <w:hideMark/>
          </w:tcPr>
          <w:p w14:paraId="53EBB166"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740.000 </w:t>
            </w:r>
          </w:p>
        </w:tc>
        <w:tc>
          <w:tcPr>
            <w:tcW w:w="1977" w:type="dxa"/>
            <w:tcBorders>
              <w:top w:val="nil"/>
              <w:left w:val="nil"/>
              <w:bottom w:val="single" w:sz="4" w:space="0" w:color="auto"/>
              <w:right w:val="single" w:sz="4" w:space="0" w:color="auto"/>
            </w:tcBorders>
            <w:shd w:val="clear" w:color="auto" w:fill="F2F2F2" w:themeFill="background1" w:themeFillShade="F2"/>
            <w:noWrap/>
            <w:vAlign w:val="bottom"/>
            <w:hideMark/>
          </w:tcPr>
          <w:p w14:paraId="1401773D"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3.700.000 </w:t>
            </w:r>
          </w:p>
        </w:tc>
      </w:tr>
      <w:tr w:rsidR="00A37326" w:rsidRPr="00A37326" w14:paraId="4B1638A8" w14:textId="77777777" w:rsidTr="0032537F">
        <w:trPr>
          <w:trHeight w:val="310"/>
          <w:jc w:val="center"/>
        </w:trPr>
        <w:tc>
          <w:tcPr>
            <w:tcW w:w="282" w:type="dxa"/>
            <w:tcBorders>
              <w:top w:val="nil"/>
              <w:left w:val="nil"/>
              <w:bottom w:val="nil"/>
              <w:right w:val="nil"/>
            </w:tcBorders>
            <w:shd w:val="clear" w:color="auto" w:fill="auto"/>
            <w:noWrap/>
            <w:vAlign w:val="bottom"/>
            <w:hideMark/>
          </w:tcPr>
          <w:p w14:paraId="466101F6" w14:textId="77777777" w:rsidR="00A37326" w:rsidRPr="00A37326" w:rsidRDefault="00A37326" w:rsidP="00A37326">
            <w:pPr>
              <w:spacing w:before="0" w:line="240" w:lineRule="auto"/>
              <w:jc w:val="right"/>
              <w:rPr>
                <w:rFonts w:ascii="Calibri" w:hAnsi="Calibri" w:cs="Calibri"/>
                <w:sz w:val="22"/>
                <w:szCs w:val="22"/>
              </w:rPr>
            </w:pPr>
          </w:p>
        </w:tc>
        <w:tc>
          <w:tcPr>
            <w:tcW w:w="2543" w:type="dxa"/>
            <w:tcBorders>
              <w:top w:val="nil"/>
              <w:left w:val="single" w:sz="4" w:space="0" w:color="auto"/>
              <w:bottom w:val="single" w:sz="4" w:space="0" w:color="auto"/>
              <w:right w:val="nil"/>
            </w:tcBorders>
            <w:shd w:val="clear" w:color="auto" w:fill="auto"/>
            <w:noWrap/>
            <w:vAlign w:val="bottom"/>
            <w:hideMark/>
          </w:tcPr>
          <w:p w14:paraId="129506F2" w14:textId="77777777" w:rsidR="00A37326" w:rsidRPr="00A37326" w:rsidRDefault="00A37326" w:rsidP="00A37326">
            <w:pPr>
              <w:spacing w:before="0" w:line="240" w:lineRule="auto"/>
              <w:jc w:val="left"/>
              <w:rPr>
                <w:rFonts w:ascii="Calibri" w:hAnsi="Calibri" w:cs="Calibri"/>
                <w:color w:val="000000"/>
                <w:sz w:val="22"/>
                <w:szCs w:val="22"/>
              </w:rPr>
            </w:pPr>
            <w:r w:rsidRPr="00A37326">
              <w:rPr>
                <w:rFonts w:ascii="Calibri" w:hAnsi="Calibri" w:cs="Calibri"/>
                <w:color w:val="000000"/>
                <w:sz w:val="22"/>
                <w:szCs w:val="22"/>
              </w:rPr>
              <w:t>Proje Geliştirme Maliyeti</w:t>
            </w:r>
          </w:p>
        </w:tc>
        <w:tc>
          <w:tcPr>
            <w:tcW w:w="1271" w:type="dxa"/>
            <w:tcBorders>
              <w:top w:val="nil"/>
              <w:left w:val="nil"/>
              <w:bottom w:val="single" w:sz="4" w:space="0" w:color="auto"/>
              <w:right w:val="single" w:sz="4" w:space="0" w:color="auto"/>
            </w:tcBorders>
            <w:shd w:val="clear" w:color="auto" w:fill="auto"/>
            <w:noWrap/>
            <w:vAlign w:val="bottom"/>
            <w:hideMark/>
          </w:tcPr>
          <w:p w14:paraId="7A383DD0" w14:textId="77777777" w:rsidR="00A37326" w:rsidRPr="00A37326" w:rsidRDefault="00A37326" w:rsidP="00A37326">
            <w:pPr>
              <w:spacing w:before="0" w:line="240" w:lineRule="auto"/>
              <w:jc w:val="left"/>
              <w:rPr>
                <w:rFonts w:ascii="Calibri" w:hAnsi="Calibri" w:cs="Calibri"/>
                <w:i/>
                <w:iCs/>
                <w:color w:val="808080"/>
                <w:sz w:val="22"/>
                <w:szCs w:val="22"/>
              </w:rPr>
            </w:pPr>
            <w:r w:rsidRPr="00A37326">
              <w:rPr>
                <w:rFonts w:ascii="Calibri" w:hAnsi="Calibri" w:cs="Calibri"/>
                <w:i/>
                <w:iCs/>
                <w:color w:val="808080"/>
                <w:sz w:val="22"/>
                <w:szCs w:val="22"/>
              </w:rPr>
              <w:t>$</w:t>
            </w:r>
          </w:p>
        </w:tc>
        <w:tc>
          <w:tcPr>
            <w:tcW w:w="2118" w:type="dxa"/>
            <w:tcBorders>
              <w:top w:val="nil"/>
              <w:left w:val="nil"/>
              <w:bottom w:val="single" w:sz="4" w:space="0" w:color="auto"/>
              <w:right w:val="single" w:sz="4" w:space="0" w:color="auto"/>
            </w:tcBorders>
            <w:shd w:val="clear" w:color="auto" w:fill="F2F2F2" w:themeFill="background1" w:themeFillShade="F2"/>
            <w:noWrap/>
            <w:vAlign w:val="bottom"/>
            <w:hideMark/>
          </w:tcPr>
          <w:p w14:paraId="5AA854D7"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10.000 </w:t>
            </w:r>
          </w:p>
        </w:tc>
        <w:tc>
          <w:tcPr>
            <w:tcW w:w="1977" w:type="dxa"/>
            <w:tcBorders>
              <w:top w:val="nil"/>
              <w:left w:val="nil"/>
              <w:bottom w:val="single" w:sz="4" w:space="0" w:color="auto"/>
              <w:right w:val="single" w:sz="4" w:space="0" w:color="auto"/>
            </w:tcBorders>
            <w:shd w:val="clear" w:color="auto" w:fill="F2F2F2" w:themeFill="background1" w:themeFillShade="F2"/>
            <w:noWrap/>
            <w:vAlign w:val="bottom"/>
            <w:hideMark/>
          </w:tcPr>
          <w:p w14:paraId="06CB94C0"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10.000 </w:t>
            </w:r>
          </w:p>
        </w:tc>
      </w:tr>
      <w:tr w:rsidR="00A37326" w:rsidRPr="00A37326" w14:paraId="45EE597D" w14:textId="77777777" w:rsidTr="0032537F">
        <w:trPr>
          <w:trHeight w:val="310"/>
          <w:jc w:val="center"/>
        </w:trPr>
        <w:tc>
          <w:tcPr>
            <w:tcW w:w="282" w:type="dxa"/>
            <w:tcBorders>
              <w:top w:val="nil"/>
              <w:left w:val="nil"/>
              <w:bottom w:val="nil"/>
              <w:right w:val="nil"/>
            </w:tcBorders>
            <w:shd w:val="clear" w:color="auto" w:fill="auto"/>
            <w:noWrap/>
            <w:vAlign w:val="bottom"/>
            <w:hideMark/>
          </w:tcPr>
          <w:p w14:paraId="2E8853A2" w14:textId="77777777" w:rsidR="00A37326" w:rsidRPr="00A37326" w:rsidRDefault="00A37326" w:rsidP="00A37326">
            <w:pPr>
              <w:spacing w:before="0" w:line="240" w:lineRule="auto"/>
              <w:jc w:val="right"/>
              <w:rPr>
                <w:rFonts w:ascii="Calibri" w:hAnsi="Calibri" w:cs="Calibri"/>
                <w:sz w:val="22"/>
                <w:szCs w:val="22"/>
              </w:rPr>
            </w:pPr>
          </w:p>
        </w:tc>
        <w:tc>
          <w:tcPr>
            <w:tcW w:w="2543" w:type="dxa"/>
            <w:tcBorders>
              <w:top w:val="nil"/>
              <w:left w:val="single" w:sz="4" w:space="0" w:color="auto"/>
              <w:bottom w:val="single" w:sz="4" w:space="0" w:color="auto"/>
              <w:right w:val="nil"/>
            </w:tcBorders>
            <w:shd w:val="clear" w:color="auto" w:fill="auto"/>
            <w:noWrap/>
            <w:vAlign w:val="bottom"/>
            <w:hideMark/>
          </w:tcPr>
          <w:p w14:paraId="3EFD3615" w14:textId="77777777" w:rsidR="00A37326" w:rsidRPr="00A37326" w:rsidRDefault="00A37326" w:rsidP="00A37326">
            <w:pPr>
              <w:spacing w:before="0" w:line="240" w:lineRule="auto"/>
              <w:jc w:val="left"/>
              <w:rPr>
                <w:rFonts w:ascii="Calibri" w:hAnsi="Calibri" w:cs="Calibri"/>
                <w:color w:val="000000"/>
                <w:sz w:val="22"/>
                <w:szCs w:val="22"/>
              </w:rPr>
            </w:pPr>
            <w:r w:rsidRPr="00A37326">
              <w:rPr>
                <w:rFonts w:ascii="Calibri" w:hAnsi="Calibri" w:cs="Calibri"/>
                <w:color w:val="000000"/>
                <w:sz w:val="22"/>
                <w:szCs w:val="22"/>
              </w:rPr>
              <w:t>Toplam Yatırım Maliyeti</w:t>
            </w:r>
          </w:p>
        </w:tc>
        <w:tc>
          <w:tcPr>
            <w:tcW w:w="1271" w:type="dxa"/>
            <w:tcBorders>
              <w:top w:val="nil"/>
              <w:left w:val="nil"/>
              <w:bottom w:val="single" w:sz="4" w:space="0" w:color="auto"/>
              <w:right w:val="single" w:sz="4" w:space="0" w:color="auto"/>
            </w:tcBorders>
            <w:shd w:val="clear" w:color="auto" w:fill="auto"/>
            <w:noWrap/>
            <w:vAlign w:val="bottom"/>
            <w:hideMark/>
          </w:tcPr>
          <w:p w14:paraId="1310A15E" w14:textId="77777777" w:rsidR="00A37326" w:rsidRPr="00A37326" w:rsidRDefault="00A37326" w:rsidP="00A37326">
            <w:pPr>
              <w:spacing w:before="0" w:line="240" w:lineRule="auto"/>
              <w:jc w:val="left"/>
              <w:rPr>
                <w:rFonts w:ascii="Calibri" w:hAnsi="Calibri" w:cs="Calibri"/>
                <w:i/>
                <w:iCs/>
                <w:color w:val="808080"/>
                <w:sz w:val="22"/>
                <w:szCs w:val="22"/>
              </w:rPr>
            </w:pPr>
            <w:r w:rsidRPr="00A37326">
              <w:rPr>
                <w:rFonts w:ascii="Calibri" w:hAnsi="Calibri" w:cs="Calibri"/>
                <w:i/>
                <w:iCs/>
                <w:color w:val="808080"/>
                <w:sz w:val="22"/>
                <w:szCs w:val="22"/>
              </w:rPr>
              <w:t>$</w:t>
            </w:r>
          </w:p>
        </w:tc>
        <w:tc>
          <w:tcPr>
            <w:tcW w:w="2118" w:type="dxa"/>
            <w:tcBorders>
              <w:top w:val="nil"/>
              <w:left w:val="nil"/>
              <w:bottom w:val="single" w:sz="4" w:space="0" w:color="auto"/>
              <w:right w:val="single" w:sz="4" w:space="0" w:color="auto"/>
            </w:tcBorders>
            <w:shd w:val="clear" w:color="auto" w:fill="F2F2F2" w:themeFill="background1" w:themeFillShade="F2"/>
            <w:noWrap/>
            <w:vAlign w:val="bottom"/>
            <w:hideMark/>
          </w:tcPr>
          <w:p w14:paraId="000B4F8B"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802.000 </w:t>
            </w:r>
          </w:p>
        </w:tc>
        <w:tc>
          <w:tcPr>
            <w:tcW w:w="1977" w:type="dxa"/>
            <w:tcBorders>
              <w:top w:val="nil"/>
              <w:left w:val="nil"/>
              <w:bottom w:val="single" w:sz="4" w:space="0" w:color="auto"/>
              <w:right w:val="single" w:sz="4" w:space="0" w:color="auto"/>
            </w:tcBorders>
            <w:shd w:val="clear" w:color="auto" w:fill="F2F2F2" w:themeFill="background1" w:themeFillShade="F2"/>
            <w:noWrap/>
            <w:vAlign w:val="bottom"/>
            <w:hideMark/>
          </w:tcPr>
          <w:p w14:paraId="4CF74A68"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3.970.000 </w:t>
            </w:r>
          </w:p>
        </w:tc>
      </w:tr>
      <w:tr w:rsidR="00A37326" w:rsidRPr="00A37326" w14:paraId="2081FBDB" w14:textId="77777777" w:rsidTr="0032537F">
        <w:trPr>
          <w:trHeight w:val="310"/>
          <w:jc w:val="center"/>
        </w:trPr>
        <w:tc>
          <w:tcPr>
            <w:tcW w:w="282" w:type="dxa"/>
            <w:tcBorders>
              <w:top w:val="nil"/>
              <w:left w:val="nil"/>
              <w:bottom w:val="nil"/>
              <w:right w:val="nil"/>
            </w:tcBorders>
            <w:shd w:val="clear" w:color="auto" w:fill="auto"/>
            <w:noWrap/>
            <w:vAlign w:val="bottom"/>
            <w:hideMark/>
          </w:tcPr>
          <w:p w14:paraId="63EBF27D" w14:textId="77777777" w:rsidR="00A37326" w:rsidRPr="00A37326" w:rsidRDefault="00A37326" w:rsidP="00A37326">
            <w:pPr>
              <w:spacing w:before="0" w:line="240" w:lineRule="auto"/>
              <w:jc w:val="right"/>
              <w:rPr>
                <w:rFonts w:ascii="Calibri" w:hAnsi="Calibri" w:cs="Calibri"/>
                <w:sz w:val="22"/>
                <w:szCs w:val="22"/>
              </w:rPr>
            </w:pPr>
          </w:p>
        </w:tc>
        <w:tc>
          <w:tcPr>
            <w:tcW w:w="2543" w:type="dxa"/>
            <w:tcBorders>
              <w:top w:val="nil"/>
              <w:left w:val="nil"/>
              <w:bottom w:val="nil"/>
              <w:right w:val="nil"/>
            </w:tcBorders>
            <w:shd w:val="clear" w:color="auto" w:fill="auto"/>
            <w:noWrap/>
            <w:vAlign w:val="bottom"/>
            <w:hideMark/>
          </w:tcPr>
          <w:p w14:paraId="6DC29CB2" w14:textId="77777777" w:rsidR="00A37326" w:rsidRPr="00A37326" w:rsidRDefault="00A37326" w:rsidP="00A37326">
            <w:pPr>
              <w:spacing w:before="0" w:line="240" w:lineRule="auto"/>
              <w:jc w:val="left"/>
              <w:rPr>
                <w:sz w:val="20"/>
                <w:szCs w:val="20"/>
              </w:rPr>
            </w:pPr>
          </w:p>
        </w:tc>
        <w:tc>
          <w:tcPr>
            <w:tcW w:w="1271" w:type="dxa"/>
            <w:tcBorders>
              <w:top w:val="nil"/>
              <w:left w:val="nil"/>
              <w:bottom w:val="nil"/>
              <w:right w:val="single" w:sz="4" w:space="0" w:color="auto"/>
            </w:tcBorders>
            <w:shd w:val="clear" w:color="auto" w:fill="auto"/>
            <w:noWrap/>
            <w:vAlign w:val="bottom"/>
            <w:hideMark/>
          </w:tcPr>
          <w:p w14:paraId="5E023918" w14:textId="77777777" w:rsidR="00A37326" w:rsidRPr="00A37326" w:rsidRDefault="00A37326" w:rsidP="00A37326">
            <w:pPr>
              <w:spacing w:before="0" w:line="240" w:lineRule="auto"/>
              <w:jc w:val="left"/>
              <w:rPr>
                <w:rFonts w:ascii="Calibri" w:hAnsi="Calibri" w:cs="Calibri"/>
                <w:b/>
                <w:bCs/>
                <w:i/>
                <w:iCs/>
                <w:color w:val="808080"/>
                <w:sz w:val="22"/>
                <w:szCs w:val="22"/>
              </w:rPr>
            </w:pPr>
            <w:r w:rsidRPr="00A37326">
              <w:rPr>
                <w:rFonts w:ascii="Calibri" w:hAnsi="Calibri" w:cs="Calibri"/>
                <w:b/>
                <w:bCs/>
                <w:i/>
                <w:iCs/>
                <w:color w:val="808080"/>
                <w:sz w:val="22"/>
                <w:szCs w:val="22"/>
              </w:rPr>
              <w:t> </w:t>
            </w:r>
          </w:p>
        </w:tc>
        <w:tc>
          <w:tcPr>
            <w:tcW w:w="2118" w:type="dxa"/>
            <w:tcBorders>
              <w:top w:val="nil"/>
              <w:left w:val="nil"/>
              <w:bottom w:val="nil"/>
              <w:right w:val="single" w:sz="4" w:space="0" w:color="auto"/>
            </w:tcBorders>
            <w:shd w:val="clear" w:color="auto" w:fill="auto"/>
            <w:noWrap/>
            <w:vAlign w:val="bottom"/>
            <w:hideMark/>
          </w:tcPr>
          <w:p w14:paraId="1655453B"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w:t>
            </w:r>
          </w:p>
        </w:tc>
        <w:tc>
          <w:tcPr>
            <w:tcW w:w="1977" w:type="dxa"/>
            <w:tcBorders>
              <w:top w:val="nil"/>
              <w:left w:val="nil"/>
              <w:bottom w:val="nil"/>
              <w:right w:val="single" w:sz="4" w:space="0" w:color="auto"/>
            </w:tcBorders>
            <w:shd w:val="clear" w:color="auto" w:fill="auto"/>
            <w:noWrap/>
            <w:vAlign w:val="bottom"/>
            <w:hideMark/>
          </w:tcPr>
          <w:p w14:paraId="604DB768"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w:t>
            </w:r>
          </w:p>
        </w:tc>
      </w:tr>
      <w:tr w:rsidR="000A26D2" w:rsidRPr="00A37326" w14:paraId="40E11626" w14:textId="77777777" w:rsidTr="0032537F">
        <w:trPr>
          <w:trHeight w:val="310"/>
          <w:jc w:val="center"/>
        </w:trPr>
        <w:tc>
          <w:tcPr>
            <w:tcW w:w="4097" w:type="dxa"/>
            <w:gridSpan w:val="3"/>
            <w:tcBorders>
              <w:top w:val="nil"/>
              <w:left w:val="nil"/>
              <w:bottom w:val="nil"/>
              <w:right w:val="single" w:sz="4" w:space="0" w:color="auto"/>
            </w:tcBorders>
            <w:shd w:val="clear" w:color="auto" w:fill="auto"/>
            <w:noWrap/>
            <w:vAlign w:val="bottom"/>
            <w:hideMark/>
          </w:tcPr>
          <w:p w14:paraId="00F14992" w14:textId="49755524" w:rsidR="000A26D2" w:rsidRPr="000A26D2" w:rsidRDefault="000A26D2" w:rsidP="00A37326">
            <w:pPr>
              <w:spacing w:before="0" w:line="240" w:lineRule="auto"/>
              <w:jc w:val="left"/>
              <w:rPr>
                <w:rFonts w:ascii="Calibri" w:hAnsi="Calibri" w:cs="Calibri"/>
                <w:b/>
                <w:bCs/>
                <w:color w:val="000000"/>
                <w:sz w:val="22"/>
                <w:szCs w:val="22"/>
              </w:rPr>
            </w:pPr>
            <w:r w:rsidRPr="00A37326">
              <w:rPr>
                <w:rFonts w:ascii="Calibri" w:hAnsi="Calibri" w:cs="Calibri"/>
                <w:b/>
                <w:bCs/>
                <w:color w:val="000000"/>
                <w:sz w:val="22"/>
                <w:szCs w:val="22"/>
              </w:rPr>
              <w:t xml:space="preserve">İşletme </w:t>
            </w:r>
            <w:r>
              <w:rPr>
                <w:rFonts w:ascii="Calibri" w:hAnsi="Calibri" w:cs="Calibri"/>
                <w:b/>
                <w:bCs/>
                <w:color w:val="000000"/>
                <w:sz w:val="22"/>
                <w:szCs w:val="22"/>
              </w:rPr>
              <w:t xml:space="preserve">&amp; Bakım </w:t>
            </w:r>
            <w:r w:rsidRPr="00A37326">
              <w:rPr>
                <w:rFonts w:ascii="Calibri" w:hAnsi="Calibri" w:cs="Calibri"/>
                <w:b/>
                <w:bCs/>
                <w:color w:val="000000"/>
                <w:sz w:val="22"/>
                <w:szCs w:val="22"/>
              </w:rPr>
              <w:t>Maliyetleri (OPEX)</w:t>
            </w:r>
          </w:p>
        </w:tc>
        <w:tc>
          <w:tcPr>
            <w:tcW w:w="2118" w:type="dxa"/>
            <w:tcBorders>
              <w:top w:val="nil"/>
              <w:left w:val="nil"/>
              <w:bottom w:val="nil"/>
              <w:right w:val="single" w:sz="4" w:space="0" w:color="auto"/>
            </w:tcBorders>
            <w:shd w:val="clear" w:color="auto" w:fill="auto"/>
            <w:noWrap/>
            <w:vAlign w:val="bottom"/>
            <w:hideMark/>
          </w:tcPr>
          <w:p w14:paraId="43A01758" w14:textId="77777777" w:rsidR="000A26D2" w:rsidRPr="00A37326" w:rsidRDefault="000A26D2" w:rsidP="00A37326">
            <w:pPr>
              <w:spacing w:before="0" w:line="240" w:lineRule="auto"/>
              <w:jc w:val="right"/>
              <w:rPr>
                <w:rFonts w:ascii="Calibri" w:hAnsi="Calibri" w:cs="Calibri"/>
                <w:b/>
                <w:bCs/>
                <w:sz w:val="22"/>
                <w:szCs w:val="22"/>
              </w:rPr>
            </w:pPr>
            <w:r w:rsidRPr="00A37326">
              <w:rPr>
                <w:rFonts w:ascii="Calibri" w:hAnsi="Calibri" w:cs="Calibri"/>
                <w:b/>
                <w:bCs/>
                <w:sz w:val="22"/>
                <w:szCs w:val="22"/>
              </w:rPr>
              <w:t> </w:t>
            </w:r>
          </w:p>
        </w:tc>
        <w:tc>
          <w:tcPr>
            <w:tcW w:w="1977" w:type="dxa"/>
            <w:tcBorders>
              <w:top w:val="nil"/>
              <w:left w:val="nil"/>
              <w:bottom w:val="nil"/>
              <w:right w:val="single" w:sz="4" w:space="0" w:color="auto"/>
            </w:tcBorders>
            <w:shd w:val="clear" w:color="auto" w:fill="auto"/>
            <w:noWrap/>
            <w:vAlign w:val="bottom"/>
            <w:hideMark/>
          </w:tcPr>
          <w:p w14:paraId="6FAC5260" w14:textId="77777777" w:rsidR="000A26D2" w:rsidRPr="00A37326" w:rsidRDefault="000A26D2" w:rsidP="00A37326">
            <w:pPr>
              <w:spacing w:before="0" w:line="240" w:lineRule="auto"/>
              <w:jc w:val="right"/>
              <w:rPr>
                <w:rFonts w:ascii="Calibri" w:hAnsi="Calibri" w:cs="Calibri"/>
                <w:b/>
                <w:bCs/>
                <w:sz w:val="22"/>
                <w:szCs w:val="22"/>
              </w:rPr>
            </w:pPr>
            <w:r w:rsidRPr="00A37326">
              <w:rPr>
                <w:rFonts w:ascii="Calibri" w:hAnsi="Calibri" w:cs="Calibri"/>
                <w:b/>
                <w:bCs/>
                <w:sz w:val="22"/>
                <w:szCs w:val="22"/>
              </w:rPr>
              <w:t> </w:t>
            </w:r>
          </w:p>
        </w:tc>
      </w:tr>
      <w:tr w:rsidR="00A37326" w:rsidRPr="00A37326" w14:paraId="7B6D42D7" w14:textId="77777777" w:rsidTr="0032537F">
        <w:trPr>
          <w:trHeight w:val="310"/>
          <w:jc w:val="center"/>
        </w:trPr>
        <w:tc>
          <w:tcPr>
            <w:tcW w:w="282" w:type="dxa"/>
            <w:tcBorders>
              <w:top w:val="nil"/>
              <w:left w:val="nil"/>
              <w:bottom w:val="nil"/>
              <w:right w:val="nil"/>
            </w:tcBorders>
            <w:shd w:val="clear" w:color="auto" w:fill="auto"/>
            <w:noWrap/>
            <w:vAlign w:val="bottom"/>
            <w:hideMark/>
          </w:tcPr>
          <w:p w14:paraId="161B9197" w14:textId="77777777" w:rsidR="00A37326" w:rsidRPr="00A37326" w:rsidRDefault="00A37326" w:rsidP="00A37326">
            <w:pPr>
              <w:spacing w:before="0" w:line="240" w:lineRule="auto"/>
              <w:jc w:val="right"/>
              <w:rPr>
                <w:rFonts w:ascii="Calibri" w:hAnsi="Calibri" w:cs="Calibri"/>
                <w:b/>
                <w:bCs/>
                <w:sz w:val="22"/>
                <w:szCs w:val="22"/>
              </w:rPr>
            </w:pPr>
          </w:p>
        </w:tc>
        <w:tc>
          <w:tcPr>
            <w:tcW w:w="2543" w:type="dxa"/>
            <w:tcBorders>
              <w:top w:val="single" w:sz="4" w:space="0" w:color="auto"/>
              <w:left w:val="single" w:sz="4" w:space="0" w:color="auto"/>
              <w:bottom w:val="single" w:sz="4" w:space="0" w:color="auto"/>
              <w:right w:val="nil"/>
            </w:tcBorders>
            <w:shd w:val="clear" w:color="auto" w:fill="auto"/>
            <w:noWrap/>
            <w:vAlign w:val="bottom"/>
            <w:hideMark/>
          </w:tcPr>
          <w:p w14:paraId="3AAD02E8" w14:textId="77777777" w:rsidR="00A37326" w:rsidRPr="00A37326" w:rsidRDefault="00A37326" w:rsidP="00A37326">
            <w:pPr>
              <w:spacing w:before="0" w:line="240" w:lineRule="auto"/>
              <w:jc w:val="left"/>
              <w:rPr>
                <w:rFonts w:ascii="Calibri" w:hAnsi="Calibri" w:cs="Calibri"/>
                <w:color w:val="000000"/>
                <w:sz w:val="22"/>
                <w:szCs w:val="22"/>
              </w:rPr>
            </w:pPr>
            <w:r w:rsidRPr="00A37326">
              <w:rPr>
                <w:rFonts w:ascii="Calibri" w:hAnsi="Calibri" w:cs="Calibri"/>
                <w:color w:val="000000"/>
                <w:sz w:val="22"/>
                <w:szCs w:val="22"/>
              </w:rPr>
              <w:t>Sistem Kullanım Bedeli</w:t>
            </w:r>
          </w:p>
        </w:tc>
        <w:tc>
          <w:tcPr>
            <w:tcW w:w="1271" w:type="dxa"/>
            <w:tcBorders>
              <w:top w:val="single" w:sz="4" w:space="0" w:color="auto"/>
              <w:left w:val="nil"/>
              <w:bottom w:val="single" w:sz="4" w:space="0" w:color="auto"/>
              <w:right w:val="single" w:sz="4" w:space="0" w:color="auto"/>
            </w:tcBorders>
            <w:shd w:val="clear" w:color="auto" w:fill="auto"/>
            <w:noWrap/>
            <w:vAlign w:val="bottom"/>
            <w:hideMark/>
          </w:tcPr>
          <w:p w14:paraId="1A5548D6" w14:textId="77777777" w:rsidR="00A37326" w:rsidRPr="00A37326" w:rsidRDefault="00A37326" w:rsidP="00A37326">
            <w:pPr>
              <w:spacing w:before="0" w:line="240" w:lineRule="auto"/>
              <w:jc w:val="left"/>
              <w:rPr>
                <w:rFonts w:ascii="Calibri" w:hAnsi="Calibri" w:cs="Calibri"/>
                <w:i/>
                <w:iCs/>
                <w:color w:val="808080"/>
                <w:sz w:val="22"/>
                <w:szCs w:val="22"/>
              </w:rPr>
            </w:pPr>
            <w:r w:rsidRPr="00A37326">
              <w:rPr>
                <w:rFonts w:ascii="Calibri" w:hAnsi="Calibri" w:cs="Calibri"/>
                <w:i/>
                <w:iCs/>
                <w:color w:val="808080"/>
                <w:sz w:val="22"/>
                <w:szCs w:val="22"/>
              </w:rPr>
              <w:t>$/MWh</w:t>
            </w:r>
          </w:p>
        </w:tc>
        <w:tc>
          <w:tcPr>
            <w:tcW w:w="2118"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54D80951" w14:textId="1BC6DF60"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w:t>
            </w:r>
            <w:r w:rsidR="00A96BFE">
              <w:rPr>
                <w:rFonts w:ascii="Calibri" w:hAnsi="Calibri" w:cs="Calibri"/>
                <w:sz w:val="22"/>
                <w:szCs w:val="22"/>
              </w:rPr>
              <w:t>3</w:t>
            </w:r>
            <w:r w:rsidRPr="00A37326">
              <w:rPr>
                <w:rFonts w:ascii="Calibri" w:hAnsi="Calibri" w:cs="Calibri"/>
                <w:sz w:val="22"/>
                <w:szCs w:val="22"/>
              </w:rPr>
              <w:t>,</w:t>
            </w:r>
            <w:r w:rsidR="00A96BFE">
              <w:rPr>
                <w:rFonts w:ascii="Calibri" w:hAnsi="Calibri" w:cs="Calibri"/>
                <w:sz w:val="22"/>
                <w:szCs w:val="22"/>
              </w:rPr>
              <w:t>45</w:t>
            </w:r>
            <w:r w:rsidRPr="00A37326">
              <w:rPr>
                <w:rFonts w:ascii="Calibri" w:hAnsi="Calibri" w:cs="Calibri"/>
                <w:sz w:val="22"/>
                <w:szCs w:val="22"/>
              </w:rPr>
              <w:t xml:space="preserve"> </w:t>
            </w:r>
          </w:p>
        </w:tc>
        <w:tc>
          <w:tcPr>
            <w:tcW w:w="1977"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7EEA3E84" w14:textId="5CD440B1"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w:t>
            </w:r>
            <w:r w:rsidR="00A96BFE">
              <w:rPr>
                <w:rFonts w:ascii="Calibri" w:hAnsi="Calibri" w:cs="Calibri"/>
                <w:sz w:val="22"/>
                <w:szCs w:val="22"/>
              </w:rPr>
              <w:t>3</w:t>
            </w:r>
            <w:r w:rsidRPr="00A37326">
              <w:rPr>
                <w:rFonts w:ascii="Calibri" w:hAnsi="Calibri" w:cs="Calibri"/>
                <w:sz w:val="22"/>
                <w:szCs w:val="22"/>
              </w:rPr>
              <w:t>,</w:t>
            </w:r>
            <w:r w:rsidR="00A96BFE">
              <w:rPr>
                <w:rFonts w:ascii="Calibri" w:hAnsi="Calibri" w:cs="Calibri"/>
                <w:sz w:val="22"/>
                <w:szCs w:val="22"/>
              </w:rPr>
              <w:t>45</w:t>
            </w:r>
            <w:r w:rsidRPr="00A37326">
              <w:rPr>
                <w:rFonts w:ascii="Calibri" w:hAnsi="Calibri" w:cs="Calibri"/>
                <w:sz w:val="22"/>
                <w:szCs w:val="22"/>
              </w:rPr>
              <w:t xml:space="preserve"> </w:t>
            </w:r>
          </w:p>
        </w:tc>
      </w:tr>
      <w:tr w:rsidR="00A37326" w:rsidRPr="00A37326" w14:paraId="4DBB5DED" w14:textId="77777777" w:rsidTr="0032537F">
        <w:trPr>
          <w:trHeight w:val="310"/>
          <w:jc w:val="center"/>
        </w:trPr>
        <w:tc>
          <w:tcPr>
            <w:tcW w:w="282" w:type="dxa"/>
            <w:tcBorders>
              <w:top w:val="nil"/>
              <w:left w:val="nil"/>
              <w:bottom w:val="nil"/>
              <w:right w:val="nil"/>
            </w:tcBorders>
            <w:shd w:val="clear" w:color="auto" w:fill="auto"/>
            <w:noWrap/>
            <w:vAlign w:val="bottom"/>
            <w:hideMark/>
          </w:tcPr>
          <w:p w14:paraId="29AA19BC" w14:textId="77777777" w:rsidR="00A37326" w:rsidRPr="00A37326" w:rsidRDefault="00A37326" w:rsidP="00A37326">
            <w:pPr>
              <w:spacing w:before="0" w:line="240" w:lineRule="auto"/>
              <w:jc w:val="right"/>
              <w:rPr>
                <w:rFonts w:ascii="Calibri" w:hAnsi="Calibri" w:cs="Calibri"/>
                <w:sz w:val="22"/>
                <w:szCs w:val="22"/>
              </w:rPr>
            </w:pPr>
          </w:p>
        </w:tc>
        <w:tc>
          <w:tcPr>
            <w:tcW w:w="2543" w:type="dxa"/>
            <w:tcBorders>
              <w:top w:val="nil"/>
              <w:left w:val="single" w:sz="4" w:space="0" w:color="auto"/>
              <w:bottom w:val="single" w:sz="4" w:space="0" w:color="auto"/>
              <w:right w:val="nil"/>
            </w:tcBorders>
            <w:shd w:val="clear" w:color="auto" w:fill="auto"/>
            <w:noWrap/>
            <w:vAlign w:val="bottom"/>
            <w:hideMark/>
          </w:tcPr>
          <w:p w14:paraId="7DA9FCDD" w14:textId="680E7D53" w:rsidR="00A37326" w:rsidRPr="00A37326" w:rsidRDefault="00A37326" w:rsidP="00A37326">
            <w:pPr>
              <w:spacing w:before="0" w:line="240" w:lineRule="auto"/>
              <w:jc w:val="left"/>
              <w:rPr>
                <w:rFonts w:ascii="Calibri" w:hAnsi="Calibri" w:cs="Calibri"/>
                <w:color w:val="000000"/>
                <w:sz w:val="22"/>
                <w:szCs w:val="22"/>
              </w:rPr>
            </w:pPr>
            <w:r w:rsidRPr="00A37326">
              <w:rPr>
                <w:rFonts w:ascii="Calibri" w:hAnsi="Calibri" w:cs="Calibri"/>
                <w:color w:val="000000"/>
                <w:sz w:val="22"/>
                <w:szCs w:val="22"/>
              </w:rPr>
              <w:t>Bakım</w:t>
            </w:r>
            <w:r w:rsidR="000A26D2">
              <w:rPr>
                <w:rFonts w:ascii="Calibri" w:hAnsi="Calibri" w:cs="Calibri"/>
                <w:color w:val="000000"/>
                <w:sz w:val="22"/>
                <w:szCs w:val="22"/>
              </w:rPr>
              <w:t xml:space="preserve"> - </w:t>
            </w:r>
            <w:r w:rsidRPr="00A37326">
              <w:rPr>
                <w:rFonts w:ascii="Calibri" w:hAnsi="Calibri" w:cs="Calibri"/>
                <w:color w:val="000000"/>
                <w:sz w:val="22"/>
                <w:szCs w:val="22"/>
              </w:rPr>
              <w:t>Onarım Gideri</w:t>
            </w:r>
          </w:p>
        </w:tc>
        <w:tc>
          <w:tcPr>
            <w:tcW w:w="1271" w:type="dxa"/>
            <w:tcBorders>
              <w:top w:val="nil"/>
              <w:left w:val="nil"/>
              <w:bottom w:val="single" w:sz="4" w:space="0" w:color="auto"/>
              <w:right w:val="single" w:sz="4" w:space="0" w:color="auto"/>
            </w:tcBorders>
            <w:shd w:val="clear" w:color="auto" w:fill="auto"/>
            <w:noWrap/>
            <w:vAlign w:val="bottom"/>
            <w:hideMark/>
          </w:tcPr>
          <w:p w14:paraId="7D5693A2" w14:textId="77777777" w:rsidR="00A37326" w:rsidRPr="00A37326" w:rsidRDefault="00A37326" w:rsidP="00A37326">
            <w:pPr>
              <w:spacing w:before="0" w:line="240" w:lineRule="auto"/>
              <w:jc w:val="left"/>
              <w:rPr>
                <w:rFonts w:ascii="Calibri" w:hAnsi="Calibri" w:cs="Calibri"/>
                <w:i/>
                <w:iCs/>
                <w:color w:val="808080"/>
                <w:sz w:val="22"/>
                <w:szCs w:val="22"/>
              </w:rPr>
            </w:pPr>
            <w:r w:rsidRPr="00A37326">
              <w:rPr>
                <w:rFonts w:ascii="Calibri" w:hAnsi="Calibri" w:cs="Calibri"/>
                <w:i/>
                <w:iCs/>
                <w:color w:val="808080"/>
                <w:sz w:val="22"/>
                <w:szCs w:val="22"/>
              </w:rPr>
              <w:t>$/MWp-yıl</w:t>
            </w:r>
          </w:p>
        </w:tc>
        <w:tc>
          <w:tcPr>
            <w:tcW w:w="2118" w:type="dxa"/>
            <w:tcBorders>
              <w:top w:val="nil"/>
              <w:left w:val="nil"/>
              <w:bottom w:val="single" w:sz="4" w:space="0" w:color="auto"/>
              <w:right w:val="single" w:sz="4" w:space="0" w:color="auto"/>
            </w:tcBorders>
            <w:shd w:val="clear" w:color="auto" w:fill="F2F2F2" w:themeFill="background1" w:themeFillShade="F2"/>
            <w:noWrap/>
            <w:vAlign w:val="bottom"/>
            <w:hideMark/>
          </w:tcPr>
          <w:p w14:paraId="7D6A96AC"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10.000,00 </w:t>
            </w:r>
          </w:p>
        </w:tc>
        <w:tc>
          <w:tcPr>
            <w:tcW w:w="1977" w:type="dxa"/>
            <w:tcBorders>
              <w:top w:val="nil"/>
              <w:left w:val="nil"/>
              <w:bottom w:val="single" w:sz="4" w:space="0" w:color="auto"/>
              <w:right w:val="single" w:sz="4" w:space="0" w:color="auto"/>
            </w:tcBorders>
            <w:shd w:val="clear" w:color="auto" w:fill="F2F2F2" w:themeFill="background1" w:themeFillShade="F2"/>
            <w:noWrap/>
            <w:vAlign w:val="bottom"/>
            <w:hideMark/>
          </w:tcPr>
          <w:p w14:paraId="7D23492E"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10.000,00 </w:t>
            </w:r>
          </w:p>
        </w:tc>
      </w:tr>
      <w:tr w:rsidR="00A37326" w:rsidRPr="00A37326" w14:paraId="632EAA5D" w14:textId="77777777" w:rsidTr="0032537F">
        <w:trPr>
          <w:trHeight w:val="310"/>
          <w:jc w:val="center"/>
        </w:trPr>
        <w:tc>
          <w:tcPr>
            <w:tcW w:w="282" w:type="dxa"/>
            <w:tcBorders>
              <w:top w:val="nil"/>
              <w:left w:val="nil"/>
              <w:bottom w:val="nil"/>
              <w:right w:val="nil"/>
            </w:tcBorders>
            <w:shd w:val="clear" w:color="auto" w:fill="auto"/>
            <w:noWrap/>
            <w:vAlign w:val="bottom"/>
            <w:hideMark/>
          </w:tcPr>
          <w:p w14:paraId="280F1C73" w14:textId="77777777" w:rsidR="00A37326" w:rsidRPr="00A37326" w:rsidRDefault="00A37326" w:rsidP="00A37326">
            <w:pPr>
              <w:spacing w:before="0" w:line="240" w:lineRule="auto"/>
              <w:jc w:val="right"/>
              <w:rPr>
                <w:rFonts w:ascii="Calibri" w:hAnsi="Calibri" w:cs="Calibri"/>
                <w:sz w:val="22"/>
                <w:szCs w:val="22"/>
              </w:rPr>
            </w:pPr>
          </w:p>
        </w:tc>
        <w:tc>
          <w:tcPr>
            <w:tcW w:w="2543" w:type="dxa"/>
            <w:tcBorders>
              <w:top w:val="nil"/>
              <w:left w:val="single" w:sz="4" w:space="0" w:color="auto"/>
              <w:bottom w:val="single" w:sz="4" w:space="0" w:color="auto"/>
              <w:right w:val="nil"/>
            </w:tcBorders>
            <w:shd w:val="clear" w:color="auto" w:fill="auto"/>
            <w:noWrap/>
            <w:vAlign w:val="bottom"/>
            <w:hideMark/>
          </w:tcPr>
          <w:p w14:paraId="66C328F7" w14:textId="77777777" w:rsidR="00A37326" w:rsidRPr="00A37326" w:rsidRDefault="00A37326" w:rsidP="00A37326">
            <w:pPr>
              <w:spacing w:before="0" w:line="240" w:lineRule="auto"/>
              <w:jc w:val="left"/>
              <w:rPr>
                <w:rFonts w:ascii="Calibri" w:hAnsi="Calibri" w:cs="Calibri"/>
                <w:color w:val="000000"/>
                <w:sz w:val="22"/>
                <w:szCs w:val="22"/>
              </w:rPr>
            </w:pPr>
            <w:r w:rsidRPr="00A37326">
              <w:rPr>
                <w:rFonts w:ascii="Calibri" w:hAnsi="Calibri" w:cs="Calibri"/>
                <w:color w:val="000000"/>
                <w:sz w:val="22"/>
                <w:szCs w:val="22"/>
              </w:rPr>
              <w:t>Toplam İşletme Maliyeti</w:t>
            </w:r>
          </w:p>
        </w:tc>
        <w:tc>
          <w:tcPr>
            <w:tcW w:w="1271" w:type="dxa"/>
            <w:tcBorders>
              <w:top w:val="nil"/>
              <w:left w:val="nil"/>
              <w:bottom w:val="single" w:sz="4" w:space="0" w:color="auto"/>
              <w:right w:val="single" w:sz="4" w:space="0" w:color="auto"/>
            </w:tcBorders>
            <w:shd w:val="clear" w:color="auto" w:fill="auto"/>
            <w:noWrap/>
            <w:vAlign w:val="bottom"/>
            <w:hideMark/>
          </w:tcPr>
          <w:p w14:paraId="6807669E" w14:textId="77777777" w:rsidR="00A37326" w:rsidRPr="00A37326" w:rsidRDefault="00A37326" w:rsidP="00A37326">
            <w:pPr>
              <w:spacing w:before="0" w:line="240" w:lineRule="auto"/>
              <w:jc w:val="left"/>
              <w:rPr>
                <w:rFonts w:ascii="Calibri" w:hAnsi="Calibri" w:cs="Calibri"/>
                <w:i/>
                <w:iCs/>
                <w:color w:val="808080"/>
                <w:sz w:val="22"/>
                <w:szCs w:val="22"/>
              </w:rPr>
            </w:pPr>
            <w:r w:rsidRPr="00A37326">
              <w:rPr>
                <w:rFonts w:ascii="Calibri" w:hAnsi="Calibri" w:cs="Calibri"/>
                <w:i/>
                <w:iCs/>
                <w:color w:val="808080"/>
                <w:sz w:val="22"/>
                <w:szCs w:val="22"/>
              </w:rPr>
              <w:t>$</w:t>
            </w:r>
          </w:p>
        </w:tc>
        <w:tc>
          <w:tcPr>
            <w:tcW w:w="2118" w:type="dxa"/>
            <w:tcBorders>
              <w:top w:val="nil"/>
              <w:left w:val="nil"/>
              <w:bottom w:val="single" w:sz="4" w:space="0" w:color="auto"/>
              <w:right w:val="single" w:sz="4" w:space="0" w:color="auto"/>
            </w:tcBorders>
            <w:shd w:val="clear" w:color="auto" w:fill="F2F2F2" w:themeFill="background1" w:themeFillShade="F2"/>
            <w:noWrap/>
            <w:vAlign w:val="bottom"/>
            <w:hideMark/>
          </w:tcPr>
          <w:p w14:paraId="7EF8A1E6"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 </w:t>
            </w:r>
          </w:p>
        </w:tc>
        <w:tc>
          <w:tcPr>
            <w:tcW w:w="1977" w:type="dxa"/>
            <w:tcBorders>
              <w:top w:val="nil"/>
              <w:left w:val="nil"/>
              <w:bottom w:val="single" w:sz="4" w:space="0" w:color="auto"/>
              <w:right w:val="single" w:sz="4" w:space="0" w:color="auto"/>
            </w:tcBorders>
            <w:shd w:val="clear" w:color="auto" w:fill="F2F2F2" w:themeFill="background1" w:themeFillShade="F2"/>
            <w:noWrap/>
            <w:vAlign w:val="bottom"/>
            <w:hideMark/>
          </w:tcPr>
          <w:p w14:paraId="2367E0FA"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xml:space="preserve">                       59.638 </w:t>
            </w:r>
          </w:p>
        </w:tc>
      </w:tr>
      <w:tr w:rsidR="00A37326" w:rsidRPr="00A37326" w14:paraId="5BE98BEC" w14:textId="77777777" w:rsidTr="0032537F">
        <w:trPr>
          <w:trHeight w:val="310"/>
          <w:jc w:val="center"/>
        </w:trPr>
        <w:tc>
          <w:tcPr>
            <w:tcW w:w="282" w:type="dxa"/>
            <w:tcBorders>
              <w:top w:val="nil"/>
              <w:left w:val="nil"/>
              <w:bottom w:val="nil"/>
              <w:right w:val="nil"/>
            </w:tcBorders>
            <w:shd w:val="clear" w:color="auto" w:fill="auto"/>
            <w:noWrap/>
            <w:vAlign w:val="bottom"/>
            <w:hideMark/>
          </w:tcPr>
          <w:p w14:paraId="104A9FEF" w14:textId="77777777" w:rsidR="00A37326" w:rsidRPr="00A37326" w:rsidRDefault="00A37326" w:rsidP="00A37326">
            <w:pPr>
              <w:spacing w:before="0" w:line="240" w:lineRule="auto"/>
              <w:jc w:val="right"/>
              <w:rPr>
                <w:rFonts w:ascii="Calibri" w:hAnsi="Calibri" w:cs="Calibri"/>
                <w:sz w:val="22"/>
                <w:szCs w:val="22"/>
              </w:rPr>
            </w:pPr>
          </w:p>
        </w:tc>
        <w:tc>
          <w:tcPr>
            <w:tcW w:w="2543" w:type="dxa"/>
            <w:tcBorders>
              <w:top w:val="nil"/>
              <w:left w:val="nil"/>
              <w:bottom w:val="nil"/>
              <w:right w:val="nil"/>
            </w:tcBorders>
            <w:shd w:val="clear" w:color="auto" w:fill="auto"/>
            <w:noWrap/>
            <w:vAlign w:val="bottom"/>
            <w:hideMark/>
          </w:tcPr>
          <w:p w14:paraId="19E647C1" w14:textId="77777777" w:rsidR="00A37326" w:rsidRPr="00A37326" w:rsidRDefault="00A37326" w:rsidP="00A37326">
            <w:pPr>
              <w:spacing w:before="0" w:line="240" w:lineRule="auto"/>
              <w:jc w:val="left"/>
              <w:rPr>
                <w:sz w:val="20"/>
                <w:szCs w:val="20"/>
              </w:rPr>
            </w:pPr>
          </w:p>
        </w:tc>
        <w:tc>
          <w:tcPr>
            <w:tcW w:w="1271" w:type="dxa"/>
            <w:tcBorders>
              <w:top w:val="nil"/>
              <w:left w:val="nil"/>
              <w:bottom w:val="nil"/>
              <w:right w:val="single" w:sz="4" w:space="0" w:color="auto"/>
            </w:tcBorders>
            <w:shd w:val="clear" w:color="auto" w:fill="auto"/>
            <w:noWrap/>
            <w:vAlign w:val="bottom"/>
            <w:hideMark/>
          </w:tcPr>
          <w:p w14:paraId="325B65DF" w14:textId="77777777" w:rsidR="00A37326" w:rsidRPr="00A37326" w:rsidRDefault="00A37326" w:rsidP="00A37326">
            <w:pPr>
              <w:spacing w:before="0" w:line="240" w:lineRule="auto"/>
              <w:jc w:val="left"/>
              <w:rPr>
                <w:rFonts w:ascii="Calibri" w:hAnsi="Calibri" w:cs="Calibri"/>
                <w:i/>
                <w:iCs/>
                <w:color w:val="808080"/>
                <w:sz w:val="22"/>
                <w:szCs w:val="22"/>
              </w:rPr>
            </w:pPr>
            <w:r w:rsidRPr="00A37326">
              <w:rPr>
                <w:rFonts w:ascii="Calibri" w:hAnsi="Calibri" w:cs="Calibri"/>
                <w:i/>
                <w:iCs/>
                <w:color w:val="808080"/>
                <w:sz w:val="22"/>
                <w:szCs w:val="22"/>
              </w:rPr>
              <w:t> </w:t>
            </w:r>
          </w:p>
        </w:tc>
        <w:tc>
          <w:tcPr>
            <w:tcW w:w="2118" w:type="dxa"/>
            <w:tcBorders>
              <w:top w:val="nil"/>
              <w:left w:val="nil"/>
              <w:bottom w:val="nil"/>
              <w:right w:val="single" w:sz="4" w:space="0" w:color="auto"/>
            </w:tcBorders>
            <w:shd w:val="clear" w:color="auto" w:fill="auto"/>
            <w:noWrap/>
            <w:vAlign w:val="bottom"/>
            <w:hideMark/>
          </w:tcPr>
          <w:p w14:paraId="775FDCAC"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w:t>
            </w:r>
          </w:p>
        </w:tc>
        <w:tc>
          <w:tcPr>
            <w:tcW w:w="1977" w:type="dxa"/>
            <w:tcBorders>
              <w:top w:val="nil"/>
              <w:left w:val="nil"/>
              <w:bottom w:val="nil"/>
              <w:right w:val="single" w:sz="4" w:space="0" w:color="auto"/>
            </w:tcBorders>
            <w:shd w:val="clear" w:color="auto" w:fill="auto"/>
            <w:noWrap/>
            <w:vAlign w:val="bottom"/>
            <w:hideMark/>
          </w:tcPr>
          <w:p w14:paraId="33A1A952" w14:textId="77777777" w:rsidR="00A37326" w:rsidRPr="00A37326" w:rsidRDefault="00A37326" w:rsidP="00A37326">
            <w:pPr>
              <w:spacing w:before="0" w:line="240" w:lineRule="auto"/>
              <w:jc w:val="right"/>
              <w:rPr>
                <w:rFonts w:ascii="Calibri" w:hAnsi="Calibri" w:cs="Calibri"/>
                <w:sz w:val="22"/>
                <w:szCs w:val="22"/>
              </w:rPr>
            </w:pPr>
            <w:r w:rsidRPr="00A37326">
              <w:rPr>
                <w:rFonts w:ascii="Calibri" w:hAnsi="Calibri" w:cs="Calibri"/>
                <w:sz w:val="22"/>
                <w:szCs w:val="22"/>
              </w:rPr>
              <w:t> </w:t>
            </w:r>
          </w:p>
        </w:tc>
      </w:tr>
      <w:tr w:rsidR="00A37326" w:rsidRPr="00A37326" w14:paraId="24E72DF1" w14:textId="77777777" w:rsidTr="0032537F">
        <w:trPr>
          <w:trHeight w:val="310"/>
          <w:jc w:val="center"/>
        </w:trPr>
        <w:tc>
          <w:tcPr>
            <w:tcW w:w="2825" w:type="dxa"/>
            <w:gridSpan w:val="2"/>
            <w:tcBorders>
              <w:top w:val="nil"/>
              <w:left w:val="nil"/>
              <w:bottom w:val="nil"/>
              <w:right w:val="nil"/>
            </w:tcBorders>
            <w:shd w:val="clear" w:color="auto" w:fill="auto"/>
            <w:noWrap/>
            <w:vAlign w:val="bottom"/>
            <w:hideMark/>
          </w:tcPr>
          <w:p w14:paraId="29A9D479" w14:textId="77777777" w:rsidR="00A37326" w:rsidRPr="00A37326" w:rsidRDefault="00A37326" w:rsidP="00A37326">
            <w:pPr>
              <w:spacing w:before="0" w:line="240" w:lineRule="auto"/>
              <w:jc w:val="left"/>
              <w:rPr>
                <w:rFonts w:ascii="Calibri" w:hAnsi="Calibri" w:cs="Calibri"/>
                <w:b/>
                <w:bCs/>
                <w:color w:val="000000"/>
                <w:sz w:val="22"/>
                <w:szCs w:val="22"/>
              </w:rPr>
            </w:pPr>
            <w:r w:rsidRPr="00A37326">
              <w:rPr>
                <w:rFonts w:ascii="Calibri" w:hAnsi="Calibri" w:cs="Calibri"/>
                <w:b/>
                <w:bCs/>
                <w:color w:val="000000"/>
                <w:sz w:val="22"/>
                <w:szCs w:val="22"/>
              </w:rPr>
              <w:t>Finansal Bilgiler</w:t>
            </w:r>
          </w:p>
        </w:tc>
        <w:tc>
          <w:tcPr>
            <w:tcW w:w="1271" w:type="dxa"/>
            <w:tcBorders>
              <w:top w:val="nil"/>
              <w:left w:val="nil"/>
              <w:bottom w:val="nil"/>
              <w:right w:val="single" w:sz="4" w:space="0" w:color="auto"/>
            </w:tcBorders>
            <w:shd w:val="clear" w:color="auto" w:fill="auto"/>
            <w:noWrap/>
            <w:vAlign w:val="bottom"/>
            <w:hideMark/>
          </w:tcPr>
          <w:p w14:paraId="7348E378" w14:textId="77777777" w:rsidR="00A37326" w:rsidRPr="00A37326" w:rsidRDefault="00A37326" w:rsidP="00A37326">
            <w:pPr>
              <w:spacing w:before="0" w:line="240" w:lineRule="auto"/>
              <w:jc w:val="left"/>
              <w:rPr>
                <w:rFonts w:ascii="Calibri" w:hAnsi="Calibri" w:cs="Calibri"/>
                <w:i/>
                <w:iCs/>
                <w:color w:val="808080"/>
                <w:sz w:val="22"/>
                <w:szCs w:val="22"/>
              </w:rPr>
            </w:pPr>
            <w:r w:rsidRPr="00A37326">
              <w:rPr>
                <w:rFonts w:ascii="Calibri" w:hAnsi="Calibri" w:cs="Calibri"/>
                <w:i/>
                <w:iCs/>
                <w:color w:val="808080"/>
                <w:sz w:val="22"/>
                <w:szCs w:val="22"/>
              </w:rPr>
              <w:t> </w:t>
            </w:r>
          </w:p>
        </w:tc>
        <w:tc>
          <w:tcPr>
            <w:tcW w:w="2118" w:type="dxa"/>
            <w:tcBorders>
              <w:top w:val="nil"/>
              <w:left w:val="nil"/>
              <w:bottom w:val="nil"/>
              <w:right w:val="single" w:sz="4" w:space="0" w:color="auto"/>
            </w:tcBorders>
            <w:shd w:val="clear" w:color="auto" w:fill="auto"/>
            <w:noWrap/>
            <w:vAlign w:val="bottom"/>
            <w:hideMark/>
          </w:tcPr>
          <w:p w14:paraId="4E4B77AA" w14:textId="77777777" w:rsidR="00A37326" w:rsidRPr="00A37326" w:rsidRDefault="00A37326" w:rsidP="00A37326">
            <w:pPr>
              <w:spacing w:before="0" w:line="240" w:lineRule="auto"/>
              <w:jc w:val="right"/>
              <w:rPr>
                <w:rFonts w:ascii="Calibri" w:hAnsi="Calibri" w:cs="Calibri"/>
                <w:b/>
                <w:bCs/>
                <w:sz w:val="22"/>
                <w:szCs w:val="22"/>
              </w:rPr>
            </w:pPr>
            <w:r w:rsidRPr="00A37326">
              <w:rPr>
                <w:rFonts w:ascii="Calibri" w:hAnsi="Calibri" w:cs="Calibri"/>
                <w:b/>
                <w:bCs/>
                <w:sz w:val="22"/>
                <w:szCs w:val="22"/>
              </w:rPr>
              <w:t> </w:t>
            </w:r>
          </w:p>
        </w:tc>
        <w:tc>
          <w:tcPr>
            <w:tcW w:w="1977" w:type="dxa"/>
            <w:tcBorders>
              <w:top w:val="nil"/>
              <w:left w:val="nil"/>
              <w:bottom w:val="nil"/>
              <w:right w:val="single" w:sz="4" w:space="0" w:color="auto"/>
            </w:tcBorders>
            <w:shd w:val="clear" w:color="auto" w:fill="auto"/>
            <w:noWrap/>
            <w:vAlign w:val="bottom"/>
            <w:hideMark/>
          </w:tcPr>
          <w:p w14:paraId="403AA560" w14:textId="77777777" w:rsidR="00A37326" w:rsidRPr="00A37326" w:rsidRDefault="00A37326" w:rsidP="00A37326">
            <w:pPr>
              <w:spacing w:before="0" w:line="240" w:lineRule="auto"/>
              <w:jc w:val="right"/>
              <w:rPr>
                <w:rFonts w:ascii="Calibri" w:hAnsi="Calibri" w:cs="Calibri"/>
                <w:b/>
                <w:bCs/>
                <w:sz w:val="22"/>
                <w:szCs w:val="22"/>
              </w:rPr>
            </w:pPr>
            <w:r w:rsidRPr="00A37326">
              <w:rPr>
                <w:rFonts w:ascii="Calibri" w:hAnsi="Calibri" w:cs="Calibri"/>
                <w:b/>
                <w:bCs/>
                <w:sz w:val="22"/>
                <w:szCs w:val="22"/>
              </w:rPr>
              <w:t> </w:t>
            </w:r>
          </w:p>
        </w:tc>
      </w:tr>
      <w:tr w:rsidR="0032537F" w:rsidRPr="00A37326" w14:paraId="6BA8A4D5" w14:textId="77777777" w:rsidTr="0032537F">
        <w:trPr>
          <w:trHeight w:val="310"/>
          <w:jc w:val="center"/>
        </w:trPr>
        <w:tc>
          <w:tcPr>
            <w:tcW w:w="282" w:type="dxa"/>
            <w:tcBorders>
              <w:top w:val="nil"/>
              <w:left w:val="nil"/>
              <w:bottom w:val="nil"/>
              <w:right w:val="nil"/>
            </w:tcBorders>
            <w:shd w:val="clear" w:color="auto" w:fill="auto"/>
            <w:noWrap/>
            <w:vAlign w:val="bottom"/>
            <w:hideMark/>
          </w:tcPr>
          <w:p w14:paraId="3162F1A9" w14:textId="77777777" w:rsidR="00266B9F" w:rsidRPr="00266B9F" w:rsidRDefault="00266B9F" w:rsidP="00266B9F">
            <w:pPr>
              <w:spacing w:before="0" w:line="240" w:lineRule="auto"/>
              <w:jc w:val="left"/>
              <w:rPr>
                <w:rFonts w:ascii="Calibri" w:hAnsi="Calibri" w:cs="Calibri"/>
                <w:color w:val="000000"/>
                <w:sz w:val="22"/>
                <w:szCs w:val="22"/>
              </w:rPr>
            </w:pPr>
          </w:p>
        </w:tc>
        <w:tc>
          <w:tcPr>
            <w:tcW w:w="2543" w:type="dxa"/>
            <w:tcBorders>
              <w:top w:val="single" w:sz="4" w:space="0" w:color="auto"/>
              <w:left w:val="single" w:sz="4" w:space="0" w:color="auto"/>
              <w:bottom w:val="single" w:sz="4" w:space="0" w:color="auto"/>
              <w:right w:val="nil"/>
            </w:tcBorders>
            <w:shd w:val="clear" w:color="auto" w:fill="auto"/>
            <w:noWrap/>
            <w:hideMark/>
          </w:tcPr>
          <w:p w14:paraId="3BDD9DD6" w14:textId="3D7774D2" w:rsidR="00266B9F" w:rsidRPr="00A37326" w:rsidRDefault="00266B9F" w:rsidP="00266B9F">
            <w:pPr>
              <w:spacing w:before="0" w:line="240" w:lineRule="auto"/>
              <w:jc w:val="left"/>
              <w:rPr>
                <w:rFonts w:ascii="Calibri" w:hAnsi="Calibri" w:cs="Calibri"/>
                <w:color w:val="000000"/>
                <w:sz w:val="22"/>
                <w:szCs w:val="22"/>
              </w:rPr>
            </w:pPr>
            <w:r w:rsidRPr="00266B9F">
              <w:rPr>
                <w:rFonts w:ascii="Calibri" w:hAnsi="Calibri" w:cs="Calibri"/>
                <w:color w:val="000000"/>
                <w:sz w:val="22"/>
                <w:szCs w:val="22"/>
              </w:rPr>
              <w:t>Elektrik Tarifesi</w:t>
            </w:r>
          </w:p>
        </w:tc>
        <w:tc>
          <w:tcPr>
            <w:tcW w:w="1271" w:type="dxa"/>
            <w:tcBorders>
              <w:top w:val="single" w:sz="4" w:space="0" w:color="auto"/>
              <w:left w:val="nil"/>
              <w:bottom w:val="single" w:sz="4" w:space="0" w:color="auto"/>
              <w:right w:val="single" w:sz="4" w:space="0" w:color="auto"/>
            </w:tcBorders>
            <w:shd w:val="clear" w:color="auto" w:fill="auto"/>
            <w:noWrap/>
            <w:hideMark/>
          </w:tcPr>
          <w:p w14:paraId="3FFCF27C" w14:textId="2AC96D83" w:rsidR="00266B9F" w:rsidRPr="00266B9F" w:rsidRDefault="00266B9F" w:rsidP="00266B9F">
            <w:pPr>
              <w:spacing w:before="0" w:line="240" w:lineRule="auto"/>
              <w:jc w:val="left"/>
              <w:rPr>
                <w:rFonts w:ascii="Calibri" w:hAnsi="Calibri" w:cs="Calibri"/>
                <w:color w:val="000000"/>
                <w:sz w:val="22"/>
                <w:szCs w:val="22"/>
              </w:rPr>
            </w:pPr>
          </w:p>
        </w:tc>
        <w:tc>
          <w:tcPr>
            <w:tcW w:w="2118" w:type="dxa"/>
            <w:tcBorders>
              <w:top w:val="single" w:sz="4" w:space="0" w:color="auto"/>
              <w:left w:val="nil"/>
              <w:bottom w:val="single" w:sz="4" w:space="0" w:color="auto"/>
              <w:right w:val="single" w:sz="4" w:space="0" w:color="auto"/>
            </w:tcBorders>
            <w:shd w:val="clear" w:color="auto" w:fill="F2F2F2" w:themeFill="background1" w:themeFillShade="F2"/>
            <w:noWrap/>
            <w:hideMark/>
          </w:tcPr>
          <w:p w14:paraId="65EF4D6B" w14:textId="6836185B" w:rsidR="00266B9F" w:rsidRPr="00266B9F" w:rsidRDefault="00266B9F" w:rsidP="00266B9F">
            <w:pPr>
              <w:spacing w:before="0" w:line="240" w:lineRule="auto"/>
              <w:jc w:val="right"/>
              <w:rPr>
                <w:rFonts w:ascii="Calibri" w:hAnsi="Calibri" w:cs="Calibri"/>
                <w:color w:val="000000"/>
                <w:sz w:val="22"/>
                <w:szCs w:val="22"/>
              </w:rPr>
            </w:pPr>
            <w:r w:rsidRPr="00266B9F">
              <w:rPr>
                <w:rFonts w:ascii="Calibri" w:hAnsi="Calibri" w:cs="Calibri"/>
                <w:color w:val="000000"/>
                <w:sz w:val="22"/>
                <w:szCs w:val="22"/>
              </w:rPr>
              <w:t>YEKDEM</w:t>
            </w:r>
          </w:p>
        </w:tc>
        <w:tc>
          <w:tcPr>
            <w:tcW w:w="1977" w:type="dxa"/>
            <w:tcBorders>
              <w:top w:val="single" w:sz="4" w:space="0" w:color="auto"/>
              <w:left w:val="nil"/>
              <w:bottom w:val="single" w:sz="4" w:space="0" w:color="auto"/>
              <w:right w:val="single" w:sz="4" w:space="0" w:color="auto"/>
            </w:tcBorders>
            <w:shd w:val="clear" w:color="auto" w:fill="F2F2F2" w:themeFill="background1" w:themeFillShade="F2"/>
            <w:noWrap/>
            <w:hideMark/>
          </w:tcPr>
          <w:p w14:paraId="287A01ED" w14:textId="0FB44735" w:rsidR="00266B9F" w:rsidRPr="00266B9F" w:rsidRDefault="00266B9F" w:rsidP="00266B9F">
            <w:pPr>
              <w:spacing w:before="0" w:line="240" w:lineRule="auto"/>
              <w:jc w:val="right"/>
              <w:rPr>
                <w:rFonts w:ascii="Calibri" w:hAnsi="Calibri" w:cs="Calibri"/>
                <w:color w:val="000000"/>
                <w:sz w:val="22"/>
                <w:szCs w:val="22"/>
              </w:rPr>
            </w:pPr>
            <w:r w:rsidRPr="00266B9F">
              <w:rPr>
                <w:rFonts w:ascii="Calibri" w:hAnsi="Calibri" w:cs="Calibri"/>
                <w:color w:val="000000"/>
                <w:sz w:val="22"/>
                <w:szCs w:val="22"/>
              </w:rPr>
              <w:t>YEKDEM</w:t>
            </w:r>
          </w:p>
        </w:tc>
      </w:tr>
      <w:tr w:rsidR="0032537F" w:rsidRPr="00A37326" w14:paraId="147EEF07" w14:textId="77777777" w:rsidTr="0032537F">
        <w:trPr>
          <w:trHeight w:val="310"/>
          <w:jc w:val="center"/>
        </w:trPr>
        <w:tc>
          <w:tcPr>
            <w:tcW w:w="282" w:type="dxa"/>
            <w:tcBorders>
              <w:top w:val="nil"/>
              <w:left w:val="nil"/>
              <w:bottom w:val="nil"/>
              <w:right w:val="nil"/>
            </w:tcBorders>
            <w:shd w:val="clear" w:color="auto" w:fill="auto"/>
            <w:noWrap/>
            <w:vAlign w:val="bottom"/>
            <w:hideMark/>
          </w:tcPr>
          <w:p w14:paraId="684B604F" w14:textId="77777777" w:rsidR="00266B9F" w:rsidRPr="00266B9F" w:rsidRDefault="00266B9F" w:rsidP="00266B9F">
            <w:pPr>
              <w:spacing w:before="0" w:line="240" w:lineRule="auto"/>
              <w:jc w:val="left"/>
              <w:rPr>
                <w:rFonts w:ascii="Calibri" w:hAnsi="Calibri" w:cs="Calibri"/>
                <w:color w:val="000000"/>
                <w:sz w:val="22"/>
                <w:szCs w:val="22"/>
              </w:rPr>
            </w:pPr>
          </w:p>
        </w:tc>
        <w:tc>
          <w:tcPr>
            <w:tcW w:w="2543" w:type="dxa"/>
            <w:tcBorders>
              <w:top w:val="single" w:sz="4" w:space="0" w:color="auto"/>
              <w:left w:val="single" w:sz="4" w:space="0" w:color="auto"/>
              <w:bottom w:val="single" w:sz="4" w:space="0" w:color="auto"/>
              <w:right w:val="nil"/>
            </w:tcBorders>
            <w:shd w:val="clear" w:color="auto" w:fill="auto"/>
            <w:noWrap/>
            <w:hideMark/>
          </w:tcPr>
          <w:p w14:paraId="2EBAA90B" w14:textId="6A4D0FB4" w:rsidR="00266B9F" w:rsidRPr="00A37326" w:rsidRDefault="00266B9F" w:rsidP="00266B9F">
            <w:pPr>
              <w:spacing w:before="0" w:line="240" w:lineRule="auto"/>
              <w:jc w:val="left"/>
              <w:rPr>
                <w:rFonts w:ascii="Calibri" w:hAnsi="Calibri" w:cs="Calibri"/>
                <w:color w:val="000000"/>
                <w:sz w:val="22"/>
                <w:szCs w:val="22"/>
              </w:rPr>
            </w:pPr>
            <w:r w:rsidRPr="00266B9F">
              <w:rPr>
                <w:rFonts w:ascii="Calibri" w:hAnsi="Calibri" w:cs="Calibri"/>
                <w:color w:val="000000"/>
                <w:sz w:val="22"/>
                <w:szCs w:val="22"/>
              </w:rPr>
              <w:t>Elektrik Satış Bedeli</w:t>
            </w:r>
          </w:p>
        </w:tc>
        <w:tc>
          <w:tcPr>
            <w:tcW w:w="1271" w:type="dxa"/>
            <w:tcBorders>
              <w:top w:val="single" w:sz="4" w:space="0" w:color="auto"/>
              <w:left w:val="nil"/>
              <w:bottom w:val="single" w:sz="4" w:space="0" w:color="auto"/>
              <w:right w:val="single" w:sz="4" w:space="0" w:color="auto"/>
            </w:tcBorders>
            <w:shd w:val="clear" w:color="auto" w:fill="auto"/>
            <w:noWrap/>
            <w:hideMark/>
          </w:tcPr>
          <w:p w14:paraId="49F3C584" w14:textId="298B115D" w:rsidR="00266B9F" w:rsidRPr="00266B9F" w:rsidRDefault="00266B9F" w:rsidP="00266B9F">
            <w:pPr>
              <w:spacing w:before="0" w:line="240" w:lineRule="auto"/>
              <w:jc w:val="left"/>
              <w:rPr>
                <w:rFonts w:ascii="Calibri" w:hAnsi="Calibri" w:cs="Calibri"/>
                <w:color w:val="000000"/>
                <w:sz w:val="22"/>
                <w:szCs w:val="22"/>
              </w:rPr>
            </w:pPr>
            <w:r w:rsidRPr="00A37326">
              <w:rPr>
                <w:rFonts w:ascii="Calibri" w:hAnsi="Calibri" w:cs="Calibri"/>
                <w:i/>
                <w:iCs/>
                <w:color w:val="808080"/>
                <w:sz w:val="22"/>
                <w:szCs w:val="22"/>
              </w:rPr>
              <w:t>$/MWh</w:t>
            </w:r>
          </w:p>
        </w:tc>
        <w:tc>
          <w:tcPr>
            <w:tcW w:w="2118" w:type="dxa"/>
            <w:tcBorders>
              <w:top w:val="single" w:sz="4" w:space="0" w:color="auto"/>
              <w:left w:val="nil"/>
              <w:bottom w:val="single" w:sz="4" w:space="0" w:color="auto"/>
              <w:right w:val="single" w:sz="4" w:space="0" w:color="auto"/>
            </w:tcBorders>
            <w:shd w:val="clear" w:color="auto" w:fill="F2F2F2" w:themeFill="background1" w:themeFillShade="F2"/>
            <w:noWrap/>
            <w:hideMark/>
          </w:tcPr>
          <w:p w14:paraId="27ED2D79" w14:textId="42ED15BE" w:rsidR="00266B9F" w:rsidRPr="00266B9F" w:rsidRDefault="00266B9F" w:rsidP="00266B9F">
            <w:pPr>
              <w:spacing w:before="0" w:line="240" w:lineRule="auto"/>
              <w:jc w:val="right"/>
              <w:rPr>
                <w:rFonts w:ascii="Calibri" w:hAnsi="Calibri" w:cs="Calibri"/>
                <w:color w:val="000000"/>
                <w:sz w:val="22"/>
                <w:szCs w:val="22"/>
              </w:rPr>
            </w:pPr>
            <w:r w:rsidRPr="00266B9F">
              <w:rPr>
                <w:rFonts w:ascii="Calibri" w:hAnsi="Calibri" w:cs="Calibri"/>
                <w:color w:val="000000"/>
                <w:sz w:val="22"/>
                <w:szCs w:val="22"/>
              </w:rPr>
              <w:t xml:space="preserve"> 73,00 </w:t>
            </w:r>
          </w:p>
        </w:tc>
        <w:tc>
          <w:tcPr>
            <w:tcW w:w="1977" w:type="dxa"/>
            <w:tcBorders>
              <w:top w:val="single" w:sz="4" w:space="0" w:color="auto"/>
              <w:left w:val="nil"/>
              <w:bottom w:val="single" w:sz="4" w:space="0" w:color="auto"/>
              <w:right w:val="single" w:sz="4" w:space="0" w:color="auto"/>
            </w:tcBorders>
            <w:shd w:val="clear" w:color="auto" w:fill="F2F2F2" w:themeFill="background1" w:themeFillShade="F2"/>
            <w:noWrap/>
            <w:hideMark/>
          </w:tcPr>
          <w:p w14:paraId="50F65099" w14:textId="5842F6A4" w:rsidR="00266B9F" w:rsidRPr="00266B9F" w:rsidRDefault="00266B9F" w:rsidP="00266B9F">
            <w:pPr>
              <w:spacing w:before="0" w:line="240" w:lineRule="auto"/>
              <w:jc w:val="right"/>
              <w:rPr>
                <w:rFonts w:ascii="Calibri" w:hAnsi="Calibri" w:cs="Calibri"/>
                <w:color w:val="000000"/>
                <w:sz w:val="22"/>
                <w:szCs w:val="22"/>
              </w:rPr>
            </w:pPr>
            <w:r w:rsidRPr="00266B9F">
              <w:rPr>
                <w:rFonts w:ascii="Calibri" w:hAnsi="Calibri" w:cs="Calibri"/>
                <w:color w:val="000000"/>
                <w:sz w:val="22"/>
                <w:szCs w:val="22"/>
              </w:rPr>
              <w:t xml:space="preserve"> 73,00 </w:t>
            </w:r>
          </w:p>
        </w:tc>
      </w:tr>
      <w:tr w:rsidR="0032537F" w:rsidRPr="00A37326" w14:paraId="65E6B058" w14:textId="77777777" w:rsidTr="0032537F">
        <w:trPr>
          <w:trHeight w:val="310"/>
          <w:jc w:val="center"/>
        </w:trPr>
        <w:tc>
          <w:tcPr>
            <w:tcW w:w="282" w:type="dxa"/>
            <w:tcBorders>
              <w:top w:val="nil"/>
              <w:left w:val="nil"/>
              <w:bottom w:val="nil"/>
              <w:right w:val="nil"/>
            </w:tcBorders>
            <w:shd w:val="clear" w:color="auto" w:fill="auto"/>
            <w:noWrap/>
            <w:vAlign w:val="bottom"/>
            <w:hideMark/>
          </w:tcPr>
          <w:p w14:paraId="378DA982" w14:textId="77777777" w:rsidR="001D4D3E" w:rsidRPr="00A37326" w:rsidRDefault="001D4D3E" w:rsidP="00930551">
            <w:pPr>
              <w:spacing w:before="0" w:line="240" w:lineRule="auto"/>
              <w:jc w:val="right"/>
              <w:rPr>
                <w:rFonts w:ascii="Calibri" w:hAnsi="Calibri" w:cs="Calibri"/>
                <w:b/>
                <w:bCs/>
                <w:sz w:val="22"/>
                <w:szCs w:val="22"/>
              </w:rPr>
            </w:pPr>
          </w:p>
        </w:tc>
        <w:tc>
          <w:tcPr>
            <w:tcW w:w="2543" w:type="dxa"/>
            <w:tcBorders>
              <w:top w:val="single" w:sz="4" w:space="0" w:color="auto"/>
              <w:left w:val="single" w:sz="4" w:space="0" w:color="auto"/>
              <w:bottom w:val="single" w:sz="4" w:space="0" w:color="auto"/>
              <w:right w:val="nil"/>
            </w:tcBorders>
            <w:shd w:val="clear" w:color="auto" w:fill="auto"/>
            <w:noWrap/>
            <w:vAlign w:val="bottom"/>
            <w:hideMark/>
          </w:tcPr>
          <w:p w14:paraId="50ACBE7C" w14:textId="77777777" w:rsidR="001D4D3E" w:rsidRPr="00A37326" w:rsidRDefault="001D4D3E" w:rsidP="00930551">
            <w:pPr>
              <w:spacing w:before="0" w:line="240" w:lineRule="auto"/>
              <w:jc w:val="left"/>
              <w:rPr>
                <w:rFonts w:ascii="Calibri" w:hAnsi="Calibri" w:cs="Calibri"/>
                <w:color w:val="000000"/>
                <w:sz w:val="22"/>
                <w:szCs w:val="22"/>
              </w:rPr>
            </w:pPr>
            <w:r w:rsidRPr="00A37326">
              <w:rPr>
                <w:rFonts w:ascii="Calibri" w:hAnsi="Calibri" w:cs="Calibri"/>
                <w:color w:val="000000"/>
                <w:sz w:val="22"/>
                <w:szCs w:val="22"/>
              </w:rPr>
              <w:t>USD kuru (2023)</w:t>
            </w:r>
          </w:p>
        </w:tc>
        <w:tc>
          <w:tcPr>
            <w:tcW w:w="1271" w:type="dxa"/>
            <w:tcBorders>
              <w:top w:val="single" w:sz="4" w:space="0" w:color="auto"/>
              <w:left w:val="nil"/>
              <w:bottom w:val="single" w:sz="4" w:space="0" w:color="auto"/>
              <w:right w:val="single" w:sz="4" w:space="0" w:color="auto"/>
            </w:tcBorders>
            <w:shd w:val="clear" w:color="auto" w:fill="auto"/>
            <w:noWrap/>
            <w:vAlign w:val="bottom"/>
            <w:hideMark/>
          </w:tcPr>
          <w:p w14:paraId="0E148839" w14:textId="4BEAED98" w:rsidR="001D4D3E" w:rsidRPr="00A37326" w:rsidRDefault="001D4D3E" w:rsidP="00930551">
            <w:pPr>
              <w:spacing w:before="0" w:line="240" w:lineRule="auto"/>
              <w:jc w:val="left"/>
              <w:rPr>
                <w:rFonts w:ascii="Calibri" w:hAnsi="Calibri" w:cs="Calibri"/>
                <w:i/>
                <w:iCs/>
                <w:color w:val="808080"/>
                <w:sz w:val="22"/>
                <w:szCs w:val="22"/>
              </w:rPr>
            </w:pPr>
            <w:r w:rsidRPr="00A37326">
              <w:rPr>
                <w:rFonts w:ascii="Calibri" w:hAnsi="Calibri" w:cs="Calibri"/>
                <w:i/>
                <w:iCs/>
                <w:color w:val="808080"/>
                <w:sz w:val="22"/>
                <w:szCs w:val="22"/>
              </w:rPr>
              <w:t>TL</w:t>
            </w:r>
          </w:p>
        </w:tc>
        <w:tc>
          <w:tcPr>
            <w:tcW w:w="2118"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44BA98C5" w14:textId="77777777" w:rsidR="001D4D3E" w:rsidRPr="00A37326" w:rsidRDefault="001D4D3E" w:rsidP="00930551">
            <w:pPr>
              <w:spacing w:before="0" w:line="240" w:lineRule="auto"/>
              <w:jc w:val="right"/>
              <w:rPr>
                <w:rFonts w:ascii="Calibri" w:hAnsi="Calibri" w:cs="Calibri"/>
                <w:sz w:val="22"/>
                <w:szCs w:val="22"/>
              </w:rPr>
            </w:pPr>
            <w:r w:rsidRPr="00A37326">
              <w:rPr>
                <w:rFonts w:ascii="Calibri" w:hAnsi="Calibri" w:cs="Calibri"/>
                <w:sz w:val="22"/>
                <w:szCs w:val="22"/>
              </w:rPr>
              <w:t xml:space="preserve">                             27,0 </w:t>
            </w:r>
          </w:p>
        </w:tc>
        <w:tc>
          <w:tcPr>
            <w:tcW w:w="1977" w:type="dxa"/>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4583A1E5" w14:textId="77777777" w:rsidR="001D4D3E" w:rsidRPr="00A37326" w:rsidRDefault="001D4D3E" w:rsidP="00930551">
            <w:pPr>
              <w:spacing w:before="0" w:line="240" w:lineRule="auto"/>
              <w:jc w:val="right"/>
              <w:rPr>
                <w:rFonts w:ascii="Calibri" w:hAnsi="Calibri" w:cs="Calibri"/>
                <w:sz w:val="22"/>
                <w:szCs w:val="22"/>
              </w:rPr>
            </w:pPr>
            <w:r w:rsidRPr="00A37326">
              <w:rPr>
                <w:rFonts w:ascii="Calibri" w:hAnsi="Calibri" w:cs="Calibri"/>
                <w:sz w:val="22"/>
                <w:szCs w:val="22"/>
              </w:rPr>
              <w:t xml:space="preserve">                          27,0 </w:t>
            </w:r>
          </w:p>
        </w:tc>
      </w:tr>
    </w:tbl>
    <w:p w14:paraId="4D8FD1C8" w14:textId="5003C2FD" w:rsidR="00E774DA" w:rsidRDefault="00E774DA" w:rsidP="00D35F2C"/>
    <w:p w14:paraId="6B025AB2" w14:textId="3ECDE4CA" w:rsidR="00D548E8" w:rsidRDefault="00D548E8" w:rsidP="00D35F2C">
      <w:r w:rsidRPr="00CE7E03">
        <w:t>Senaryo</w:t>
      </w:r>
      <w:r>
        <w:t>lar “Geri ödeme süresi (Yıl)”, ve “LCOE ($/MWh)” (</w:t>
      </w:r>
      <w:proofErr w:type="spellStart"/>
      <w:r>
        <w:t>Levelized</w:t>
      </w:r>
      <w:proofErr w:type="spellEnd"/>
      <w:r>
        <w:t xml:space="preserve"> </w:t>
      </w:r>
      <w:proofErr w:type="spellStart"/>
      <w:r>
        <w:t>Cost</w:t>
      </w:r>
      <w:proofErr w:type="spellEnd"/>
      <w:r>
        <w:t xml:space="preserve"> Of </w:t>
      </w:r>
      <w:proofErr w:type="spellStart"/>
      <w:r>
        <w:t>E</w:t>
      </w:r>
      <w:r w:rsidR="00267815">
        <w:t>nergy</w:t>
      </w:r>
      <w:proofErr w:type="spellEnd"/>
      <w:r>
        <w:t xml:space="preserve"> – </w:t>
      </w:r>
      <w:proofErr w:type="spellStart"/>
      <w:r>
        <w:t>Seviyelendirilmiş</w:t>
      </w:r>
      <w:proofErr w:type="spellEnd"/>
      <w:r>
        <w:t xml:space="preserve"> E</w:t>
      </w:r>
      <w:r w:rsidR="00267815">
        <w:t>nerji</w:t>
      </w:r>
      <w:r>
        <w:t xml:space="preserve"> Maliyeti) değerleri üzerinden karşılaştırılacaktır.</w:t>
      </w:r>
    </w:p>
    <w:p w14:paraId="4D33975B" w14:textId="18F74069" w:rsidR="00EE30C1" w:rsidRDefault="00D548E8" w:rsidP="00D35F2C">
      <w:r>
        <w:t xml:space="preserve">Geri ödeme süresi, </w:t>
      </w:r>
      <w:r w:rsidR="00EB1DA0">
        <w:t>yatırımın sağlayacağı net nakit girişlerinin</w:t>
      </w:r>
      <w:r w:rsidR="00B623CB">
        <w:t>, yatırım tutarına eşitlendiği süre</w:t>
      </w:r>
      <w:r w:rsidR="00CF1E11">
        <w:t>yi</w:t>
      </w:r>
      <w:r w:rsidR="00B623CB">
        <w:t xml:space="preserve"> ifade etmektedir. </w:t>
      </w:r>
      <w:r w:rsidR="00A4224D">
        <w:t>Net nakit girişi, yıllık elektrik satış g</w:t>
      </w:r>
      <w:r w:rsidR="00C8096B">
        <w:t>elirinden</w:t>
      </w:r>
      <w:r w:rsidR="00AB08B3">
        <w:t xml:space="preserve">, yıllık işletme-bakım giderlerinin düşülmesiyle hesaplanır. Bu çalışmada </w:t>
      </w:r>
      <w:r w:rsidR="00802D2F">
        <w:t>net nakit girişi olarak EBITDA (</w:t>
      </w:r>
      <w:proofErr w:type="spellStart"/>
      <w:r w:rsidR="00802D2F" w:rsidRPr="00802D2F">
        <w:t>Earnings</w:t>
      </w:r>
      <w:proofErr w:type="spellEnd"/>
      <w:r w:rsidR="00802D2F" w:rsidRPr="00802D2F">
        <w:t xml:space="preserve"> </w:t>
      </w:r>
      <w:proofErr w:type="spellStart"/>
      <w:r w:rsidR="00802D2F" w:rsidRPr="00802D2F">
        <w:t>Before</w:t>
      </w:r>
      <w:proofErr w:type="spellEnd"/>
      <w:r w:rsidR="00802D2F" w:rsidRPr="00802D2F">
        <w:t xml:space="preserve"> </w:t>
      </w:r>
      <w:proofErr w:type="spellStart"/>
      <w:r w:rsidR="00802D2F" w:rsidRPr="00802D2F">
        <w:t>Interests</w:t>
      </w:r>
      <w:proofErr w:type="spellEnd"/>
      <w:r w:rsidR="00802D2F" w:rsidRPr="00802D2F">
        <w:t xml:space="preserve">, </w:t>
      </w:r>
      <w:proofErr w:type="spellStart"/>
      <w:r w:rsidR="00802D2F" w:rsidRPr="00802D2F">
        <w:t>Taxes</w:t>
      </w:r>
      <w:proofErr w:type="spellEnd"/>
      <w:r w:rsidR="00802D2F" w:rsidRPr="00802D2F">
        <w:t xml:space="preserve">, </w:t>
      </w:r>
      <w:proofErr w:type="spellStart"/>
      <w:r w:rsidR="00802D2F" w:rsidRPr="00802D2F">
        <w:t>Depreciation</w:t>
      </w:r>
      <w:proofErr w:type="spellEnd"/>
      <w:r w:rsidR="00802D2F" w:rsidRPr="00802D2F">
        <w:t xml:space="preserve"> </w:t>
      </w:r>
      <w:proofErr w:type="spellStart"/>
      <w:r w:rsidR="00802D2F" w:rsidRPr="00802D2F">
        <w:t>and</w:t>
      </w:r>
      <w:proofErr w:type="spellEnd"/>
      <w:r w:rsidR="00802D2F" w:rsidRPr="00802D2F">
        <w:t xml:space="preserve"> </w:t>
      </w:r>
      <w:proofErr w:type="spellStart"/>
      <w:r w:rsidR="00802D2F" w:rsidRPr="00802D2F">
        <w:t>Amortization</w:t>
      </w:r>
      <w:proofErr w:type="spellEnd"/>
      <w:r w:rsidR="00802D2F">
        <w:t xml:space="preserve"> – </w:t>
      </w:r>
      <w:r w:rsidR="00032DA9" w:rsidRPr="00032DA9">
        <w:t>Faiz, Amortisman ve Vergi Öncesi Kâr</w:t>
      </w:r>
      <w:r w:rsidR="00032DA9">
        <w:t xml:space="preserve"> (FAVÖK)</w:t>
      </w:r>
      <w:r w:rsidR="00802D2F" w:rsidRPr="00802D2F">
        <w:t>)</w:t>
      </w:r>
      <w:r w:rsidR="00032DA9">
        <w:t xml:space="preserve"> değeri kullanılmıştır.</w:t>
      </w:r>
    </w:p>
    <w:p w14:paraId="0C007A1C" w14:textId="17AE75F1" w:rsidR="001153F7" w:rsidRPr="005A7CA9" w:rsidRDefault="00802574" w:rsidP="00D35F2C">
      <w:pPr>
        <w:rPr>
          <w:iCs/>
        </w:rPr>
      </w:pPr>
      <m:oMathPara>
        <m:oMath>
          <m:r>
            <m:rPr>
              <m:sty m:val="p"/>
            </m:rPr>
            <w:rPr>
              <w:rFonts w:ascii="Cambria Math" w:hAnsi="Cambria Math"/>
            </w:rPr>
            <m:t>Geri Ödeme Süresi=</m:t>
          </m:r>
          <m:f>
            <m:fPr>
              <m:ctrlPr>
                <w:rPr>
                  <w:rFonts w:ascii="Cambria Math" w:hAnsi="Cambria Math"/>
                  <w:iCs/>
                </w:rPr>
              </m:ctrlPr>
            </m:fPr>
            <m:num>
              <m:r>
                <m:rPr>
                  <m:sty m:val="p"/>
                </m:rPr>
                <w:rPr>
                  <w:rFonts w:ascii="Cambria Math" w:hAnsi="Cambria Math"/>
                </w:rPr>
                <m:t>Yatırım Maliyeti</m:t>
              </m:r>
            </m:num>
            <m:den>
              <m:r>
                <m:rPr>
                  <m:sty m:val="p"/>
                </m:rPr>
                <w:rPr>
                  <w:rFonts w:ascii="Cambria Math" w:hAnsi="Cambria Math"/>
                </w:rPr>
                <m:t>Yıllık Gelir – Yıllık Gider</m:t>
              </m:r>
            </m:den>
          </m:f>
        </m:oMath>
      </m:oMathPara>
    </w:p>
    <w:p w14:paraId="4263A565" w14:textId="04AE7846" w:rsidR="00993A4C" w:rsidRPr="005A7CA9" w:rsidRDefault="00993A4C" w:rsidP="00D35F2C">
      <w:r w:rsidRPr="00993A4C">
        <w:lastRenderedPageBreak/>
        <w:t xml:space="preserve">LCOE değeri ise, santralin ömrü boyunca yapılan maliyetlerin, santralin ömrü boyunca üretilen elektrik </w:t>
      </w:r>
      <w:r w:rsidRPr="005A7CA9">
        <w:t xml:space="preserve">enerjisi miktarına oranını ifade eder. Bu değer, santralin ömrü (25 yıl) boyunca ürettiği elektriğin birim fiyatını oraya koyar. Bir başka ifadeyle, 25 yıl boyunca yapılan maliyetleri karşılayacak tek seviye birim elektrik fiyatıdır. Bu çalışmada aynı yatırım projesinin farklı güçlerdeki senaryoları karşılaştırılacağından, yatırımcının ve finansörün getirisini dikkate alan </w:t>
      </w:r>
      <w:proofErr w:type="spellStart"/>
      <w:r w:rsidRPr="005A7CA9">
        <w:t>iskonto</w:t>
      </w:r>
      <w:proofErr w:type="spellEnd"/>
      <w:r w:rsidRPr="005A7CA9">
        <w:t xml:space="preserve"> oranı (</w:t>
      </w:r>
      <w:proofErr w:type="spellStart"/>
      <w:r w:rsidRPr="005A7CA9">
        <w:t>discount</w:t>
      </w:r>
      <w:proofErr w:type="spellEnd"/>
      <w:r w:rsidRPr="005A7CA9">
        <w:t xml:space="preserve"> rate) LCOE hesaplamasına </w:t>
      </w:r>
      <w:proofErr w:type="gramStart"/>
      <w:r w:rsidRPr="005A7CA9">
        <w:t>dahil</w:t>
      </w:r>
      <w:proofErr w:type="gramEnd"/>
      <w:r w:rsidRPr="005A7CA9">
        <w:t xml:space="preserve"> edilmemiştir.</w:t>
      </w:r>
      <w:r w:rsidR="009F28A2" w:rsidRPr="005A7CA9">
        <w:t xml:space="preserve"> LCOE basitçe aşağıdaki şekilde ifade edilebilir:</w:t>
      </w:r>
    </w:p>
    <w:p w14:paraId="47F05879" w14:textId="6A7EFA63" w:rsidR="00341BB1" w:rsidRPr="005A7CA9" w:rsidRDefault="00341BB1" w:rsidP="00FE48FB">
      <w:pPr>
        <w:jc w:val="center"/>
        <w:rPr>
          <w:i/>
          <w:iCs/>
        </w:rPr>
      </w:pPr>
    </w:p>
    <w:p w14:paraId="24589F67" w14:textId="3942BC1E" w:rsidR="00341BB1" w:rsidRPr="005A7CA9" w:rsidRDefault="00802574" w:rsidP="00FE48FB">
      <w:pPr>
        <w:jc w:val="center"/>
        <w:rPr>
          <w:iCs/>
        </w:rPr>
      </w:pPr>
      <m:oMathPara>
        <m:oMath>
          <m:r>
            <m:rPr>
              <m:sty m:val="p"/>
            </m:rPr>
            <w:rPr>
              <w:rFonts w:ascii="Cambria Math" w:hAnsi="Cambria Math"/>
            </w:rPr>
            <m:t>LCOE =</m:t>
          </m:r>
          <m:f>
            <m:fPr>
              <m:ctrlPr>
                <w:rPr>
                  <w:rFonts w:ascii="Cambria Math" w:hAnsi="Cambria Math"/>
                  <w:iCs/>
                </w:rPr>
              </m:ctrlPr>
            </m:fPr>
            <m:num>
              <m:d>
                <m:dPr>
                  <m:ctrlPr>
                    <w:rPr>
                      <w:rFonts w:ascii="Cambria Math" w:hAnsi="Cambria Math"/>
                      <w:iCs/>
                    </w:rPr>
                  </m:ctrlPr>
                </m:dPr>
                <m:e>
                  <m:r>
                    <m:rPr>
                      <m:sty m:val="p"/>
                    </m:rPr>
                    <w:rPr>
                      <w:rFonts w:ascii="Cambria Math" w:hAnsi="Cambria Math"/>
                    </w:rPr>
                    <m:t>Yatırım Maliyeti+Ömür Boyu İşletme Maliyeti</m:t>
                  </m:r>
                </m:e>
              </m:d>
            </m:num>
            <m:den>
              <m:r>
                <m:rPr>
                  <m:sty m:val="p"/>
                </m:rPr>
                <w:rPr>
                  <w:rFonts w:ascii="Cambria Math" w:hAnsi="Cambria Math"/>
                </w:rPr>
                <m:t>(Ömür Boyu Üretilen Elektrik Enerjisi)</m:t>
              </m:r>
            </m:den>
          </m:f>
        </m:oMath>
      </m:oMathPara>
    </w:p>
    <w:p w14:paraId="3D0E9038" w14:textId="77777777" w:rsidR="00557296" w:rsidRPr="00FE48FB" w:rsidRDefault="00557296" w:rsidP="00FE48FB">
      <w:pPr>
        <w:jc w:val="center"/>
        <w:rPr>
          <w:i/>
          <w:iCs/>
        </w:rPr>
      </w:pPr>
    </w:p>
    <w:p w14:paraId="04CB73C7" w14:textId="6F689B26" w:rsidR="0088790B" w:rsidRDefault="00631C18" w:rsidP="00693AFA">
      <w:pPr>
        <w:pStyle w:val="Heading3"/>
      </w:pPr>
      <w:bookmarkStart w:id="66" w:name="_Toc148907615"/>
      <w:r>
        <w:t>Senaryoların Oluşturulması</w:t>
      </w:r>
      <w:bookmarkEnd w:id="66"/>
    </w:p>
    <w:p w14:paraId="694CEE58" w14:textId="1E98CCAE" w:rsidR="00065A4A" w:rsidRDefault="00612902" w:rsidP="007D7D62">
      <w:r>
        <w:t xml:space="preserve">Hibrit enerji santrali modelinde </w:t>
      </w:r>
      <w:r w:rsidR="001914D1">
        <w:t>oluşturulacak</w:t>
      </w:r>
      <w:r>
        <w:t xml:space="preserve"> senaryolar için </w:t>
      </w:r>
      <w:r w:rsidR="001914D1">
        <w:t>yaklaşık RES üretim veri</w:t>
      </w:r>
      <w:r w:rsidR="003C4CCD">
        <w:t>si</w:t>
      </w:r>
      <w:r w:rsidR="001914D1">
        <w:t xml:space="preserve"> (</w:t>
      </w:r>
      <w:r w:rsidR="001914D1" w:rsidRPr="00C4036D">
        <w:t>elektriksel kapasitenin 66 MWe olduğu</w:t>
      </w:r>
      <w:r w:rsidR="0008168D">
        <w:t xml:space="preserve">, Haziran </w:t>
      </w:r>
      <w:r w:rsidR="001914D1" w:rsidRPr="00C4036D">
        <w:t>2022 - Mayıs 2023</w:t>
      </w:r>
      <w:r w:rsidR="0008168D">
        <w:t xml:space="preserve"> arası 1 yıllık</w:t>
      </w:r>
      <w:r w:rsidR="001914D1">
        <w:t xml:space="preserve"> dönem</w:t>
      </w:r>
      <w:r w:rsidR="001914D1" w:rsidRPr="00C4036D">
        <w:t xml:space="preserve">) </w:t>
      </w:r>
      <w:r w:rsidR="00747607">
        <w:t xml:space="preserve">ve </w:t>
      </w:r>
      <w:r>
        <w:t>referans olarak hazırlanan 1 MWp güçteki tesisin üretim veri</w:t>
      </w:r>
      <w:r w:rsidR="003C4CCD">
        <w:t>si</w:t>
      </w:r>
      <w:r>
        <w:t xml:space="preserve"> kullanılacaktır. </w:t>
      </w:r>
      <w:r w:rsidR="0066615D">
        <w:t xml:space="preserve">1 yıllık </w:t>
      </w:r>
      <w:r w:rsidR="00DF0FD5">
        <w:t>y</w:t>
      </w:r>
      <w:r w:rsidR="0066615D">
        <w:t>aklaşık</w:t>
      </w:r>
      <w:r>
        <w:t xml:space="preserve"> RES</w:t>
      </w:r>
      <w:r w:rsidR="0066615D">
        <w:t xml:space="preserve"> </w:t>
      </w:r>
      <w:r>
        <w:t xml:space="preserve">üretim verisi ve </w:t>
      </w:r>
      <w:r w:rsidR="0066615D">
        <w:t>r</w:t>
      </w:r>
      <w:r>
        <w:t>eferans GES üretim verisi 1 saatlik zaman dilimleri halinde model dosyasına eklenmiştir. 5, 10, 15, 20 ve 25 MWp güçte GES olmak üzere 5 farklı senaryo oluşturul</w:t>
      </w:r>
      <w:r w:rsidR="00065A4A">
        <w:t>muştur.</w:t>
      </w:r>
    </w:p>
    <w:p w14:paraId="62E5EA0C" w14:textId="7E11E451" w:rsidR="00442589" w:rsidRDefault="007D558A" w:rsidP="007D7D62">
      <w:r>
        <w:t>Senaryolardaki üretim verileri için 1 MWp referans GES yıllık üretim verisi</w:t>
      </w:r>
      <w:r w:rsidR="00065A4A">
        <w:t xml:space="preserve"> </w:t>
      </w:r>
      <w:r>
        <w:t>kurulacak GES gücü ile çarpılarak yaklaşık üretim değerleri hesaplanmıştır.</w:t>
      </w:r>
      <w:r w:rsidR="00065A4A">
        <w:t xml:space="preserve"> </w:t>
      </w:r>
      <w:r w:rsidR="0066615D">
        <w:t>H</w:t>
      </w:r>
      <w:r>
        <w:t xml:space="preserve">er senaryo için saatlik </w:t>
      </w:r>
      <w:r w:rsidR="0053698D">
        <w:t xml:space="preserve">bazda </w:t>
      </w:r>
      <w:r>
        <w:t>“</w:t>
      </w:r>
      <w:r w:rsidRPr="007D558A">
        <w:t xml:space="preserve">GES </w:t>
      </w:r>
      <w:proofErr w:type="gramStart"/>
      <w:r w:rsidRPr="007D558A">
        <w:t>Dahil</w:t>
      </w:r>
      <w:proofErr w:type="gramEnd"/>
      <w:r w:rsidRPr="007D558A">
        <w:t xml:space="preserve"> Şebekeye Verilen Toplam Enerji</w:t>
      </w:r>
      <w:r>
        <w:t>”, “</w:t>
      </w:r>
      <w:r w:rsidRPr="007D558A">
        <w:t>GES'in Üretime Katkısı</w:t>
      </w:r>
      <w:r>
        <w:t>” ve “</w:t>
      </w:r>
      <w:r w:rsidRPr="007D558A">
        <w:t>GES Kullanılmayan Enerji</w:t>
      </w:r>
      <w:r>
        <w:t xml:space="preserve"> miktar</w:t>
      </w:r>
      <w:r w:rsidR="0053698D">
        <w:t>ı</w:t>
      </w:r>
      <w:r>
        <w:t xml:space="preserve">” </w:t>
      </w:r>
      <w:r w:rsidR="0053698D">
        <w:t xml:space="preserve">değerleri hesaplanmıştır. </w:t>
      </w:r>
      <w:r w:rsidR="002B1E4C">
        <w:t xml:space="preserve">Saatlik </w:t>
      </w:r>
      <w:proofErr w:type="spellStart"/>
      <w:r w:rsidR="002B1E4C">
        <w:t>kırılımda</w:t>
      </w:r>
      <w:proofErr w:type="spellEnd"/>
      <w:r w:rsidR="002B1E4C">
        <w:t xml:space="preserve"> tüm sütunları </w:t>
      </w:r>
      <w:r w:rsidR="00C64983">
        <w:t>içeren detaylı tablo</w:t>
      </w:r>
      <w:r w:rsidR="0053698D">
        <w:t xml:space="preserve"> model dosyasında olup, aylık </w:t>
      </w:r>
      <w:r w:rsidR="00C64983">
        <w:t>özet görünüm</w:t>
      </w:r>
      <w:r w:rsidR="0053698D">
        <w:t xml:space="preserve"> </w:t>
      </w:r>
      <w:r w:rsidR="00175EA1">
        <w:t>Tablo 3-6’dadır.</w:t>
      </w:r>
    </w:p>
    <w:p w14:paraId="07A66257" w14:textId="31B8812D" w:rsidR="001153F7" w:rsidRDefault="001153F7" w:rsidP="007D7D62"/>
    <w:p w14:paraId="0E405C50" w14:textId="77777777" w:rsidR="0032537F" w:rsidRDefault="0032537F" w:rsidP="007D7D62"/>
    <w:p w14:paraId="5E2D6CDF" w14:textId="335CDE62" w:rsidR="007F23AB" w:rsidRDefault="007F23AB" w:rsidP="007F23AB">
      <w:pPr>
        <w:pStyle w:val="Caption"/>
        <w:keepNext/>
        <w:jc w:val="center"/>
      </w:pPr>
      <w:bookmarkStart w:id="67" w:name="_Toc148901011"/>
      <w:r>
        <w:lastRenderedPageBreak/>
        <w:t xml:space="preserve">Tablo </w:t>
      </w:r>
      <w:r w:rsidR="00500ACB">
        <w:fldChar w:fldCharType="begin"/>
      </w:r>
      <w:r w:rsidR="00500ACB">
        <w:instrText xml:space="preserve"> STYLEREF 1 \s </w:instrText>
      </w:r>
      <w:r w:rsidR="00500ACB">
        <w:fldChar w:fldCharType="separate"/>
      </w:r>
      <w:r w:rsidR="00F30095">
        <w:rPr>
          <w:noProof/>
        </w:rPr>
        <w:t>3</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6</w:t>
      </w:r>
      <w:r w:rsidR="00500ACB">
        <w:rPr>
          <w:noProof/>
        </w:rPr>
        <w:fldChar w:fldCharType="end"/>
      </w:r>
      <w:r>
        <w:t xml:space="preserve">. </w:t>
      </w:r>
      <w:r w:rsidR="00EB147F">
        <w:t>GES üretim senaryoları (</w:t>
      </w:r>
      <w:r>
        <w:t>5, 10, 15, 20, 25 MWp</w:t>
      </w:r>
      <w:r w:rsidR="00EB147F">
        <w:t>)</w:t>
      </w:r>
      <w:bookmarkEnd w:id="67"/>
    </w:p>
    <w:tbl>
      <w:tblPr>
        <w:tblW w:w="9054" w:type="dxa"/>
        <w:tblCellMar>
          <w:left w:w="70" w:type="dxa"/>
          <w:right w:w="70" w:type="dxa"/>
        </w:tblCellMar>
        <w:tblLook w:val="04A0" w:firstRow="1" w:lastRow="0" w:firstColumn="1" w:lastColumn="0" w:noHBand="0" w:noVBand="1"/>
      </w:tblPr>
      <w:tblGrid>
        <w:gridCol w:w="938"/>
        <w:gridCol w:w="892"/>
        <w:gridCol w:w="696"/>
        <w:gridCol w:w="696"/>
        <w:gridCol w:w="762"/>
        <w:gridCol w:w="696"/>
        <w:gridCol w:w="762"/>
        <w:gridCol w:w="696"/>
        <w:gridCol w:w="762"/>
        <w:gridCol w:w="696"/>
        <w:gridCol w:w="762"/>
        <w:gridCol w:w="696"/>
      </w:tblGrid>
      <w:tr w:rsidR="000C5A16" w:rsidRPr="00442589" w14:paraId="23EEA975" w14:textId="77777777" w:rsidTr="00CD74E7">
        <w:trPr>
          <w:cantSplit/>
          <w:trHeight w:val="1777"/>
        </w:trPr>
        <w:tc>
          <w:tcPr>
            <w:tcW w:w="938" w:type="dxa"/>
            <w:tcBorders>
              <w:top w:val="single" w:sz="4" w:space="0" w:color="auto"/>
              <w:left w:val="single" w:sz="4" w:space="0" w:color="auto"/>
              <w:bottom w:val="single" w:sz="4" w:space="0" w:color="auto"/>
              <w:right w:val="single" w:sz="4" w:space="0" w:color="auto"/>
            </w:tcBorders>
            <w:shd w:val="clear" w:color="auto" w:fill="DEEAF6" w:themeFill="accent5" w:themeFillTint="33"/>
            <w:noWrap/>
            <w:textDirection w:val="btLr"/>
            <w:vAlign w:val="center"/>
            <w:hideMark/>
          </w:tcPr>
          <w:p w14:paraId="197AFF4D" w14:textId="77777777" w:rsidR="00442589" w:rsidRPr="00442589" w:rsidRDefault="00442589" w:rsidP="00442589">
            <w:pPr>
              <w:spacing w:before="0" w:line="240" w:lineRule="auto"/>
              <w:jc w:val="left"/>
              <w:rPr>
                <w:rFonts w:ascii="Calibri" w:hAnsi="Calibri" w:cs="Calibri"/>
                <w:b/>
                <w:bCs/>
                <w:color w:val="000000"/>
                <w:sz w:val="20"/>
                <w:szCs w:val="20"/>
              </w:rPr>
            </w:pPr>
            <w:r w:rsidRPr="00442589">
              <w:rPr>
                <w:rFonts w:ascii="Calibri" w:hAnsi="Calibri" w:cs="Calibri"/>
                <w:b/>
                <w:bCs/>
                <w:color w:val="000000"/>
                <w:sz w:val="20"/>
                <w:szCs w:val="20"/>
              </w:rPr>
              <w:t>Aylar</w:t>
            </w:r>
          </w:p>
        </w:tc>
        <w:tc>
          <w:tcPr>
            <w:tcW w:w="892" w:type="dxa"/>
            <w:tcBorders>
              <w:top w:val="single" w:sz="4" w:space="0" w:color="auto"/>
              <w:left w:val="single" w:sz="4" w:space="0" w:color="auto"/>
              <w:bottom w:val="single" w:sz="4" w:space="0" w:color="auto"/>
              <w:right w:val="single" w:sz="4" w:space="0" w:color="auto"/>
            </w:tcBorders>
            <w:shd w:val="clear" w:color="auto" w:fill="DEEAF6" w:themeFill="accent5" w:themeFillTint="33"/>
            <w:textDirection w:val="btLr"/>
            <w:vAlign w:val="center"/>
            <w:hideMark/>
          </w:tcPr>
          <w:p w14:paraId="1EA0E300" w14:textId="77777777" w:rsidR="00442589" w:rsidRPr="00442589" w:rsidRDefault="00442589" w:rsidP="00442589">
            <w:pPr>
              <w:spacing w:before="0" w:line="240" w:lineRule="auto"/>
              <w:jc w:val="left"/>
              <w:rPr>
                <w:rFonts w:ascii="Calibri" w:hAnsi="Calibri" w:cs="Calibri"/>
                <w:b/>
                <w:bCs/>
                <w:color w:val="000000"/>
                <w:sz w:val="20"/>
                <w:szCs w:val="20"/>
              </w:rPr>
            </w:pPr>
            <w:r w:rsidRPr="00442589">
              <w:rPr>
                <w:rFonts w:ascii="Calibri" w:hAnsi="Calibri" w:cs="Calibri"/>
                <w:b/>
                <w:bCs/>
                <w:color w:val="000000"/>
                <w:sz w:val="20"/>
                <w:szCs w:val="20"/>
              </w:rPr>
              <w:t>RES Yaklaşık Üretimi</w:t>
            </w:r>
          </w:p>
        </w:tc>
        <w:tc>
          <w:tcPr>
            <w:tcW w:w="696" w:type="dxa"/>
            <w:tcBorders>
              <w:top w:val="single" w:sz="4" w:space="0" w:color="auto"/>
              <w:left w:val="single" w:sz="4" w:space="0" w:color="auto"/>
              <w:bottom w:val="single" w:sz="4" w:space="0" w:color="auto"/>
              <w:right w:val="single" w:sz="4" w:space="0" w:color="auto"/>
            </w:tcBorders>
            <w:shd w:val="clear" w:color="000000" w:fill="DDEBF7"/>
            <w:textDirection w:val="btLr"/>
            <w:vAlign w:val="center"/>
            <w:hideMark/>
          </w:tcPr>
          <w:p w14:paraId="1D31290E" w14:textId="77777777" w:rsidR="00442589" w:rsidRPr="00442589" w:rsidRDefault="00442589" w:rsidP="00442589">
            <w:pPr>
              <w:spacing w:before="0" w:line="240" w:lineRule="auto"/>
              <w:jc w:val="left"/>
              <w:rPr>
                <w:rFonts w:ascii="Calibri" w:hAnsi="Calibri" w:cs="Calibri"/>
                <w:b/>
                <w:bCs/>
                <w:color w:val="000000"/>
                <w:sz w:val="20"/>
                <w:szCs w:val="20"/>
              </w:rPr>
            </w:pPr>
            <w:r w:rsidRPr="00442589">
              <w:rPr>
                <w:rFonts w:ascii="Calibri" w:hAnsi="Calibri" w:cs="Calibri"/>
                <w:b/>
                <w:bCs/>
                <w:color w:val="000000"/>
                <w:sz w:val="20"/>
                <w:szCs w:val="20"/>
              </w:rPr>
              <w:t>5 MWp GES'in Üretime Katkısı</w:t>
            </w:r>
          </w:p>
        </w:tc>
        <w:tc>
          <w:tcPr>
            <w:tcW w:w="696" w:type="dxa"/>
            <w:tcBorders>
              <w:top w:val="single" w:sz="4" w:space="0" w:color="auto"/>
              <w:left w:val="single" w:sz="4" w:space="0" w:color="auto"/>
              <w:bottom w:val="single" w:sz="4" w:space="0" w:color="auto"/>
              <w:right w:val="single" w:sz="4" w:space="0" w:color="auto"/>
            </w:tcBorders>
            <w:shd w:val="clear" w:color="000000" w:fill="DDEBF7"/>
            <w:textDirection w:val="btLr"/>
            <w:vAlign w:val="center"/>
            <w:hideMark/>
          </w:tcPr>
          <w:p w14:paraId="0200BE74" w14:textId="77777777" w:rsidR="00442589" w:rsidRPr="00442589" w:rsidRDefault="00442589" w:rsidP="00442589">
            <w:pPr>
              <w:spacing w:before="0" w:line="240" w:lineRule="auto"/>
              <w:jc w:val="left"/>
              <w:rPr>
                <w:rFonts w:ascii="Calibri" w:hAnsi="Calibri" w:cs="Calibri"/>
                <w:b/>
                <w:bCs/>
                <w:color w:val="000000"/>
                <w:sz w:val="20"/>
                <w:szCs w:val="20"/>
              </w:rPr>
            </w:pPr>
            <w:r w:rsidRPr="00442589">
              <w:rPr>
                <w:rFonts w:ascii="Calibri" w:hAnsi="Calibri" w:cs="Calibri"/>
                <w:b/>
                <w:bCs/>
                <w:sz w:val="20"/>
                <w:szCs w:val="20"/>
              </w:rPr>
              <w:t>5 MWp GES Kullanılmayan Enerji</w:t>
            </w:r>
          </w:p>
        </w:tc>
        <w:tc>
          <w:tcPr>
            <w:tcW w:w="762" w:type="dxa"/>
            <w:tcBorders>
              <w:top w:val="single" w:sz="4" w:space="0" w:color="auto"/>
              <w:left w:val="single" w:sz="4" w:space="0" w:color="auto"/>
              <w:bottom w:val="single" w:sz="4" w:space="0" w:color="auto"/>
              <w:right w:val="single" w:sz="4" w:space="0" w:color="auto"/>
            </w:tcBorders>
            <w:shd w:val="clear" w:color="000000" w:fill="DDEBF7"/>
            <w:textDirection w:val="btLr"/>
            <w:vAlign w:val="center"/>
            <w:hideMark/>
          </w:tcPr>
          <w:p w14:paraId="71971CBD" w14:textId="77777777" w:rsidR="00442589" w:rsidRPr="00442589" w:rsidRDefault="00442589" w:rsidP="00442589">
            <w:pPr>
              <w:spacing w:before="0" w:line="240" w:lineRule="auto"/>
              <w:jc w:val="left"/>
              <w:rPr>
                <w:rFonts w:ascii="Calibri" w:hAnsi="Calibri" w:cs="Calibri"/>
                <w:b/>
                <w:bCs/>
                <w:color w:val="000000"/>
                <w:sz w:val="20"/>
                <w:szCs w:val="20"/>
              </w:rPr>
            </w:pPr>
            <w:r w:rsidRPr="00442589">
              <w:rPr>
                <w:rFonts w:ascii="Calibri" w:hAnsi="Calibri" w:cs="Calibri"/>
                <w:b/>
                <w:bCs/>
                <w:color w:val="000000"/>
                <w:sz w:val="20"/>
                <w:szCs w:val="20"/>
              </w:rPr>
              <w:t>10 MWp GES'in Üretime Katkısı</w:t>
            </w:r>
          </w:p>
        </w:tc>
        <w:tc>
          <w:tcPr>
            <w:tcW w:w="696" w:type="dxa"/>
            <w:tcBorders>
              <w:top w:val="single" w:sz="4" w:space="0" w:color="auto"/>
              <w:left w:val="single" w:sz="4" w:space="0" w:color="auto"/>
              <w:bottom w:val="single" w:sz="4" w:space="0" w:color="auto"/>
              <w:right w:val="single" w:sz="4" w:space="0" w:color="auto"/>
            </w:tcBorders>
            <w:shd w:val="clear" w:color="000000" w:fill="DDEBF7"/>
            <w:textDirection w:val="btLr"/>
            <w:vAlign w:val="center"/>
            <w:hideMark/>
          </w:tcPr>
          <w:p w14:paraId="4D366C22" w14:textId="77777777" w:rsidR="00442589" w:rsidRPr="00442589" w:rsidRDefault="00442589" w:rsidP="00442589">
            <w:pPr>
              <w:spacing w:before="0" w:line="240" w:lineRule="auto"/>
              <w:jc w:val="left"/>
              <w:rPr>
                <w:rFonts w:ascii="Calibri" w:hAnsi="Calibri" w:cs="Calibri"/>
                <w:b/>
                <w:bCs/>
                <w:color w:val="000000"/>
                <w:sz w:val="20"/>
                <w:szCs w:val="20"/>
              </w:rPr>
            </w:pPr>
            <w:r w:rsidRPr="00442589">
              <w:rPr>
                <w:rFonts w:ascii="Calibri" w:hAnsi="Calibri" w:cs="Calibri"/>
                <w:b/>
                <w:bCs/>
                <w:color w:val="000000"/>
                <w:sz w:val="20"/>
                <w:szCs w:val="20"/>
              </w:rPr>
              <w:t>10 MWp GES Kullanılmayan Enerji</w:t>
            </w:r>
          </w:p>
        </w:tc>
        <w:tc>
          <w:tcPr>
            <w:tcW w:w="762" w:type="dxa"/>
            <w:tcBorders>
              <w:top w:val="single" w:sz="4" w:space="0" w:color="auto"/>
              <w:left w:val="single" w:sz="4" w:space="0" w:color="auto"/>
              <w:bottom w:val="single" w:sz="4" w:space="0" w:color="auto"/>
              <w:right w:val="single" w:sz="4" w:space="0" w:color="auto"/>
            </w:tcBorders>
            <w:shd w:val="clear" w:color="000000" w:fill="DDEBF7"/>
            <w:textDirection w:val="btLr"/>
            <w:vAlign w:val="center"/>
            <w:hideMark/>
          </w:tcPr>
          <w:p w14:paraId="3BDF2D4B" w14:textId="77777777" w:rsidR="00442589" w:rsidRPr="00442589" w:rsidRDefault="00442589" w:rsidP="00442589">
            <w:pPr>
              <w:spacing w:before="0" w:line="240" w:lineRule="auto"/>
              <w:jc w:val="left"/>
              <w:rPr>
                <w:rFonts w:ascii="Calibri" w:hAnsi="Calibri" w:cs="Calibri"/>
                <w:b/>
                <w:bCs/>
                <w:color w:val="000000"/>
                <w:sz w:val="20"/>
                <w:szCs w:val="20"/>
              </w:rPr>
            </w:pPr>
            <w:r w:rsidRPr="00442589">
              <w:rPr>
                <w:rFonts w:ascii="Calibri" w:hAnsi="Calibri" w:cs="Calibri"/>
                <w:b/>
                <w:bCs/>
                <w:color w:val="000000"/>
                <w:sz w:val="20"/>
                <w:szCs w:val="20"/>
              </w:rPr>
              <w:t>15 MWp GES'in Üretime Katkısı</w:t>
            </w:r>
          </w:p>
        </w:tc>
        <w:tc>
          <w:tcPr>
            <w:tcW w:w="696" w:type="dxa"/>
            <w:tcBorders>
              <w:top w:val="single" w:sz="4" w:space="0" w:color="auto"/>
              <w:left w:val="single" w:sz="4" w:space="0" w:color="auto"/>
              <w:bottom w:val="single" w:sz="4" w:space="0" w:color="auto"/>
              <w:right w:val="single" w:sz="4" w:space="0" w:color="auto"/>
            </w:tcBorders>
            <w:shd w:val="clear" w:color="000000" w:fill="DDEBF7"/>
            <w:textDirection w:val="btLr"/>
            <w:vAlign w:val="center"/>
            <w:hideMark/>
          </w:tcPr>
          <w:p w14:paraId="7BD96105" w14:textId="77777777" w:rsidR="00442589" w:rsidRPr="00442589" w:rsidRDefault="00442589" w:rsidP="00442589">
            <w:pPr>
              <w:spacing w:before="0" w:line="240" w:lineRule="auto"/>
              <w:jc w:val="left"/>
              <w:rPr>
                <w:rFonts w:ascii="Calibri" w:hAnsi="Calibri" w:cs="Calibri"/>
                <w:b/>
                <w:bCs/>
                <w:color w:val="000000"/>
                <w:sz w:val="20"/>
                <w:szCs w:val="20"/>
              </w:rPr>
            </w:pPr>
            <w:r w:rsidRPr="00442589">
              <w:rPr>
                <w:rFonts w:ascii="Calibri" w:hAnsi="Calibri" w:cs="Calibri"/>
                <w:b/>
                <w:bCs/>
                <w:color w:val="000000"/>
                <w:sz w:val="20"/>
                <w:szCs w:val="20"/>
              </w:rPr>
              <w:t>15 MWp GES Kullanılmayan Enerji</w:t>
            </w:r>
          </w:p>
        </w:tc>
        <w:tc>
          <w:tcPr>
            <w:tcW w:w="762" w:type="dxa"/>
            <w:tcBorders>
              <w:top w:val="single" w:sz="4" w:space="0" w:color="auto"/>
              <w:left w:val="single" w:sz="4" w:space="0" w:color="auto"/>
              <w:bottom w:val="single" w:sz="4" w:space="0" w:color="auto"/>
              <w:right w:val="single" w:sz="4" w:space="0" w:color="auto"/>
            </w:tcBorders>
            <w:shd w:val="clear" w:color="000000" w:fill="DDEBF7"/>
            <w:textDirection w:val="btLr"/>
            <w:vAlign w:val="center"/>
            <w:hideMark/>
          </w:tcPr>
          <w:p w14:paraId="5D6C07A8" w14:textId="77777777" w:rsidR="00442589" w:rsidRPr="00442589" w:rsidRDefault="00442589" w:rsidP="00442589">
            <w:pPr>
              <w:spacing w:before="0" w:line="240" w:lineRule="auto"/>
              <w:jc w:val="left"/>
              <w:rPr>
                <w:rFonts w:ascii="Calibri" w:hAnsi="Calibri" w:cs="Calibri"/>
                <w:b/>
                <w:bCs/>
                <w:color w:val="000000"/>
                <w:sz w:val="20"/>
                <w:szCs w:val="20"/>
              </w:rPr>
            </w:pPr>
            <w:r w:rsidRPr="00442589">
              <w:rPr>
                <w:rFonts w:ascii="Calibri" w:hAnsi="Calibri" w:cs="Calibri"/>
                <w:b/>
                <w:bCs/>
                <w:color w:val="000000"/>
                <w:sz w:val="20"/>
                <w:szCs w:val="20"/>
              </w:rPr>
              <w:t>20 MWp GES'in Üretime Katkısı</w:t>
            </w:r>
          </w:p>
        </w:tc>
        <w:tc>
          <w:tcPr>
            <w:tcW w:w="696" w:type="dxa"/>
            <w:tcBorders>
              <w:top w:val="single" w:sz="4" w:space="0" w:color="auto"/>
              <w:left w:val="single" w:sz="4" w:space="0" w:color="auto"/>
              <w:bottom w:val="single" w:sz="4" w:space="0" w:color="auto"/>
              <w:right w:val="single" w:sz="4" w:space="0" w:color="auto"/>
            </w:tcBorders>
            <w:shd w:val="clear" w:color="000000" w:fill="DDEBF7"/>
            <w:textDirection w:val="btLr"/>
            <w:vAlign w:val="center"/>
            <w:hideMark/>
          </w:tcPr>
          <w:p w14:paraId="146EA834" w14:textId="77777777" w:rsidR="00442589" w:rsidRPr="00442589" w:rsidRDefault="00442589" w:rsidP="00442589">
            <w:pPr>
              <w:spacing w:before="0" w:line="240" w:lineRule="auto"/>
              <w:jc w:val="left"/>
              <w:rPr>
                <w:rFonts w:ascii="Calibri" w:hAnsi="Calibri" w:cs="Calibri"/>
                <w:b/>
                <w:bCs/>
                <w:color w:val="000000"/>
                <w:sz w:val="20"/>
                <w:szCs w:val="20"/>
              </w:rPr>
            </w:pPr>
            <w:r w:rsidRPr="00442589">
              <w:rPr>
                <w:rFonts w:ascii="Calibri" w:hAnsi="Calibri" w:cs="Calibri"/>
                <w:b/>
                <w:bCs/>
                <w:color w:val="000000"/>
                <w:sz w:val="20"/>
                <w:szCs w:val="20"/>
              </w:rPr>
              <w:t>20 MWp GES Kullanılmayan Enerji</w:t>
            </w:r>
          </w:p>
        </w:tc>
        <w:tc>
          <w:tcPr>
            <w:tcW w:w="762" w:type="dxa"/>
            <w:tcBorders>
              <w:top w:val="single" w:sz="4" w:space="0" w:color="auto"/>
              <w:left w:val="single" w:sz="4" w:space="0" w:color="auto"/>
              <w:bottom w:val="single" w:sz="4" w:space="0" w:color="auto"/>
              <w:right w:val="single" w:sz="4" w:space="0" w:color="auto"/>
            </w:tcBorders>
            <w:shd w:val="clear" w:color="000000" w:fill="DDEBF7"/>
            <w:textDirection w:val="btLr"/>
            <w:vAlign w:val="center"/>
            <w:hideMark/>
          </w:tcPr>
          <w:p w14:paraId="74378324" w14:textId="77777777" w:rsidR="00442589" w:rsidRPr="00442589" w:rsidRDefault="00442589" w:rsidP="00442589">
            <w:pPr>
              <w:spacing w:before="0" w:line="240" w:lineRule="auto"/>
              <w:jc w:val="left"/>
              <w:rPr>
                <w:rFonts w:ascii="Calibri" w:hAnsi="Calibri" w:cs="Calibri"/>
                <w:b/>
                <w:bCs/>
                <w:color w:val="000000"/>
                <w:sz w:val="20"/>
                <w:szCs w:val="20"/>
              </w:rPr>
            </w:pPr>
            <w:r w:rsidRPr="00442589">
              <w:rPr>
                <w:rFonts w:ascii="Calibri" w:hAnsi="Calibri" w:cs="Calibri"/>
                <w:b/>
                <w:bCs/>
                <w:color w:val="000000"/>
                <w:sz w:val="20"/>
                <w:szCs w:val="20"/>
              </w:rPr>
              <w:t>25 MWp GES'in Üretime Katkısı</w:t>
            </w:r>
          </w:p>
        </w:tc>
        <w:tc>
          <w:tcPr>
            <w:tcW w:w="696" w:type="dxa"/>
            <w:tcBorders>
              <w:top w:val="single" w:sz="4" w:space="0" w:color="auto"/>
              <w:left w:val="single" w:sz="4" w:space="0" w:color="auto"/>
              <w:bottom w:val="single" w:sz="4" w:space="0" w:color="auto"/>
              <w:right w:val="single" w:sz="4" w:space="0" w:color="auto"/>
            </w:tcBorders>
            <w:shd w:val="clear" w:color="000000" w:fill="DDEBF7"/>
            <w:textDirection w:val="btLr"/>
            <w:vAlign w:val="center"/>
            <w:hideMark/>
          </w:tcPr>
          <w:p w14:paraId="10AEFB62" w14:textId="77777777" w:rsidR="00442589" w:rsidRPr="00442589" w:rsidRDefault="00442589" w:rsidP="00442589">
            <w:pPr>
              <w:spacing w:before="0" w:line="240" w:lineRule="auto"/>
              <w:jc w:val="left"/>
              <w:rPr>
                <w:rFonts w:ascii="Calibri" w:hAnsi="Calibri" w:cs="Calibri"/>
                <w:b/>
                <w:bCs/>
                <w:color w:val="000000"/>
                <w:sz w:val="20"/>
                <w:szCs w:val="20"/>
              </w:rPr>
            </w:pPr>
            <w:r w:rsidRPr="00442589">
              <w:rPr>
                <w:rFonts w:ascii="Calibri" w:hAnsi="Calibri" w:cs="Calibri"/>
                <w:b/>
                <w:bCs/>
                <w:color w:val="000000"/>
                <w:sz w:val="20"/>
                <w:szCs w:val="20"/>
              </w:rPr>
              <w:t>25 MWp GES Kullanılmayan Enerji</w:t>
            </w:r>
          </w:p>
        </w:tc>
      </w:tr>
      <w:tr w:rsidR="00513D6E" w:rsidRPr="00442589" w14:paraId="091EB393" w14:textId="77777777" w:rsidTr="007F46F9">
        <w:trPr>
          <w:trHeight w:val="298"/>
        </w:trPr>
        <w:tc>
          <w:tcPr>
            <w:tcW w:w="938" w:type="dxa"/>
            <w:tcBorders>
              <w:top w:val="single" w:sz="4" w:space="0" w:color="auto"/>
              <w:left w:val="single" w:sz="4" w:space="0" w:color="auto"/>
              <w:bottom w:val="nil"/>
              <w:right w:val="single" w:sz="4" w:space="0" w:color="auto"/>
            </w:tcBorders>
            <w:shd w:val="clear" w:color="auto" w:fill="auto"/>
            <w:noWrap/>
            <w:vAlign w:val="bottom"/>
            <w:hideMark/>
          </w:tcPr>
          <w:p w14:paraId="15E7B297" w14:textId="17B7439E" w:rsidR="00513D6E" w:rsidRPr="00442589" w:rsidRDefault="00513D6E" w:rsidP="00513D6E">
            <w:pPr>
              <w:spacing w:before="0" w:line="240" w:lineRule="auto"/>
              <w:jc w:val="left"/>
              <w:rPr>
                <w:rFonts w:ascii="Calibri" w:hAnsi="Calibri" w:cs="Calibri"/>
                <w:color w:val="000000"/>
                <w:sz w:val="20"/>
                <w:szCs w:val="20"/>
              </w:rPr>
            </w:pPr>
            <w:r w:rsidRPr="00F80D4B">
              <w:rPr>
                <w:rFonts w:asciiTheme="minorHAnsi" w:hAnsiTheme="minorHAnsi" w:cstheme="minorHAnsi"/>
                <w:color w:val="000000"/>
                <w:sz w:val="22"/>
                <w:szCs w:val="22"/>
              </w:rPr>
              <w:t>Ocak</w:t>
            </w:r>
          </w:p>
        </w:tc>
        <w:tc>
          <w:tcPr>
            <w:tcW w:w="892" w:type="dxa"/>
            <w:tcBorders>
              <w:top w:val="single" w:sz="4" w:space="0" w:color="auto"/>
              <w:left w:val="single" w:sz="4" w:space="0" w:color="auto"/>
              <w:bottom w:val="nil"/>
              <w:right w:val="single" w:sz="4" w:space="0" w:color="auto"/>
            </w:tcBorders>
            <w:shd w:val="clear" w:color="auto" w:fill="auto"/>
            <w:noWrap/>
            <w:vAlign w:val="center"/>
            <w:hideMark/>
          </w:tcPr>
          <w:p w14:paraId="74BB1076"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20.331</w:t>
            </w:r>
          </w:p>
        </w:tc>
        <w:tc>
          <w:tcPr>
            <w:tcW w:w="696" w:type="dxa"/>
            <w:tcBorders>
              <w:top w:val="single" w:sz="4" w:space="0" w:color="auto"/>
              <w:left w:val="single" w:sz="4" w:space="0" w:color="auto"/>
              <w:bottom w:val="nil"/>
              <w:right w:val="single" w:sz="4" w:space="0" w:color="auto"/>
            </w:tcBorders>
            <w:shd w:val="clear" w:color="auto" w:fill="auto"/>
            <w:noWrap/>
            <w:vAlign w:val="center"/>
            <w:hideMark/>
          </w:tcPr>
          <w:p w14:paraId="47737541"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317</w:t>
            </w:r>
          </w:p>
        </w:tc>
        <w:tc>
          <w:tcPr>
            <w:tcW w:w="696" w:type="dxa"/>
            <w:tcBorders>
              <w:top w:val="single" w:sz="4" w:space="0" w:color="auto"/>
              <w:left w:val="single" w:sz="4" w:space="0" w:color="auto"/>
              <w:bottom w:val="nil"/>
              <w:right w:val="single" w:sz="4" w:space="0" w:color="auto"/>
            </w:tcBorders>
            <w:shd w:val="clear" w:color="auto" w:fill="auto"/>
            <w:noWrap/>
            <w:vAlign w:val="center"/>
            <w:hideMark/>
          </w:tcPr>
          <w:p w14:paraId="33661827"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34</w:t>
            </w:r>
          </w:p>
        </w:tc>
        <w:tc>
          <w:tcPr>
            <w:tcW w:w="762" w:type="dxa"/>
            <w:tcBorders>
              <w:top w:val="single" w:sz="4" w:space="0" w:color="auto"/>
              <w:left w:val="single" w:sz="4" w:space="0" w:color="auto"/>
              <w:bottom w:val="nil"/>
              <w:right w:val="single" w:sz="4" w:space="0" w:color="auto"/>
            </w:tcBorders>
            <w:shd w:val="clear" w:color="auto" w:fill="auto"/>
            <w:noWrap/>
            <w:vAlign w:val="center"/>
            <w:hideMark/>
          </w:tcPr>
          <w:p w14:paraId="6EB96C54"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605</w:t>
            </w:r>
          </w:p>
        </w:tc>
        <w:tc>
          <w:tcPr>
            <w:tcW w:w="696" w:type="dxa"/>
            <w:tcBorders>
              <w:top w:val="single" w:sz="4" w:space="0" w:color="auto"/>
              <w:left w:val="single" w:sz="4" w:space="0" w:color="auto"/>
              <w:bottom w:val="nil"/>
              <w:right w:val="single" w:sz="4" w:space="0" w:color="auto"/>
            </w:tcBorders>
            <w:shd w:val="clear" w:color="auto" w:fill="auto"/>
            <w:noWrap/>
            <w:vAlign w:val="center"/>
            <w:hideMark/>
          </w:tcPr>
          <w:p w14:paraId="5A7DBC63"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96</w:t>
            </w:r>
          </w:p>
        </w:tc>
        <w:tc>
          <w:tcPr>
            <w:tcW w:w="762" w:type="dxa"/>
            <w:tcBorders>
              <w:top w:val="single" w:sz="4" w:space="0" w:color="auto"/>
              <w:left w:val="single" w:sz="4" w:space="0" w:color="auto"/>
              <w:bottom w:val="nil"/>
              <w:right w:val="single" w:sz="4" w:space="0" w:color="auto"/>
            </w:tcBorders>
            <w:shd w:val="clear" w:color="auto" w:fill="auto"/>
            <w:noWrap/>
            <w:vAlign w:val="center"/>
            <w:hideMark/>
          </w:tcPr>
          <w:p w14:paraId="24B11522"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881</w:t>
            </w:r>
          </w:p>
        </w:tc>
        <w:tc>
          <w:tcPr>
            <w:tcW w:w="696" w:type="dxa"/>
            <w:tcBorders>
              <w:top w:val="single" w:sz="4" w:space="0" w:color="auto"/>
              <w:left w:val="single" w:sz="4" w:space="0" w:color="auto"/>
              <w:bottom w:val="nil"/>
              <w:right w:val="single" w:sz="4" w:space="0" w:color="auto"/>
            </w:tcBorders>
            <w:shd w:val="clear" w:color="auto" w:fill="auto"/>
            <w:noWrap/>
            <w:vAlign w:val="center"/>
            <w:hideMark/>
          </w:tcPr>
          <w:p w14:paraId="388473CC"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170</w:t>
            </w:r>
          </w:p>
        </w:tc>
        <w:tc>
          <w:tcPr>
            <w:tcW w:w="762" w:type="dxa"/>
            <w:tcBorders>
              <w:top w:val="single" w:sz="4" w:space="0" w:color="auto"/>
              <w:left w:val="single" w:sz="4" w:space="0" w:color="auto"/>
              <w:bottom w:val="nil"/>
              <w:right w:val="single" w:sz="4" w:space="0" w:color="auto"/>
            </w:tcBorders>
            <w:shd w:val="clear" w:color="auto" w:fill="auto"/>
            <w:noWrap/>
            <w:vAlign w:val="center"/>
            <w:hideMark/>
          </w:tcPr>
          <w:p w14:paraId="4C5B26A9"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1.150</w:t>
            </w:r>
          </w:p>
        </w:tc>
        <w:tc>
          <w:tcPr>
            <w:tcW w:w="696" w:type="dxa"/>
            <w:tcBorders>
              <w:top w:val="single" w:sz="4" w:space="0" w:color="auto"/>
              <w:left w:val="single" w:sz="4" w:space="0" w:color="auto"/>
              <w:bottom w:val="nil"/>
              <w:right w:val="single" w:sz="4" w:space="0" w:color="auto"/>
            </w:tcBorders>
            <w:shd w:val="clear" w:color="auto" w:fill="auto"/>
            <w:noWrap/>
            <w:vAlign w:val="center"/>
            <w:hideMark/>
          </w:tcPr>
          <w:p w14:paraId="5FE6FB28"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252</w:t>
            </w:r>
          </w:p>
        </w:tc>
        <w:tc>
          <w:tcPr>
            <w:tcW w:w="762" w:type="dxa"/>
            <w:tcBorders>
              <w:top w:val="single" w:sz="4" w:space="0" w:color="auto"/>
              <w:left w:val="single" w:sz="4" w:space="0" w:color="auto"/>
              <w:bottom w:val="nil"/>
              <w:right w:val="single" w:sz="4" w:space="0" w:color="auto"/>
            </w:tcBorders>
            <w:shd w:val="clear" w:color="auto" w:fill="auto"/>
            <w:noWrap/>
            <w:vAlign w:val="center"/>
            <w:hideMark/>
          </w:tcPr>
          <w:p w14:paraId="3B3E1E99"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1.411</w:t>
            </w:r>
          </w:p>
        </w:tc>
        <w:tc>
          <w:tcPr>
            <w:tcW w:w="696" w:type="dxa"/>
            <w:tcBorders>
              <w:top w:val="single" w:sz="4" w:space="0" w:color="auto"/>
              <w:left w:val="single" w:sz="4" w:space="0" w:color="auto"/>
              <w:bottom w:val="nil"/>
              <w:right w:val="single" w:sz="4" w:space="0" w:color="auto"/>
            </w:tcBorders>
            <w:shd w:val="clear" w:color="auto" w:fill="auto"/>
            <w:noWrap/>
            <w:vAlign w:val="center"/>
            <w:hideMark/>
          </w:tcPr>
          <w:p w14:paraId="5928B117"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341</w:t>
            </w:r>
          </w:p>
        </w:tc>
      </w:tr>
      <w:tr w:rsidR="00513D6E" w:rsidRPr="00442589" w14:paraId="2C3904AA" w14:textId="77777777" w:rsidTr="007F46F9">
        <w:trPr>
          <w:trHeight w:val="298"/>
        </w:trPr>
        <w:tc>
          <w:tcPr>
            <w:tcW w:w="938" w:type="dxa"/>
            <w:tcBorders>
              <w:top w:val="nil"/>
              <w:left w:val="single" w:sz="4" w:space="0" w:color="auto"/>
              <w:bottom w:val="nil"/>
              <w:right w:val="single" w:sz="4" w:space="0" w:color="auto"/>
            </w:tcBorders>
            <w:shd w:val="clear" w:color="auto" w:fill="auto"/>
            <w:noWrap/>
            <w:vAlign w:val="bottom"/>
            <w:hideMark/>
          </w:tcPr>
          <w:p w14:paraId="79DBB74F" w14:textId="495E3740" w:rsidR="00513D6E" w:rsidRPr="00442589" w:rsidRDefault="00513D6E" w:rsidP="00513D6E">
            <w:pPr>
              <w:spacing w:before="0" w:line="240" w:lineRule="auto"/>
              <w:jc w:val="left"/>
              <w:rPr>
                <w:rFonts w:ascii="Calibri" w:hAnsi="Calibri" w:cs="Calibri"/>
                <w:color w:val="000000"/>
                <w:sz w:val="20"/>
                <w:szCs w:val="20"/>
              </w:rPr>
            </w:pPr>
            <w:r w:rsidRPr="00F80D4B">
              <w:rPr>
                <w:rFonts w:asciiTheme="minorHAnsi" w:hAnsiTheme="minorHAnsi" w:cstheme="minorHAnsi"/>
                <w:color w:val="000000"/>
                <w:sz w:val="22"/>
                <w:szCs w:val="22"/>
              </w:rPr>
              <w:t>Şubat</w:t>
            </w:r>
          </w:p>
        </w:tc>
        <w:tc>
          <w:tcPr>
            <w:tcW w:w="892" w:type="dxa"/>
            <w:tcBorders>
              <w:top w:val="nil"/>
              <w:left w:val="single" w:sz="4" w:space="0" w:color="auto"/>
              <w:bottom w:val="nil"/>
              <w:right w:val="single" w:sz="4" w:space="0" w:color="auto"/>
            </w:tcBorders>
            <w:shd w:val="clear" w:color="auto" w:fill="auto"/>
            <w:noWrap/>
            <w:vAlign w:val="center"/>
            <w:hideMark/>
          </w:tcPr>
          <w:p w14:paraId="7D1458A4"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21.490</w:t>
            </w:r>
          </w:p>
        </w:tc>
        <w:tc>
          <w:tcPr>
            <w:tcW w:w="696" w:type="dxa"/>
            <w:tcBorders>
              <w:top w:val="nil"/>
              <w:left w:val="single" w:sz="4" w:space="0" w:color="auto"/>
              <w:bottom w:val="nil"/>
              <w:right w:val="single" w:sz="4" w:space="0" w:color="auto"/>
            </w:tcBorders>
            <w:shd w:val="clear" w:color="auto" w:fill="auto"/>
            <w:noWrap/>
            <w:vAlign w:val="center"/>
            <w:hideMark/>
          </w:tcPr>
          <w:p w14:paraId="10999107"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393</w:t>
            </w:r>
          </w:p>
        </w:tc>
        <w:tc>
          <w:tcPr>
            <w:tcW w:w="696" w:type="dxa"/>
            <w:tcBorders>
              <w:top w:val="nil"/>
              <w:left w:val="single" w:sz="4" w:space="0" w:color="auto"/>
              <w:bottom w:val="nil"/>
              <w:right w:val="single" w:sz="4" w:space="0" w:color="auto"/>
            </w:tcBorders>
            <w:shd w:val="clear" w:color="auto" w:fill="auto"/>
            <w:noWrap/>
            <w:vAlign w:val="center"/>
            <w:hideMark/>
          </w:tcPr>
          <w:p w14:paraId="6E5D8059"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35</w:t>
            </w:r>
          </w:p>
        </w:tc>
        <w:tc>
          <w:tcPr>
            <w:tcW w:w="762" w:type="dxa"/>
            <w:tcBorders>
              <w:top w:val="nil"/>
              <w:left w:val="single" w:sz="4" w:space="0" w:color="auto"/>
              <w:bottom w:val="nil"/>
              <w:right w:val="single" w:sz="4" w:space="0" w:color="auto"/>
            </w:tcBorders>
            <w:shd w:val="clear" w:color="auto" w:fill="auto"/>
            <w:noWrap/>
            <w:vAlign w:val="center"/>
            <w:hideMark/>
          </w:tcPr>
          <w:p w14:paraId="1411C920"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745</w:t>
            </w:r>
          </w:p>
        </w:tc>
        <w:tc>
          <w:tcPr>
            <w:tcW w:w="696" w:type="dxa"/>
            <w:tcBorders>
              <w:top w:val="nil"/>
              <w:left w:val="single" w:sz="4" w:space="0" w:color="auto"/>
              <w:bottom w:val="nil"/>
              <w:right w:val="single" w:sz="4" w:space="0" w:color="auto"/>
            </w:tcBorders>
            <w:shd w:val="clear" w:color="auto" w:fill="auto"/>
            <w:noWrap/>
            <w:vAlign w:val="center"/>
            <w:hideMark/>
          </w:tcPr>
          <w:p w14:paraId="095D8E98"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111</w:t>
            </w:r>
          </w:p>
        </w:tc>
        <w:tc>
          <w:tcPr>
            <w:tcW w:w="762" w:type="dxa"/>
            <w:tcBorders>
              <w:top w:val="nil"/>
              <w:left w:val="single" w:sz="4" w:space="0" w:color="auto"/>
              <w:bottom w:val="nil"/>
              <w:right w:val="single" w:sz="4" w:space="0" w:color="auto"/>
            </w:tcBorders>
            <w:shd w:val="clear" w:color="auto" w:fill="auto"/>
            <w:noWrap/>
            <w:vAlign w:val="center"/>
            <w:hideMark/>
          </w:tcPr>
          <w:p w14:paraId="65341902"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1.083</w:t>
            </w:r>
          </w:p>
        </w:tc>
        <w:tc>
          <w:tcPr>
            <w:tcW w:w="696" w:type="dxa"/>
            <w:tcBorders>
              <w:top w:val="nil"/>
              <w:left w:val="single" w:sz="4" w:space="0" w:color="auto"/>
              <w:bottom w:val="nil"/>
              <w:right w:val="single" w:sz="4" w:space="0" w:color="auto"/>
            </w:tcBorders>
            <w:shd w:val="clear" w:color="auto" w:fill="auto"/>
            <w:noWrap/>
            <w:vAlign w:val="center"/>
            <w:hideMark/>
          </w:tcPr>
          <w:p w14:paraId="1AB05FFC"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200</w:t>
            </w:r>
          </w:p>
        </w:tc>
        <w:tc>
          <w:tcPr>
            <w:tcW w:w="762" w:type="dxa"/>
            <w:tcBorders>
              <w:top w:val="nil"/>
              <w:left w:val="single" w:sz="4" w:space="0" w:color="auto"/>
              <w:bottom w:val="nil"/>
              <w:right w:val="single" w:sz="4" w:space="0" w:color="auto"/>
            </w:tcBorders>
            <w:shd w:val="clear" w:color="auto" w:fill="auto"/>
            <w:noWrap/>
            <w:vAlign w:val="center"/>
            <w:hideMark/>
          </w:tcPr>
          <w:p w14:paraId="7B5EFC7E"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1.413</w:t>
            </w:r>
          </w:p>
        </w:tc>
        <w:tc>
          <w:tcPr>
            <w:tcW w:w="696" w:type="dxa"/>
            <w:tcBorders>
              <w:top w:val="nil"/>
              <w:left w:val="single" w:sz="4" w:space="0" w:color="auto"/>
              <w:bottom w:val="nil"/>
              <w:right w:val="single" w:sz="4" w:space="0" w:color="auto"/>
            </w:tcBorders>
            <w:shd w:val="clear" w:color="auto" w:fill="auto"/>
            <w:noWrap/>
            <w:vAlign w:val="center"/>
            <w:hideMark/>
          </w:tcPr>
          <w:p w14:paraId="06096596"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298</w:t>
            </w:r>
          </w:p>
        </w:tc>
        <w:tc>
          <w:tcPr>
            <w:tcW w:w="762" w:type="dxa"/>
            <w:tcBorders>
              <w:top w:val="nil"/>
              <w:left w:val="single" w:sz="4" w:space="0" w:color="auto"/>
              <w:bottom w:val="nil"/>
              <w:right w:val="single" w:sz="4" w:space="0" w:color="auto"/>
            </w:tcBorders>
            <w:shd w:val="clear" w:color="auto" w:fill="auto"/>
            <w:noWrap/>
            <w:vAlign w:val="center"/>
            <w:hideMark/>
          </w:tcPr>
          <w:p w14:paraId="318AF00E"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1.729</w:t>
            </w:r>
          </w:p>
        </w:tc>
        <w:tc>
          <w:tcPr>
            <w:tcW w:w="696" w:type="dxa"/>
            <w:tcBorders>
              <w:top w:val="nil"/>
              <w:left w:val="single" w:sz="4" w:space="0" w:color="auto"/>
              <w:bottom w:val="nil"/>
              <w:right w:val="single" w:sz="4" w:space="0" w:color="auto"/>
            </w:tcBorders>
            <w:shd w:val="clear" w:color="auto" w:fill="auto"/>
            <w:noWrap/>
            <w:vAlign w:val="center"/>
            <w:hideMark/>
          </w:tcPr>
          <w:p w14:paraId="3A280448"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410</w:t>
            </w:r>
          </w:p>
        </w:tc>
      </w:tr>
      <w:tr w:rsidR="00513D6E" w:rsidRPr="00442589" w14:paraId="70EB3340" w14:textId="77777777" w:rsidTr="007F46F9">
        <w:trPr>
          <w:trHeight w:val="298"/>
        </w:trPr>
        <w:tc>
          <w:tcPr>
            <w:tcW w:w="938" w:type="dxa"/>
            <w:tcBorders>
              <w:top w:val="nil"/>
              <w:left w:val="single" w:sz="4" w:space="0" w:color="auto"/>
              <w:bottom w:val="nil"/>
              <w:right w:val="single" w:sz="4" w:space="0" w:color="auto"/>
            </w:tcBorders>
            <w:shd w:val="clear" w:color="auto" w:fill="auto"/>
            <w:noWrap/>
            <w:vAlign w:val="bottom"/>
            <w:hideMark/>
          </w:tcPr>
          <w:p w14:paraId="2274C4AD" w14:textId="78388F8B" w:rsidR="00513D6E" w:rsidRPr="00442589" w:rsidRDefault="00513D6E" w:rsidP="00513D6E">
            <w:pPr>
              <w:spacing w:before="0" w:line="240" w:lineRule="auto"/>
              <w:jc w:val="left"/>
              <w:rPr>
                <w:rFonts w:ascii="Calibri" w:hAnsi="Calibri" w:cs="Calibri"/>
                <w:color w:val="000000"/>
                <w:sz w:val="20"/>
                <w:szCs w:val="20"/>
              </w:rPr>
            </w:pPr>
            <w:r w:rsidRPr="00F80D4B">
              <w:rPr>
                <w:rFonts w:asciiTheme="minorHAnsi" w:hAnsiTheme="minorHAnsi" w:cstheme="minorHAnsi"/>
                <w:color w:val="000000"/>
                <w:sz w:val="22"/>
                <w:szCs w:val="22"/>
              </w:rPr>
              <w:t>Mart</w:t>
            </w:r>
          </w:p>
        </w:tc>
        <w:tc>
          <w:tcPr>
            <w:tcW w:w="892" w:type="dxa"/>
            <w:tcBorders>
              <w:top w:val="nil"/>
              <w:left w:val="single" w:sz="4" w:space="0" w:color="auto"/>
              <w:bottom w:val="nil"/>
              <w:right w:val="single" w:sz="4" w:space="0" w:color="auto"/>
            </w:tcBorders>
            <w:shd w:val="clear" w:color="auto" w:fill="auto"/>
            <w:noWrap/>
            <w:vAlign w:val="center"/>
            <w:hideMark/>
          </w:tcPr>
          <w:p w14:paraId="74A9EF4B"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18.846</w:t>
            </w:r>
          </w:p>
        </w:tc>
        <w:tc>
          <w:tcPr>
            <w:tcW w:w="696" w:type="dxa"/>
            <w:tcBorders>
              <w:top w:val="nil"/>
              <w:left w:val="single" w:sz="4" w:space="0" w:color="auto"/>
              <w:bottom w:val="nil"/>
              <w:right w:val="single" w:sz="4" w:space="0" w:color="auto"/>
            </w:tcBorders>
            <w:shd w:val="clear" w:color="auto" w:fill="auto"/>
            <w:noWrap/>
            <w:vAlign w:val="center"/>
            <w:hideMark/>
          </w:tcPr>
          <w:p w14:paraId="364E1745"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570</w:t>
            </w:r>
          </w:p>
        </w:tc>
        <w:tc>
          <w:tcPr>
            <w:tcW w:w="696" w:type="dxa"/>
            <w:tcBorders>
              <w:top w:val="nil"/>
              <w:left w:val="single" w:sz="4" w:space="0" w:color="auto"/>
              <w:bottom w:val="nil"/>
              <w:right w:val="single" w:sz="4" w:space="0" w:color="auto"/>
            </w:tcBorders>
            <w:shd w:val="clear" w:color="auto" w:fill="auto"/>
            <w:noWrap/>
            <w:vAlign w:val="center"/>
            <w:hideMark/>
          </w:tcPr>
          <w:p w14:paraId="6CDF71D4"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23</w:t>
            </w:r>
          </w:p>
        </w:tc>
        <w:tc>
          <w:tcPr>
            <w:tcW w:w="762" w:type="dxa"/>
            <w:tcBorders>
              <w:top w:val="nil"/>
              <w:left w:val="single" w:sz="4" w:space="0" w:color="auto"/>
              <w:bottom w:val="nil"/>
              <w:right w:val="single" w:sz="4" w:space="0" w:color="auto"/>
            </w:tcBorders>
            <w:shd w:val="clear" w:color="auto" w:fill="auto"/>
            <w:noWrap/>
            <w:vAlign w:val="center"/>
            <w:hideMark/>
          </w:tcPr>
          <w:p w14:paraId="531EC1F5"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1.098</w:t>
            </w:r>
          </w:p>
        </w:tc>
        <w:tc>
          <w:tcPr>
            <w:tcW w:w="696" w:type="dxa"/>
            <w:tcBorders>
              <w:top w:val="nil"/>
              <w:left w:val="single" w:sz="4" w:space="0" w:color="auto"/>
              <w:bottom w:val="nil"/>
              <w:right w:val="single" w:sz="4" w:space="0" w:color="auto"/>
            </w:tcBorders>
            <w:shd w:val="clear" w:color="auto" w:fill="auto"/>
            <w:noWrap/>
            <w:vAlign w:val="center"/>
            <w:hideMark/>
          </w:tcPr>
          <w:p w14:paraId="5E03BC3A"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86</w:t>
            </w:r>
          </w:p>
        </w:tc>
        <w:tc>
          <w:tcPr>
            <w:tcW w:w="762" w:type="dxa"/>
            <w:tcBorders>
              <w:top w:val="nil"/>
              <w:left w:val="single" w:sz="4" w:space="0" w:color="auto"/>
              <w:bottom w:val="nil"/>
              <w:right w:val="single" w:sz="4" w:space="0" w:color="auto"/>
            </w:tcBorders>
            <w:shd w:val="clear" w:color="auto" w:fill="auto"/>
            <w:noWrap/>
            <w:vAlign w:val="center"/>
            <w:hideMark/>
          </w:tcPr>
          <w:p w14:paraId="5058F04F"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1.620</w:t>
            </w:r>
          </w:p>
        </w:tc>
        <w:tc>
          <w:tcPr>
            <w:tcW w:w="696" w:type="dxa"/>
            <w:tcBorders>
              <w:top w:val="nil"/>
              <w:left w:val="single" w:sz="4" w:space="0" w:color="auto"/>
              <w:bottom w:val="nil"/>
              <w:right w:val="single" w:sz="4" w:space="0" w:color="auto"/>
            </w:tcBorders>
            <w:shd w:val="clear" w:color="auto" w:fill="auto"/>
            <w:noWrap/>
            <w:vAlign w:val="center"/>
            <w:hideMark/>
          </w:tcPr>
          <w:p w14:paraId="7F07EE79"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157</w:t>
            </w:r>
          </w:p>
        </w:tc>
        <w:tc>
          <w:tcPr>
            <w:tcW w:w="762" w:type="dxa"/>
            <w:tcBorders>
              <w:top w:val="nil"/>
              <w:left w:val="single" w:sz="4" w:space="0" w:color="auto"/>
              <w:bottom w:val="nil"/>
              <w:right w:val="single" w:sz="4" w:space="0" w:color="auto"/>
            </w:tcBorders>
            <w:shd w:val="clear" w:color="auto" w:fill="auto"/>
            <w:noWrap/>
            <w:vAlign w:val="center"/>
            <w:hideMark/>
          </w:tcPr>
          <w:p w14:paraId="6E5487BF"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2.124</w:t>
            </w:r>
          </w:p>
        </w:tc>
        <w:tc>
          <w:tcPr>
            <w:tcW w:w="696" w:type="dxa"/>
            <w:tcBorders>
              <w:top w:val="nil"/>
              <w:left w:val="single" w:sz="4" w:space="0" w:color="auto"/>
              <w:bottom w:val="nil"/>
              <w:right w:val="single" w:sz="4" w:space="0" w:color="auto"/>
            </w:tcBorders>
            <w:shd w:val="clear" w:color="auto" w:fill="auto"/>
            <w:noWrap/>
            <w:vAlign w:val="center"/>
            <w:hideMark/>
          </w:tcPr>
          <w:p w14:paraId="3BE8AAE4"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245</w:t>
            </w:r>
          </w:p>
        </w:tc>
        <w:tc>
          <w:tcPr>
            <w:tcW w:w="762" w:type="dxa"/>
            <w:tcBorders>
              <w:top w:val="nil"/>
              <w:left w:val="single" w:sz="4" w:space="0" w:color="auto"/>
              <w:bottom w:val="nil"/>
              <w:right w:val="single" w:sz="4" w:space="0" w:color="auto"/>
            </w:tcBorders>
            <w:shd w:val="clear" w:color="auto" w:fill="auto"/>
            <w:noWrap/>
            <w:vAlign w:val="center"/>
            <w:hideMark/>
          </w:tcPr>
          <w:p w14:paraId="67F0B415"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2.611</w:t>
            </w:r>
          </w:p>
        </w:tc>
        <w:tc>
          <w:tcPr>
            <w:tcW w:w="696" w:type="dxa"/>
            <w:tcBorders>
              <w:top w:val="nil"/>
              <w:left w:val="single" w:sz="4" w:space="0" w:color="auto"/>
              <w:bottom w:val="nil"/>
              <w:right w:val="single" w:sz="4" w:space="0" w:color="auto"/>
            </w:tcBorders>
            <w:shd w:val="clear" w:color="auto" w:fill="auto"/>
            <w:noWrap/>
            <w:vAlign w:val="center"/>
            <w:hideMark/>
          </w:tcPr>
          <w:p w14:paraId="18397FDE"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350</w:t>
            </w:r>
          </w:p>
        </w:tc>
      </w:tr>
      <w:tr w:rsidR="00513D6E" w:rsidRPr="00442589" w14:paraId="73487AEF" w14:textId="77777777" w:rsidTr="007F46F9">
        <w:trPr>
          <w:trHeight w:val="298"/>
        </w:trPr>
        <w:tc>
          <w:tcPr>
            <w:tcW w:w="938" w:type="dxa"/>
            <w:tcBorders>
              <w:top w:val="nil"/>
              <w:left w:val="single" w:sz="4" w:space="0" w:color="auto"/>
              <w:bottom w:val="nil"/>
              <w:right w:val="single" w:sz="4" w:space="0" w:color="auto"/>
            </w:tcBorders>
            <w:shd w:val="clear" w:color="auto" w:fill="auto"/>
            <w:noWrap/>
            <w:vAlign w:val="bottom"/>
            <w:hideMark/>
          </w:tcPr>
          <w:p w14:paraId="0A1A02A8" w14:textId="5232B7CB" w:rsidR="00513D6E" w:rsidRPr="00442589" w:rsidRDefault="00513D6E" w:rsidP="00513D6E">
            <w:pPr>
              <w:spacing w:before="0" w:line="240" w:lineRule="auto"/>
              <w:jc w:val="left"/>
              <w:rPr>
                <w:rFonts w:ascii="Calibri" w:hAnsi="Calibri" w:cs="Calibri"/>
                <w:color w:val="000000"/>
                <w:sz w:val="20"/>
                <w:szCs w:val="20"/>
              </w:rPr>
            </w:pPr>
            <w:r w:rsidRPr="00F80D4B">
              <w:rPr>
                <w:rFonts w:asciiTheme="minorHAnsi" w:hAnsiTheme="minorHAnsi" w:cstheme="minorHAnsi"/>
                <w:color w:val="000000"/>
                <w:sz w:val="22"/>
                <w:szCs w:val="22"/>
              </w:rPr>
              <w:t>Nisan</w:t>
            </w:r>
          </w:p>
        </w:tc>
        <w:tc>
          <w:tcPr>
            <w:tcW w:w="892" w:type="dxa"/>
            <w:tcBorders>
              <w:top w:val="nil"/>
              <w:left w:val="single" w:sz="4" w:space="0" w:color="auto"/>
              <w:bottom w:val="nil"/>
              <w:right w:val="single" w:sz="4" w:space="0" w:color="auto"/>
            </w:tcBorders>
            <w:shd w:val="clear" w:color="auto" w:fill="auto"/>
            <w:noWrap/>
            <w:vAlign w:val="center"/>
            <w:hideMark/>
          </w:tcPr>
          <w:p w14:paraId="22E4A9CB"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16.897</w:t>
            </w:r>
          </w:p>
        </w:tc>
        <w:tc>
          <w:tcPr>
            <w:tcW w:w="696" w:type="dxa"/>
            <w:tcBorders>
              <w:top w:val="nil"/>
              <w:left w:val="single" w:sz="4" w:space="0" w:color="auto"/>
              <w:bottom w:val="nil"/>
              <w:right w:val="single" w:sz="4" w:space="0" w:color="auto"/>
            </w:tcBorders>
            <w:shd w:val="clear" w:color="auto" w:fill="auto"/>
            <w:noWrap/>
            <w:vAlign w:val="center"/>
            <w:hideMark/>
          </w:tcPr>
          <w:p w14:paraId="3952A484"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627</w:t>
            </w:r>
          </w:p>
        </w:tc>
        <w:tc>
          <w:tcPr>
            <w:tcW w:w="696" w:type="dxa"/>
            <w:tcBorders>
              <w:top w:val="nil"/>
              <w:left w:val="single" w:sz="4" w:space="0" w:color="auto"/>
              <w:bottom w:val="nil"/>
              <w:right w:val="single" w:sz="4" w:space="0" w:color="auto"/>
            </w:tcBorders>
            <w:shd w:val="clear" w:color="auto" w:fill="auto"/>
            <w:noWrap/>
            <w:vAlign w:val="center"/>
            <w:hideMark/>
          </w:tcPr>
          <w:p w14:paraId="327E38A4"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18</w:t>
            </w:r>
          </w:p>
        </w:tc>
        <w:tc>
          <w:tcPr>
            <w:tcW w:w="762" w:type="dxa"/>
            <w:tcBorders>
              <w:top w:val="nil"/>
              <w:left w:val="single" w:sz="4" w:space="0" w:color="auto"/>
              <w:bottom w:val="nil"/>
              <w:right w:val="single" w:sz="4" w:space="0" w:color="auto"/>
            </w:tcBorders>
            <w:shd w:val="clear" w:color="auto" w:fill="auto"/>
            <w:noWrap/>
            <w:vAlign w:val="center"/>
            <w:hideMark/>
          </w:tcPr>
          <w:p w14:paraId="2F4FB981"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1.219</w:t>
            </w:r>
          </w:p>
        </w:tc>
        <w:tc>
          <w:tcPr>
            <w:tcW w:w="696" w:type="dxa"/>
            <w:tcBorders>
              <w:top w:val="nil"/>
              <w:left w:val="single" w:sz="4" w:space="0" w:color="auto"/>
              <w:bottom w:val="nil"/>
              <w:right w:val="single" w:sz="4" w:space="0" w:color="auto"/>
            </w:tcBorders>
            <w:shd w:val="clear" w:color="auto" w:fill="auto"/>
            <w:noWrap/>
            <w:vAlign w:val="center"/>
            <w:hideMark/>
          </w:tcPr>
          <w:p w14:paraId="208C601C"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71</w:t>
            </w:r>
          </w:p>
        </w:tc>
        <w:tc>
          <w:tcPr>
            <w:tcW w:w="762" w:type="dxa"/>
            <w:tcBorders>
              <w:top w:val="nil"/>
              <w:left w:val="single" w:sz="4" w:space="0" w:color="auto"/>
              <w:bottom w:val="nil"/>
              <w:right w:val="single" w:sz="4" w:space="0" w:color="auto"/>
            </w:tcBorders>
            <w:shd w:val="clear" w:color="auto" w:fill="auto"/>
            <w:noWrap/>
            <w:vAlign w:val="center"/>
            <w:hideMark/>
          </w:tcPr>
          <w:p w14:paraId="444FC845"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1.797</w:t>
            </w:r>
          </w:p>
        </w:tc>
        <w:tc>
          <w:tcPr>
            <w:tcW w:w="696" w:type="dxa"/>
            <w:tcBorders>
              <w:top w:val="nil"/>
              <w:left w:val="single" w:sz="4" w:space="0" w:color="auto"/>
              <w:bottom w:val="nil"/>
              <w:right w:val="single" w:sz="4" w:space="0" w:color="auto"/>
            </w:tcBorders>
            <w:shd w:val="clear" w:color="auto" w:fill="auto"/>
            <w:noWrap/>
            <w:vAlign w:val="center"/>
            <w:hideMark/>
          </w:tcPr>
          <w:p w14:paraId="43C2DE73"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138</w:t>
            </w:r>
          </w:p>
        </w:tc>
        <w:tc>
          <w:tcPr>
            <w:tcW w:w="762" w:type="dxa"/>
            <w:tcBorders>
              <w:top w:val="nil"/>
              <w:left w:val="single" w:sz="4" w:space="0" w:color="auto"/>
              <w:bottom w:val="nil"/>
              <w:right w:val="single" w:sz="4" w:space="0" w:color="auto"/>
            </w:tcBorders>
            <w:shd w:val="clear" w:color="auto" w:fill="auto"/>
            <w:noWrap/>
            <w:vAlign w:val="center"/>
            <w:hideMark/>
          </w:tcPr>
          <w:p w14:paraId="25DCC463"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2.367</w:t>
            </w:r>
          </w:p>
        </w:tc>
        <w:tc>
          <w:tcPr>
            <w:tcW w:w="696" w:type="dxa"/>
            <w:tcBorders>
              <w:top w:val="nil"/>
              <w:left w:val="single" w:sz="4" w:space="0" w:color="auto"/>
              <w:bottom w:val="nil"/>
              <w:right w:val="single" w:sz="4" w:space="0" w:color="auto"/>
            </w:tcBorders>
            <w:shd w:val="clear" w:color="auto" w:fill="auto"/>
            <w:noWrap/>
            <w:vAlign w:val="center"/>
            <w:hideMark/>
          </w:tcPr>
          <w:p w14:paraId="2166BEF1"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212</w:t>
            </w:r>
          </w:p>
        </w:tc>
        <w:tc>
          <w:tcPr>
            <w:tcW w:w="762" w:type="dxa"/>
            <w:tcBorders>
              <w:top w:val="nil"/>
              <w:left w:val="single" w:sz="4" w:space="0" w:color="auto"/>
              <w:bottom w:val="nil"/>
              <w:right w:val="single" w:sz="4" w:space="0" w:color="auto"/>
            </w:tcBorders>
            <w:shd w:val="clear" w:color="auto" w:fill="auto"/>
            <w:noWrap/>
            <w:vAlign w:val="center"/>
            <w:hideMark/>
          </w:tcPr>
          <w:p w14:paraId="7DB7E722"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2.920</w:t>
            </w:r>
          </w:p>
        </w:tc>
        <w:tc>
          <w:tcPr>
            <w:tcW w:w="696" w:type="dxa"/>
            <w:tcBorders>
              <w:top w:val="nil"/>
              <w:left w:val="single" w:sz="4" w:space="0" w:color="auto"/>
              <w:bottom w:val="nil"/>
              <w:right w:val="single" w:sz="4" w:space="0" w:color="auto"/>
            </w:tcBorders>
            <w:shd w:val="clear" w:color="auto" w:fill="auto"/>
            <w:noWrap/>
            <w:vAlign w:val="center"/>
            <w:hideMark/>
          </w:tcPr>
          <w:p w14:paraId="132AFD6A"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305</w:t>
            </w:r>
          </w:p>
        </w:tc>
      </w:tr>
      <w:tr w:rsidR="00513D6E" w:rsidRPr="00442589" w14:paraId="0C23B2F9" w14:textId="77777777" w:rsidTr="007F46F9">
        <w:trPr>
          <w:trHeight w:val="298"/>
        </w:trPr>
        <w:tc>
          <w:tcPr>
            <w:tcW w:w="938" w:type="dxa"/>
            <w:tcBorders>
              <w:top w:val="nil"/>
              <w:left w:val="single" w:sz="4" w:space="0" w:color="auto"/>
              <w:bottom w:val="nil"/>
              <w:right w:val="single" w:sz="4" w:space="0" w:color="auto"/>
            </w:tcBorders>
            <w:shd w:val="clear" w:color="auto" w:fill="auto"/>
            <w:noWrap/>
            <w:vAlign w:val="bottom"/>
            <w:hideMark/>
          </w:tcPr>
          <w:p w14:paraId="3EA12234" w14:textId="690BF76A" w:rsidR="00513D6E" w:rsidRPr="00442589" w:rsidRDefault="00513D6E" w:rsidP="00513D6E">
            <w:pPr>
              <w:spacing w:before="0" w:line="240" w:lineRule="auto"/>
              <w:jc w:val="left"/>
              <w:rPr>
                <w:rFonts w:ascii="Calibri" w:hAnsi="Calibri" w:cs="Calibri"/>
                <w:color w:val="000000"/>
                <w:sz w:val="20"/>
                <w:szCs w:val="20"/>
              </w:rPr>
            </w:pPr>
            <w:r w:rsidRPr="00F80D4B">
              <w:rPr>
                <w:rFonts w:asciiTheme="minorHAnsi" w:hAnsiTheme="minorHAnsi" w:cstheme="minorHAnsi"/>
                <w:color w:val="000000"/>
                <w:sz w:val="22"/>
                <w:szCs w:val="22"/>
              </w:rPr>
              <w:t>Mayıs</w:t>
            </w:r>
          </w:p>
        </w:tc>
        <w:tc>
          <w:tcPr>
            <w:tcW w:w="892" w:type="dxa"/>
            <w:tcBorders>
              <w:top w:val="nil"/>
              <w:left w:val="single" w:sz="4" w:space="0" w:color="auto"/>
              <w:bottom w:val="nil"/>
              <w:right w:val="single" w:sz="4" w:space="0" w:color="auto"/>
            </w:tcBorders>
            <w:shd w:val="clear" w:color="auto" w:fill="auto"/>
            <w:noWrap/>
            <w:vAlign w:val="center"/>
            <w:hideMark/>
          </w:tcPr>
          <w:p w14:paraId="46A9F6A3"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20.430</w:t>
            </w:r>
          </w:p>
        </w:tc>
        <w:tc>
          <w:tcPr>
            <w:tcW w:w="696" w:type="dxa"/>
            <w:tcBorders>
              <w:top w:val="nil"/>
              <w:left w:val="single" w:sz="4" w:space="0" w:color="auto"/>
              <w:bottom w:val="nil"/>
              <w:right w:val="single" w:sz="4" w:space="0" w:color="auto"/>
            </w:tcBorders>
            <w:shd w:val="clear" w:color="auto" w:fill="auto"/>
            <w:noWrap/>
            <w:vAlign w:val="center"/>
            <w:hideMark/>
          </w:tcPr>
          <w:p w14:paraId="0167AB94"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756</w:t>
            </w:r>
          </w:p>
        </w:tc>
        <w:tc>
          <w:tcPr>
            <w:tcW w:w="696" w:type="dxa"/>
            <w:tcBorders>
              <w:top w:val="nil"/>
              <w:left w:val="single" w:sz="4" w:space="0" w:color="auto"/>
              <w:bottom w:val="nil"/>
              <w:right w:val="single" w:sz="4" w:space="0" w:color="auto"/>
            </w:tcBorders>
            <w:shd w:val="clear" w:color="auto" w:fill="auto"/>
            <w:noWrap/>
            <w:vAlign w:val="center"/>
            <w:hideMark/>
          </w:tcPr>
          <w:p w14:paraId="012DF083"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8</w:t>
            </w:r>
          </w:p>
        </w:tc>
        <w:tc>
          <w:tcPr>
            <w:tcW w:w="762" w:type="dxa"/>
            <w:tcBorders>
              <w:top w:val="nil"/>
              <w:left w:val="single" w:sz="4" w:space="0" w:color="auto"/>
              <w:bottom w:val="nil"/>
              <w:right w:val="single" w:sz="4" w:space="0" w:color="auto"/>
            </w:tcBorders>
            <w:shd w:val="clear" w:color="auto" w:fill="auto"/>
            <w:noWrap/>
            <w:vAlign w:val="center"/>
            <w:hideMark/>
          </w:tcPr>
          <w:p w14:paraId="5A70775B"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1.460</w:t>
            </w:r>
          </w:p>
        </w:tc>
        <w:tc>
          <w:tcPr>
            <w:tcW w:w="696" w:type="dxa"/>
            <w:tcBorders>
              <w:top w:val="nil"/>
              <w:left w:val="single" w:sz="4" w:space="0" w:color="auto"/>
              <w:bottom w:val="nil"/>
              <w:right w:val="single" w:sz="4" w:space="0" w:color="auto"/>
            </w:tcBorders>
            <w:shd w:val="clear" w:color="auto" w:fill="auto"/>
            <w:noWrap/>
            <w:vAlign w:val="center"/>
            <w:hideMark/>
          </w:tcPr>
          <w:p w14:paraId="279FB204"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67</w:t>
            </w:r>
          </w:p>
        </w:tc>
        <w:tc>
          <w:tcPr>
            <w:tcW w:w="762" w:type="dxa"/>
            <w:tcBorders>
              <w:top w:val="nil"/>
              <w:left w:val="single" w:sz="4" w:space="0" w:color="auto"/>
              <w:bottom w:val="nil"/>
              <w:right w:val="single" w:sz="4" w:space="0" w:color="auto"/>
            </w:tcBorders>
            <w:shd w:val="clear" w:color="auto" w:fill="auto"/>
            <w:noWrap/>
            <w:vAlign w:val="center"/>
            <w:hideMark/>
          </w:tcPr>
          <w:p w14:paraId="347D076A"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2.135</w:t>
            </w:r>
          </w:p>
        </w:tc>
        <w:tc>
          <w:tcPr>
            <w:tcW w:w="696" w:type="dxa"/>
            <w:tcBorders>
              <w:top w:val="nil"/>
              <w:left w:val="single" w:sz="4" w:space="0" w:color="auto"/>
              <w:bottom w:val="nil"/>
              <w:right w:val="single" w:sz="4" w:space="0" w:color="auto"/>
            </w:tcBorders>
            <w:shd w:val="clear" w:color="auto" w:fill="auto"/>
            <w:noWrap/>
            <w:vAlign w:val="center"/>
            <w:hideMark/>
          </w:tcPr>
          <w:p w14:paraId="3B923DAF"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156</w:t>
            </w:r>
          </w:p>
        </w:tc>
        <w:tc>
          <w:tcPr>
            <w:tcW w:w="762" w:type="dxa"/>
            <w:tcBorders>
              <w:top w:val="nil"/>
              <w:left w:val="single" w:sz="4" w:space="0" w:color="auto"/>
              <w:bottom w:val="nil"/>
              <w:right w:val="single" w:sz="4" w:space="0" w:color="auto"/>
            </w:tcBorders>
            <w:shd w:val="clear" w:color="auto" w:fill="auto"/>
            <w:noWrap/>
            <w:vAlign w:val="center"/>
            <w:hideMark/>
          </w:tcPr>
          <w:p w14:paraId="745523AF"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2.797</w:t>
            </w:r>
          </w:p>
        </w:tc>
        <w:tc>
          <w:tcPr>
            <w:tcW w:w="696" w:type="dxa"/>
            <w:tcBorders>
              <w:top w:val="nil"/>
              <w:left w:val="single" w:sz="4" w:space="0" w:color="auto"/>
              <w:bottom w:val="nil"/>
              <w:right w:val="single" w:sz="4" w:space="0" w:color="auto"/>
            </w:tcBorders>
            <w:shd w:val="clear" w:color="auto" w:fill="auto"/>
            <w:noWrap/>
            <w:vAlign w:val="center"/>
            <w:hideMark/>
          </w:tcPr>
          <w:p w14:paraId="0146EADD"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256</w:t>
            </w:r>
          </w:p>
        </w:tc>
        <w:tc>
          <w:tcPr>
            <w:tcW w:w="762" w:type="dxa"/>
            <w:tcBorders>
              <w:top w:val="nil"/>
              <w:left w:val="single" w:sz="4" w:space="0" w:color="auto"/>
              <w:bottom w:val="nil"/>
              <w:right w:val="single" w:sz="4" w:space="0" w:color="auto"/>
            </w:tcBorders>
            <w:shd w:val="clear" w:color="auto" w:fill="auto"/>
            <w:noWrap/>
            <w:vAlign w:val="center"/>
            <w:hideMark/>
          </w:tcPr>
          <w:p w14:paraId="18ACBE2F"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3.445</w:t>
            </w:r>
          </w:p>
        </w:tc>
        <w:tc>
          <w:tcPr>
            <w:tcW w:w="696" w:type="dxa"/>
            <w:tcBorders>
              <w:top w:val="nil"/>
              <w:left w:val="single" w:sz="4" w:space="0" w:color="auto"/>
              <w:bottom w:val="nil"/>
              <w:right w:val="single" w:sz="4" w:space="0" w:color="auto"/>
            </w:tcBorders>
            <w:shd w:val="clear" w:color="auto" w:fill="auto"/>
            <w:noWrap/>
            <w:vAlign w:val="center"/>
            <w:hideMark/>
          </w:tcPr>
          <w:p w14:paraId="3608D6C2"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373</w:t>
            </w:r>
          </w:p>
        </w:tc>
      </w:tr>
      <w:tr w:rsidR="00513D6E" w:rsidRPr="00442589" w14:paraId="47670BA3" w14:textId="77777777" w:rsidTr="007F46F9">
        <w:trPr>
          <w:trHeight w:val="298"/>
        </w:trPr>
        <w:tc>
          <w:tcPr>
            <w:tcW w:w="938" w:type="dxa"/>
            <w:tcBorders>
              <w:top w:val="nil"/>
              <w:left w:val="single" w:sz="4" w:space="0" w:color="auto"/>
              <w:bottom w:val="nil"/>
              <w:right w:val="single" w:sz="4" w:space="0" w:color="auto"/>
            </w:tcBorders>
            <w:shd w:val="clear" w:color="auto" w:fill="auto"/>
            <w:noWrap/>
            <w:vAlign w:val="bottom"/>
            <w:hideMark/>
          </w:tcPr>
          <w:p w14:paraId="5095B832" w14:textId="5320CCC2" w:rsidR="00513D6E" w:rsidRPr="00442589" w:rsidRDefault="00513D6E" w:rsidP="00513D6E">
            <w:pPr>
              <w:spacing w:before="0" w:line="240" w:lineRule="auto"/>
              <w:jc w:val="left"/>
              <w:rPr>
                <w:rFonts w:ascii="Calibri" w:hAnsi="Calibri" w:cs="Calibri"/>
                <w:color w:val="000000"/>
                <w:sz w:val="20"/>
                <w:szCs w:val="20"/>
              </w:rPr>
            </w:pPr>
            <w:r w:rsidRPr="00F80D4B">
              <w:rPr>
                <w:rFonts w:asciiTheme="minorHAnsi" w:hAnsiTheme="minorHAnsi" w:cstheme="minorHAnsi"/>
                <w:color w:val="000000"/>
                <w:sz w:val="22"/>
                <w:szCs w:val="22"/>
              </w:rPr>
              <w:t>Haziran</w:t>
            </w:r>
          </w:p>
        </w:tc>
        <w:tc>
          <w:tcPr>
            <w:tcW w:w="892" w:type="dxa"/>
            <w:tcBorders>
              <w:top w:val="nil"/>
              <w:left w:val="single" w:sz="4" w:space="0" w:color="auto"/>
              <w:bottom w:val="nil"/>
              <w:right w:val="single" w:sz="4" w:space="0" w:color="auto"/>
            </w:tcBorders>
            <w:shd w:val="clear" w:color="auto" w:fill="auto"/>
            <w:noWrap/>
            <w:vAlign w:val="center"/>
            <w:hideMark/>
          </w:tcPr>
          <w:p w14:paraId="1AC849C8"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18.819</w:t>
            </w:r>
          </w:p>
        </w:tc>
        <w:tc>
          <w:tcPr>
            <w:tcW w:w="696" w:type="dxa"/>
            <w:tcBorders>
              <w:top w:val="nil"/>
              <w:left w:val="single" w:sz="4" w:space="0" w:color="auto"/>
              <w:bottom w:val="nil"/>
              <w:right w:val="single" w:sz="4" w:space="0" w:color="auto"/>
            </w:tcBorders>
            <w:shd w:val="clear" w:color="auto" w:fill="auto"/>
            <w:noWrap/>
            <w:vAlign w:val="center"/>
            <w:hideMark/>
          </w:tcPr>
          <w:p w14:paraId="10C33B8D"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708</w:t>
            </w:r>
          </w:p>
        </w:tc>
        <w:tc>
          <w:tcPr>
            <w:tcW w:w="696" w:type="dxa"/>
            <w:tcBorders>
              <w:top w:val="nil"/>
              <w:left w:val="single" w:sz="4" w:space="0" w:color="auto"/>
              <w:bottom w:val="nil"/>
              <w:right w:val="single" w:sz="4" w:space="0" w:color="auto"/>
            </w:tcBorders>
            <w:shd w:val="clear" w:color="auto" w:fill="auto"/>
            <w:noWrap/>
            <w:vAlign w:val="center"/>
            <w:hideMark/>
          </w:tcPr>
          <w:p w14:paraId="2CD0450C"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20</w:t>
            </w:r>
          </w:p>
        </w:tc>
        <w:tc>
          <w:tcPr>
            <w:tcW w:w="762" w:type="dxa"/>
            <w:tcBorders>
              <w:top w:val="nil"/>
              <w:left w:val="single" w:sz="4" w:space="0" w:color="auto"/>
              <w:bottom w:val="nil"/>
              <w:right w:val="single" w:sz="4" w:space="0" w:color="auto"/>
            </w:tcBorders>
            <w:shd w:val="clear" w:color="auto" w:fill="auto"/>
            <w:noWrap/>
            <w:vAlign w:val="center"/>
            <w:hideMark/>
          </w:tcPr>
          <w:p w14:paraId="4CF5B95F"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1.381</w:t>
            </w:r>
          </w:p>
        </w:tc>
        <w:tc>
          <w:tcPr>
            <w:tcW w:w="696" w:type="dxa"/>
            <w:tcBorders>
              <w:top w:val="nil"/>
              <w:left w:val="single" w:sz="4" w:space="0" w:color="auto"/>
              <w:bottom w:val="nil"/>
              <w:right w:val="single" w:sz="4" w:space="0" w:color="auto"/>
            </w:tcBorders>
            <w:shd w:val="clear" w:color="auto" w:fill="auto"/>
            <w:noWrap/>
            <w:vAlign w:val="center"/>
            <w:hideMark/>
          </w:tcPr>
          <w:p w14:paraId="09D54D74"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75</w:t>
            </w:r>
          </w:p>
        </w:tc>
        <w:tc>
          <w:tcPr>
            <w:tcW w:w="762" w:type="dxa"/>
            <w:tcBorders>
              <w:top w:val="nil"/>
              <w:left w:val="single" w:sz="4" w:space="0" w:color="auto"/>
              <w:bottom w:val="nil"/>
              <w:right w:val="single" w:sz="4" w:space="0" w:color="auto"/>
            </w:tcBorders>
            <w:shd w:val="clear" w:color="auto" w:fill="auto"/>
            <w:noWrap/>
            <w:vAlign w:val="center"/>
            <w:hideMark/>
          </w:tcPr>
          <w:p w14:paraId="570909BF"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2.050</w:t>
            </w:r>
          </w:p>
        </w:tc>
        <w:tc>
          <w:tcPr>
            <w:tcW w:w="696" w:type="dxa"/>
            <w:tcBorders>
              <w:top w:val="nil"/>
              <w:left w:val="single" w:sz="4" w:space="0" w:color="auto"/>
              <w:bottom w:val="nil"/>
              <w:right w:val="single" w:sz="4" w:space="0" w:color="auto"/>
            </w:tcBorders>
            <w:shd w:val="clear" w:color="auto" w:fill="auto"/>
            <w:noWrap/>
            <w:vAlign w:val="center"/>
            <w:hideMark/>
          </w:tcPr>
          <w:p w14:paraId="10C7BD7B"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135</w:t>
            </w:r>
          </w:p>
        </w:tc>
        <w:tc>
          <w:tcPr>
            <w:tcW w:w="762" w:type="dxa"/>
            <w:tcBorders>
              <w:top w:val="nil"/>
              <w:left w:val="single" w:sz="4" w:space="0" w:color="auto"/>
              <w:bottom w:val="nil"/>
              <w:right w:val="single" w:sz="4" w:space="0" w:color="auto"/>
            </w:tcBorders>
            <w:shd w:val="clear" w:color="auto" w:fill="auto"/>
            <w:noWrap/>
            <w:vAlign w:val="center"/>
            <w:hideMark/>
          </w:tcPr>
          <w:p w14:paraId="59BCCA09"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2.705</w:t>
            </w:r>
          </w:p>
        </w:tc>
        <w:tc>
          <w:tcPr>
            <w:tcW w:w="696" w:type="dxa"/>
            <w:tcBorders>
              <w:top w:val="nil"/>
              <w:left w:val="single" w:sz="4" w:space="0" w:color="auto"/>
              <w:bottom w:val="nil"/>
              <w:right w:val="single" w:sz="4" w:space="0" w:color="auto"/>
            </w:tcBorders>
            <w:shd w:val="clear" w:color="auto" w:fill="auto"/>
            <w:noWrap/>
            <w:vAlign w:val="center"/>
            <w:hideMark/>
          </w:tcPr>
          <w:p w14:paraId="3A9F9782"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208</w:t>
            </w:r>
          </w:p>
        </w:tc>
        <w:tc>
          <w:tcPr>
            <w:tcW w:w="762" w:type="dxa"/>
            <w:tcBorders>
              <w:top w:val="nil"/>
              <w:left w:val="single" w:sz="4" w:space="0" w:color="auto"/>
              <w:bottom w:val="nil"/>
              <w:right w:val="single" w:sz="4" w:space="0" w:color="auto"/>
            </w:tcBorders>
            <w:shd w:val="clear" w:color="auto" w:fill="auto"/>
            <w:noWrap/>
            <w:vAlign w:val="center"/>
            <w:hideMark/>
          </w:tcPr>
          <w:p w14:paraId="178420B5"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3.341</w:t>
            </w:r>
          </w:p>
        </w:tc>
        <w:tc>
          <w:tcPr>
            <w:tcW w:w="696" w:type="dxa"/>
            <w:tcBorders>
              <w:top w:val="nil"/>
              <w:left w:val="single" w:sz="4" w:space="0" w:color="auto"/>
              <w:bottom w:val="nil"/>
              <w:right w:val="single" w:sz="4" w:space="0" w:color="auto"/>
            </w:tcBorders>
            <w:shd w:val="clear" w:color="auto" w:fill="auto"/>
            <w:noWrap/>
            <w:vAlign w:val="center"/>
            <w:hideMark/>
          </w:tcPr>
          <w:p w14:paraId="42E7885C"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299</w:t>
            </w:r>
          </w:p>
        </w:tc>
      </w:tr>
      <w:tr w:rsidR="00513D6E" w:rsidRPr="00442589" w14:paraId="6E6AD80B" w14:textId="77777777" w:rsidTr="007F46F9">
        <w:trPr>
          <w:trHeight w:val="298"/>
        </w:trPr>
        <w:tc>
          <w:tcPr>
            <w:tcW w:w="938" w:type="dxa"/>
            <w:tcBorders>
              <w:top w:val="nil"/>
              <w:left w:val="single" w:sz="4" w:space="0" w:color="auto"/>
              <w:bottom w:val="nil"/>
              <w:right w:val="single" w:sz="4" w:space="0" w:color="auto"/>
            </w:tcBorders>
            <w:shd w:val="clear" w:color="auto" w:fill="auto"/>
            <w:noWrap/>
            <w:vAlign w:val="bottom"/>
            <w:hideMark/>
          </w:tcPr>
          <w:p w14:paraId="57363A5D" w14:textId="64A8FB36" w:rsidR="00513D6E" w:rsidRPr="00442589" w:rsidRDefault="00513D6E" w:rsidP="00513D6E">
            <w:pPr>
              <w:spacing w:before="0" w:line="240" w:lineRule="auto"/>
              <w:jc w:val="left"/>
              <w:rPr>
                <w:rFonts w:ascii="Calibri" w:hAnsi="Calibri" w:cs="Calibri"/>
                <w:color w:val="000000"/>
                <w:sz w:val="20"/>
                <w:szCs w:val="20"/>
              </w:rPr>
            </w:pPr>
            <w:r w:rsidRPr="00F80D4B">
              <w:rPr>
                <w:rFonts w:asciiTheme="minorHAnsi" w:hAnsiTheme="minorHAnsi" w:cstheme="minorHAnsi"/>
                <w:color w:val="000000"/>
                <w:sz w:val="22"/>
                <w:szCs w:val="22"/>
              </w:rPr>
              <w:t>Temmuz</w:t>
            </w:r>
          </w:p>
        </w:tc>
        <w:tc>
          <w:tcPr>
            <w:tcW w:w="892" w:type="dxa"/>
            <w:tcBorders>
              <w:top w:val="nil"/>
              <w:left w:val="single" w:sz="4" w:space="0" w:color="auto"/>
              <w:bottom w:val="nil"/>
              <w:right w:val="single" w:sz="4" w:space="0" w:color="auto"/>
            </w:tcBorders>
            <w:shd w:val="clear" w:color="auto" w:fill="auto"/>
            <w:noWrap/>
            <w:vAlign w:val="center"/>
            <w:hideMark/>
          </w:tcPr>
          <w:p w14:paraId="5669ECEE"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13.340</w:t>
            </w:r>
          </w:p>
        </w:tc>
        <w:tc>
          <w:tcPr>
            <w:tcW w:w="696" w:type="dxa"/>
            <w:tcBorders>
              <w:top w:val="nil"/>
              <w:left w:val="single" w:sz="4" w:space="0" w:color="auto"/>
              <w:bottom w:val="nil"/>
              <w:right w:val="single" w:sz="4" w:space="0" w:color="auto"/>
            </w:tcBorders>
            <w:shd w:val="clear" w:color="auto" w:fill="auto"/>
            <w:noWrap/>
            <w:vAlign w:val="center"/>
            <w:hideMark/>
          </w:tcPr>
          <w:p w14:paraId="38B35CEC"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824</w:t>
            </w:r>
          </w:p>
        </w:tc>
        <w:tc>
          <w:tcPr>
            <w:tcW w:w="696" w:type="dxa"/>
            <w:tcBorders>
              <w:top w:val="nil"/>
              <w:left w:val="single" w:sz="4" w:space="0" w:color="auto"/>
              <w:bottom w:val="nil"/>
              <w:right w:val="single" w:sz="4" w:space="0" w:color="auto"/>
            </w:tcBorders>
            <w:shd w:val="clear" w:color="auto" w:fill="auto"/>
            <w:noWrap/>
            <w:vAlign w:val="center"/>
            <w:hideMark/>
          </w:tcPr>
          <w:p w14:paraId="5400AA3E"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8</w:t>
            </w:r>
          </w:p>
        </w:tc>
        <w:tc>
          <w:tcPr>
            <w:tcW w:w="762" w:type="dxa"/>
            <w:tcBorders>
              <w:top w:val="nil"/>
              <w:left w:val="single" w:sz="4" w:space="0" w:color="auto"/>
              <w:bottom w:val="nil"/>
              <w:right w:val="single" w:sz="4" w:space="0" w:color="auto"/>
            </w:tcBorders>
            <w:shd w:val="clear" w:color="auto" w:fill="auto"/>
            <w:noWrap/>
            <w:vAlign w:val="center"/>
            <w:hideMark/>
          </w:tcPr>
          <w:p w14:paraId="388FE491"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1.629</w:t>
            </w:r>
          </w:p>
        </w:tc>
        <w:tc>
          <w:tcPr>
            <w:tcW w:w="696" w:type="dxa"/>
            <w:tcBorders>
              <w:top w:val="nil"/>
              <w:left w:val="single" w:sz="4" w:space="0" w:color="auto"/>
              <w:bottom w:val="nil"/>
              <w:right w:val="single" w:sz="4" w:space="0" w:color="auto"/>
            </w:tcBorders>
            <w:shd w:val="clear" w:color="auto" w:fill="auto"/>
            <w:noWrap/>
            <w:vAlign w:val="center"/>
            <w:hideMark/>
          </w:tcPr>
          <w:p w14:paraId="03405291"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34</w:t>
            </w:r>
          </w:p>
        </w:tc>
        <w:tc>
          <w:tcPr>
            <w:tcW w:w="762" w:type="dxa"/>
            <w:tcBorders>
              <w:top w:val="nil"/>
              <w:left w:val="single" w:sz="4" w:space="0" w:color="auto"/>
              <w:bottom w:val="nil"/>
              <w:right w:val="single" w:sz="4" w:space="0" w:color="auto"/>
            </w:tcBorders>
            <w:shd w:val="clear" w:color="auto" w:fill="auto"/>
            <w:noWrap/>
            <w:vAlign w:val="center"/>
            <w:hideMark/>
          </w:tcPr>
          <w:p w14:paraId="55AC2784"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2.431</w:t>
            </w:r>
          </w:p>
        </w:tc>
        <w:tc>
          <w:tcPr>
            <w:tcW w:w="696" w:type="dxa"/>
            <w:tcBorders>
              <w:top w:val="nil"/>
              <w:left w:val="single" w:sz="4" w:space="0" w:color="auto"/>
              <w:bottom w:val="nil"/>
              <w:right w:val="single" w:sz="4" w:space="0" w:color="auto"/>
            </w:tcBorders>
            <w:shd w:val="clear" w:color="auto" w:fill="auto"/>
            <w:noWrap/>
            <w:vAlign w:val="center"/>
            <w:hideMark/>
          </w:tcPr>
          <w:p w14:paraId="4874DE8D"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64</w:t>
            </w:r>
          </w:p>
        </w:tc>
        <w:tc>
          <w:tcPr>
            <w:tcW w:w="762" w:type="dxa"/>
            <w:tcBorders>
              <w:top w:val="nil"/>
              <w:left w:val="single" w:sz="4" w:space="0" w:color="auto"/>
              <w:bottom w:val="nil"/>
              <w:right w:val="single" w:sz="4" w:space="0" w:color="auto"/>
            </w:tcBorders>
            <w:shd w:val="clear" w:color="auto" w:fill="auto"/>
            <w:noWrap/>
            <w:vAlign w:val="center"/>
            <w:hideMark/>
          </w:tcPr>
          <w:p w14:paraId="468AB1C5"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3.232</w:t>
            </w:r>
          </w:p>
        </w:tc>
        <w:tc>
          <w:tcPr>
            <w:tcW w:w="696" w:type="dxa"/>
            <w:tcBorders>
              <w:top w:val="nil"/>
              <w:left w:val="single" w:sz="4" w:space="0" w:color="auto"/>
              <w:bottom w:val="nil"/>
              <w:right w:val="single" w:sz="4" w:space="0" w:color="auto"/>
            </w:tcBorders>
            <w:shd w:val="clear" w:color="auto" w:fill="auto"/>
            <w:noWrap/>
            <w:vAlign w:val="center"/>
            <w:hideMark/>
          </w:tcPr>
          <w:p w14:paraId="51D2B7A5"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94</w:t>
            </w:r>
          </w:p>
        </w:tc>
        <w:tc>
          <w:tcPr>
            <w:tcW w:w="762" w:type="dxa"/>
            <w:tcBorders>
              <w:top w:val="nil"/>
              <w:left w:val="single" w:sz="4" w:space="0" w:color="auto"/>
              <w:bottom w:val="nil"/>
              <w:right w:val="single" w:sz="4" w:space="0" w:color="auto"/>
            </w:tcBorders>
            <w:shd w:val="clear" w:color="auto" w:fill="auto"/>
            <w:noWrap/>
            <w:vAlign w:val="center"/>
            <w:hideMark/>
          </w:tcPr>
          <w:p w14:paraId="1BDC100F"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4.029</w:t>
            </w:r>
          </w:p>
        </w:tc>
        <w:tc>
          <w:tcPr>
            <w:tcW w:w="696" w:type="dxa"/>
            <w:tcBorders>
              <w:top w:val="nil"/>
              <w:left w:val="single" w:sz="4" w:space="0" w:color="auto"/>
              <w:bottom w:val="nil"/>
              <w:right w:val="single" w:sz="4" w:space="0" w:color="auto"/>
            </w:tcBorders>
            <w:shd w:val="clear" w:color="auto" w:fill="auto"/>
            <w:noWrap/>
            <w:vAlign w:val="center"/>
            <w:hideMark/>
          </w:tcPr>
          <w:p w14:paraId="6460BE21"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129</w:t>
            </w:r>
          </w:p>
        </w:tc>
      </w:tr>
      <w:tr w:rsidR="00513D6E" w:rsidRPr="00442589" w14:paraId="4FE8DD37" w14:textId="77777777" w:rsidTr="007F46F9">
        <w:trPr>
          <w:trHeight w:val="298"/>
        </w:trPr>
        <w:tc>
          <w:tcPr>
            <w:tcW w:w="938" w:type="dxa"/>
            <w:tcBorders>
              <w:top w:val="nil"/>
              <w:left w:val="single" w:sz="4" w:space="0" w:color="auto"/>
              <w:bottom w:val="nil"/>
              <w:right w:val="single" w:sz="4" w:space="0" w:color="auto"/>
            </w:tcBorders>
            <w:shd w:val="clear" w:color="auto" w:fill="auto"/>
            <w:noWrap/>
            <w:vAlign w:val="bottom"/>
            <w:hideMark/>
          </w:tcPr>
          <w:p w14:paraId="13EF18F5" w14:textId="2155C24F" w:rsidR="00513D6E" w:rsidRPr="00442589" w:rsidRDefault="00513D6E" w:rsidP="00513D6E">
            <w:pPr>
              <w:spacing w:before="0" w:line="240" w:lineRule="auto"/>
              <w:jc w:val="left"/>
              <w:rPr>
                <w:rFonts w:ascii="Calibri" w:hAnsi="Calibri" w:cs="Calibri"/>
                <w:color w:val="000000"/>
                <w:sz w:val="20"/>
                <w:szCs w:val="20"/>
              </w:rPr>
            </w:pPr>
            <w:r w:rsidRPr="00F80D4B">
              <w:rPr>
                <w:rFonts w:asciiTheme="minorHAnsi" w:hAnsiTheme="minorHAnsi" w:cstheme="minorHAnsi"/>
                <w:color w:val="000000"/>
                <w:sz w:val="22"/>
                <w:szCs w:val="22"/>
              </w:rPr>
              <w:t>Ağustos</w:t>
            </w:r>
          </w:p>
        </w:tc>
        <w:tc>
          <w:tcPr>
            <w:tcW w:w="892" w:type="dxa"/>
            <w:tcBorders>
              <w:top w:val="nil"/>
              <w:left w:val="single" w:sz="4" w:space="0" w:color="auto"/>
              <w:bottom w:val="nil"/>
              <w:right w:val="single" w:sz="4" w:space="0" w:color="auto"/>
            </w:tcBorders>
            <w:shd w:val="clear" w:color="auto" w:fill="auto"/>
            <w:noWrap/>
            <w:vAlign w:val="center"/>
            <w:hideMark/>
          </w:tcPr>
          <w:p w14:paraId="569D2553"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17.637</w:t>
            </w:r>
          </w:p>
        </w:tc>
        <w:tc>
          <w:tcPr>
            <w:tcW w:w="696" w:type="dxa"/>
            <w:tcBorders>
              <w:top w:val="nil"/>
              <w:left w:val="single" w:sz="4" w:space="0" w:color="auto"/>
              <w:bottom w:val="nil"/>
              <w:right w:val="single" w:sz="4" w:space="0" w:color="auto"/>
            </w:tcBorders>
            <w:shd w:val="clear" w:color="auto" w:fill="auto"/>
            <w:noWrap/>
            <w:vAlign w:val="center"/>
            <w:hideMark/>
          </w:tcPr>
          <w:p w14:paraId="65ADD570"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818</w:t>
            </w:r>
          </w:p>
        </w:tc>
        <w:tc>
          <w:tcPr>
            <w:tcW w:w="696" w:type="dxa"/>
            <w:tcBorders>
              <w:top w:val="nil"/>
              <w:left w:val="single" w:sz="4" w:space="0" w:color="auto"/>
              <w:bottom w:val="nil"/>
              <w:right w:val="single" w:sz="4" w:space="0" w:color="auto"/>
            </w:tcBorders>
            <w:shd w:val="clear" w:color="auto" w:fill="auto"/>
            <w:noWrap/>
            <w:vAlign w:val="center"/>
            <w:hideMark/>
          </w:tcPr>
          <w:p w14:paraId="58E2264B"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4</w:t>
            </w:r>
          </w:p>
        </w:tc>
        <w:tc>
          <w:tcPr>
            <w:tcW w:w="762" w:type="dxa"/>
            <w:tcBorders>
              <w:top w:val="nil"/>
              <w:left w:val="single" w:sz="4" w:space="0" w:color="auto"/>
              <w:bottom w:val="nil"/>
              <w:right w:val="single" w:sz="4" w:space="0" w:color="auto"/>
            </w:tcBorders>
            <w:shd w:val="clear" w:color="auto" w:fill="auto"/>
            <w:noWrap/>
            <w:vAlign w:val="center"/>
            <w:hideMark/>
          </w:tcPr>
          <w:p w14:paraId="76E3E7B4"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1.605</w:t>
            </w:r>
          </w:p>
        </w:tc>
        <w:tc>
          <w:tcPr>
            <w:tcW w:w="696" w:type="dxa"/>
            <w:tcBorders>
              <w:top w:val="nil"/>
              <w:left w:val="single" w:sz="4" w:space="0" w:color="auto"/>
              <w:bottom w:val="nil"/>
              <w:right w:val="single" w:sz="4" w:space="0" w:color="auto"/>
            </w:tcBorders>
            <w:shd w:val="clear" w:color="auto" w:fill="auto"/>
            <w:noWrap/>
            <w:vAlign w:val="center"/>
            <w:hideMark/>
          </w:tcPr>
          <w:p w14:paraId="203CEA24"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39</w:t>
            </w:r>
          </w:p>
        </w:tc>
        <w:tc>
          <w:tcPr>
            <w:tcW w:w="762" w:type="dxa"/>
            <w:tcBorders>
              <w:top w:val="nil"/>
              <w:left w:val="single" w:sz="4" w:space="0" w:color="auto"/>
              <w:bottom w:val="nil"/>
              <w:right w:val="single" w:sz="4" w:space="0" w:color="auto"/>
            </w:tcBorders>
            <w:shd w:val="clear" w:color="auto" w:fill="auto"/>
            <w:noWrap/>
            <w:vAlign w:val="center"/>
            <w:hideMark/>
          </w:tcPr>
          <w:p w14:paraId="5BEF2365"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2.366</w:t>
            </w:r>
          </w:p>
        </w:tc>
        <w:tc>
          <w:tcPr>
            <w:tcW w:w="696" w:type="dxa"/>
            <w:tcBorders>
              <w:top w:val="nil"/>
              <w:left w:val="single" w:sz="4" w:space="0" w:color="auto"/>
              <w:bottom w:val="nil"/>
              <w:right w:val="single" w:sz="4" w:space="0" w:color="auto"/>
            </w:tcBorders>
            <w:shd w:val="clear" w:color="auto" w:fill="auto"/>
            <w:noWrap/>
            <w:vAlign w:val="center"/>
            <w:hideMark/>
          </w:tcPr>
          <w:p w14:paraId="002DBC00"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101</w:t>
            </w:r>
          </w:p>
        </w:tc>
        <w:tc>
          <w:tcPr>
            <w:tcW w:w="762" w:type="dxa"/>
            <w:tcBorders>
              <w:top w:val="nil"/>
              <w:left w:val="single" w:sz="4" w:space="0" w:color="auto"/>
              <w:bottom w:val="nil"/>
              <w:right w:val="single" w:sz="4" w:space="0" w:color="auto"/>
            </w:tcBorders>
            <w:shd w:val="clear" w:color="auto" w:fill="auto"/>
            <w:noWrap/>
            <w:vAlign w:val="center"/>
            <w:hideMark/>
          </w:tcPr>
          <w:p w14:paraId="75920B76"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3.093</w:t>
            </w:r>
          </w:p>
        </w:tc>
        <w:tc>
          <w:tcPr>
            <w:tcW w:w="696" w:type="dxa"/>
            <w:tcBorders>
              <w:top w:val="nil"/>
              <w:left w:val="single" w:sz="4" w:space="0" w:color="auto"/>
              <w:bottom w:val="nil"/>
              <w:right w:val="single" w:sz="4" w:space="0" w:color="auto"/>
            </w:tcBorders>
            <w:shd w:val="clear" w:color="auto" w:fill="auto"/>
            <w:noWrap/>
            <w:vAlign w:val="center"/>
            <w:hideMark/>
          </w:tcPr>
          <w:p w14:paraId="7ECEA84C"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196</w:t>
            </w:r>
          </w:p>
        </w:tc>
        <w:tc>
          <w:tcPr>
            <w:tcW w:w="762" w:type="dxa"/>
            <w:tcBorders>
              <w:top w:val="nil"/>
              <w:left w:val="single" w:sz="4" w:space="0" w:color="auto"/>
              <w:bottom w:val="nil"/>
              <w:right w:val="single" w:sz="4" w:space="0" w:color="auto"/>
            </w:tcBorders>
            <w:shd w:val="clear" w:color="auto" w:fill="auto"/>
            <w:noWrap/>
            <w:vAlign w:val="center"/>
            <w:hideMark/>
          </w:tcPr>
          <w:p w14:paraId="591B728E"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3.803</w:t>
            </w:r>
          </w:p>
        </w:tc>
        <w:tc>
          <w:tcPr>
            <w:tcW w:w="696" w:type="dxa"/>
            <w:tcBorders>
              <w:top w:val="nil"/>
              <w:left w:val="single" w:sz="4" w:space="0" w:color="auto"/>
              <w:bottom w:val="nil"/>
              <w:right w:val="single" w:sz="4" w:space="0" w:color="auto"/>
            </w:tcBorders>
            <w:shd w:val="clear" w:color="auto" w:fill="auto"/>
            <w:noWrap/>
            <w:vAlign w:val="center"/>
            <w:hideMark/>
          </w:tcPr>
          <w:p w14:paraId="0D0690AC"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308</w:t>
            </w:r>
          </w:p>
        </w:tc>
      </w:tr>
      <w:tr w:rsidR="00513D6E" w:rsidRPr="00442589" w14:paraId="1881C047" w14:textId="77777777" w:rsidTr="007F46F9">
        <w:trPr>
          <w:trHeight w:val="298"/>
        </w:trPr>
        <w:tc>
          <w:tcPr>
            <w:tcW w:w="938" w:type="dxa"/>
            <w:tcBorders>
              <w:top w:val="nil"/>
              <w:left w:val="single" w:sz="4" w:space="0" w:color="auto"/>
              <w:bottom w:val="nil"/>
              <w:right w:val="single" w:sz="4" w:space="0" w:color="auto"/>
            </w:tcBorders>
            <w:shd w:val="clear" w:color="auto" w:fill="auto"/>
            <w:noWrap/>
            <w:vAlign w:val="bottom"/>
            <w:hideMark/>
          </w:tcPr>
          <w:p w14:paraId="337B72CE" w14:textId="55619D7B" w:rsidR="00513D6E" w:rsidRPr="00442589" w:rsidRDefault="00513D6E" w:rsidP="00513D6E">
            <w:pPr>
              <w:spacing w:before="0" w:line="240" w:lineRule="auto"/>
              <w:jc w:val="left"/>
              <w:rPr>
                <w:rFonts w:ascii="Calibri" w:hAnsi="Calibri" w:cs="Calibri"/>
                <w:color w:val="000000"/>
                <w:sz w:val="20"/>
                <w:szCs w:val="20"/>
              </w:rPr>
            </w:pPr>
            <w:r w:rsidRPr="00F80D4B">
              <w:rPr>
                <w:rFonts w:asciiTheme="minorHAnsi" w:hAnsiTheme="minorHAnsi" w:cstheme="minorHAnsi"/>
                <w:color w:val="000000"/>
                <w:sz w:val="22"/>
                <w:szCs w:val="22"/>
              </w:rPr>
              <w:t>Eylül</w:t>
            </w:r>
          </w:p>
        </w:tc>
        <w:tc>
          <w:tcPr>
            <w:tcW w:w="892" w:type="dxa"/>
            <w:tcBorders>
              <w:top w:val="nil"/>
              <w:left w:val="single" w:sz="4" w:space="0" w:color="auto"/>
              <w:bottom w:val="nil"/>
              <w:right w:val="single" w:sz="4" w:space="0" w:color="auto"/>
            </w:tcBorders>
            <w:shd w:val="clear" w:color="auto" w:fill="auto"/>
            <w:noWrap/>
            <w:vAlign w:val="center"/>
            <w:hideMark/>
          </w:tcPr>
          <w:p w14:paraId="21F00AED"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15.865</w:t>
            </w:r>
          </w:p>
        </w:tc>
        <w:tc>
          <w:tcPr>
            <w:tcW w:w="696" w:type="dxa"/>
            <w:tcBorders>
              <w:top w:val="nil"/>
              <w:left w:val="single" w:sz="4" w:space="0" w:color="auto"/>
              <w:bottom w:val="nil"/>
              <w:right w:val="single" w:sz="4" w:space="0" w:color="auto"/>
            </w:tcBorders>
            <w:shd w:val="clear" w:color="auto" w:fill="auto"/>
            <w:noWrap/>
            <w:vAlign w:val="center"/>
            <w:hideMark/>
          </w:tcPr>
          <w:p w14:paraId="10DFE185"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672</w:t>
            </w:r>
          </w:p>
        </w:tc>
        <w:tc>
          <w:tcPr>
            <w:tcW w:w="696" w:type="dxa"/>
            <w:tcBorders>
              <w:top w:val="nil"/>
              <w:left w:val="single" w:sz="4" w:space="0" w:color="auto"/>
              <w:bottom w:val="nil"/>
              <w:right w:val="single" w:sz="4" w:space="0" w:color="auto"/>
            </w:tcBorders>
            <w:shd w:val="clear" w:color="auto" w:fill="auto"/>
            <w:noWrap/>
            <w:vAlign w:val="center"/>
            <w:hideMark/>
          </w:tcPr>
          <w:p w14:paraId="77DB605D"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5</w:t>
            </w:r>
          </w:p>
        </w:tc>
        <w:tc>
          <w:tcPr>
            <w:tcW w:w="762" w:type="dxa"/>
            <w:tcBorders>
              <w:top w:val="nil"/>
              <w:left w:val="single" w:sz="4" w:space="0" w:color="auto"/>
              <w:bottom w:val="nil"/>
              <w:right w:val="single" w:sz="4" w:space="0" w:color="auto"/>
            </w:tcBorders>
            <w:shd w:val="clear" w:color="auto" w:fill="auto"/>
            <w:noWrap/>
            <w:vAlign w:val="center"/>
            <w:hideMark/>
          </w:tcPr>
          <w:p w14:paraId="360CC0B4"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1.330</w:t>
            </w:r>
          </w:p>
        </w:tc>
        <w:tc>
          <w:tcPr>
            <w:tcW w:w="696" w:type="dxa"/>
            <w:tcBorders>
              <w:top w:val="nil"/>
              <w:left w:val="single" w:sz="4" w:space="0" w:color="auto"/>
              <w:bottom w:val="nil"/>
              <w:right w:val="single" w:sz="4" w:space="0" w:color="auto"/>
            </w:tcBorders>
            <w:shd w:val="clear" w:color="auto" w:fill="auto"/>
            <w:noWrap/>
            <w:vAlign w:val="center"/>
            <w:hideMark/>
          </w:tcPr>
          <w:p w14:paraId="2249890B"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25</w:t>
            </w:r>
          </w:p>
        </w:tc>
        <w:tc>
          <w:tcPr>
            <w:tcW w:w="762" w:type="dxa"/>
            <w:tcBorders>
              <w:top w:val="nil"/>
              <w:left w:val="single" w:sz="4" w:space="0" w:color="auto"/>
              <w:bottom w:val="nil"/>
              <w:right w:val="single" w:sz="4" w:space="0" w:color="auto"/>
            </w:tcBorders>
            <w:shd w:val="clear" w:color="auto" w:fill="auto"/>
            <w:noWrap/>
            <w:vAlign w:val="center"/>
            <w:hideMark/>
          </w:tcPr>
          <w:p w14:paraId="7A1B21B1"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1.978</w:t>
            </w:r>
          </w:p>
        </w:tc>
        <w:tc>
          <w:tcPr>
            <w:tcW w:w="696" w:type="dxa"/>
            <w:tcBorders>
              <w:top w:val="nil"/>
              <w:left w:val="single" w:sz="4" w:space="0" w:color="auto"/>
              <w:bottom w:val="nil"/>
              <w:right w:val="single" w:sz="4" w:space="0" w:color="auto"/>
            </w:tcBorders>
            <w:shd w:val="clear" w:color="auto" w:fill="auto"/>
            <w:noWrap/>
            <w:vAlign w:val="center"/>
            <w:hideMark/>
          </w:tcPr>
          <w:p w14:paraId="7DE87410"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55</w:t>
            </w:r>
          </w:p>
        </w:tc>
        <w:tc>
          <w:tcPr>
            <w:tcW w:w="762" w:type="dxa"/>
            <w:tcBorders>
              <w:top w:val="nil"/>
              <w:left w:val="single" w:sz="4" w:space="0" w:color="auto"/>
              <w:bottom w:val="nil"/>
              <w:right w:val="single" w:sz="4" w:space="0" w:color="auto"/>
            </w:tcBorders>
            <w:shd w:val="clear" w:color="auto" w:fill="auto"/>
            <w:noWrap/>
            <w:vAlign w:val="center"/>
            <w:hideMark/>
          </w:tcPr>
          <w:p w14:paraId="59B99840"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2.617</w:t>
            </w:r>
          </w:p>
        </w:tc>
        <w:tc>
          <w:tcPr>
            <w:tcW w:w="696" w:type="dxa"/>
            <w:tcBorders>
              <w:top w:val="nil"/>
              <w:left w:val="single" w:sz="4" w:space="0" w:color="auto"/>
              <w:bottom w:val="nil"/>
              <w:right w:val="single" w:sz="4" w:space="0" w:color="auto"/>
            </w:tcBorders>
            <w:shd w:val="clear" w:color="auto" w:fill="auto"/>
            <w:noWrap/>
            <w:vAlign w:val="center"/>
            <w:hideMark/>
          </w:tcPr>
          <w:p w14:paraId="4012B4A1"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93</w:t>
            </w:r>
          </w:p>
        </w:tc>
        <w:tc>
          <w:tcPr>
            <w:tcW w:w="762" w:type="dxa"/>
            <w:tcBorders>
              <w:top w:val="nil"/>
              <w:left w:val="single" w:sz="4" w:space="0" w:color="auto"/>
              <w:bottom w:val="nil"/>
              <w:right w:val="single" w:sz="4" w:space="0" w:color="auto"/>
            </w:tcBorders>
            <w:shd w:val="clear" w:color="auto" w:fill="auto"/>
            <w:noWrap/>
            <w:vAlign w:val="center"/>
            <w:hideMark/>
          </w:tcPr>
          <w:p w14:paraId="28A8551D"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3.242</w:t>
            </w:r>
          </w:p>
        </w:tc>
        <w:tc>
          <w:tcPr>
            <w:tcW w:w="696" w:type="dxa"/>
            <w:tcBorders>
              <w:top w:val="nil"/>
              <w:left w:val="single" w:sz="4" w:space="0" w:color="auto"/>
              <w:bottom w:val="nil"/>
              <w:right w:val="single" w:sz="4" w:space="0" w:color="auto"/>
            </w:tcBorders>
            <w:shd w:val="clear" w:color="auto" w:fill="auto"/>
            <w:noWrap/>
            <w:vAlign w:val="center"/>
            <w:hideMark/>
          </w:tcPr>
          <w:p w14:paraId="5CD5FE18"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146</w:t>
            </w:r>
          </w:p>
        </w:tc>
      </w:tr>
      <w:tr w:rsidR="00513D6E" w:rsidRPr="00442589" w14:paraId="0CCC170B" w14:textId="77777777" w:rsidTr="007F46F9">
        <w:trPr>
          <w:trHeight w:val="298"/>
        </w:trPr>
        <w:tc>
          <w:tcPr>
            <w:tcW w:w="938" w:type="dxa"/>
            <w:tcBorders>
              <w:top w:val="nil"/>
              <w:left w:val="single" w:sz="4" w:space="0" w:color="auto"/>
              <w:bottom w:val="nil"/>
              <w:right w:val="single" w:sz="4" w:space="0" w:color="auto"/>
            </w:tcBorders>
            <w:shd w:val="clear" w:color="auto" w:fill="auto"/>
            <w:noWrap/>
            <w:vAlign w:val="bottom"/>
            <w:hideMark/>
          </w:tcPr>
          <w:p w14:paraId="44BA2A4D" w14:textId="5798D4E7" w:rsidR="00513D6E" w:rsidRPr="00442589" w:rsidRDefault="00513D6E" w:rsidP="00513D6E">
            <w:pPr>
              <w:spacing w:before="0" w:line="240" w:lineRule="auto"/>
              <w:jc w:val="left"/>
              <w:rPr>
                <w:rFonts w:ascii="Calibri" w:hAnsi="Calibri" w:cs="Calibri"/>
                <w:color w:val="000000"/>
                <w:sz w:val="20"/>
                <w:szCs w:val="20"/>
              </w:rPr>
            </w:pPr>
            <w:r w:rsidRPr="00F80D4B">
              <w:rPr>
                <w:rFonts w:asciiTheme="minorHAnsi" w:hAnsiTheme="minorHAnsi" w:cstheme="minorHAnsi"/>
                <w:color w:val="000000"/>
                <w:sz w:val="22"/>
                <w:szCs w:val="22"/>
              </w:rPr>
              <w:t>Ekim</w:t>
            </w:r>
          </w:p>
        </w:tc>
        <w:tc>
          <w:tcPr>
            <w:tcW w:w="892" w:type="dxa"/>
            <w:tcBorders>
              <w:top w:val="nil"/>
              <w:left w:val="single" w:sz="4" w:space="0" w:color="auto"/>
              <w:bottom w:val="nil"/>
              <w:right w:val="single" w:sz="4" w:space="0" w:color="auto"/>
            </w:tcBorders>
            <w:shd w:val="clear" w:color="auto" w:fill="auto"/>
            <w:noWrap/>
            <w:vAlign w:val="center"/>
            <w:hideMark/>
          </w:tcPr>
          <w:p w14:paraId="34F5A2E4"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18.300</w:t>
            </w:r>
          </w:p>
        </w:tc>
        <w:tc>
          <w:tcPr>
            <w:tcW w:w="696" w:type="dxa"/>
            <w:tcBorders>
              <w:top w:val="nil"/>
              <w:left w:val="single" w:sz="4" w:space="0" w:color="auto"/>
              <w:bottom w:val="nil"/>
              <w:right w:val="single" w:sz="4" w:space="0" w:color="auto"/>
            </w:tcBorders>
            <w:shd w:val="clear" w:color="auto" w:fill="auto"/>
            <w:noWrap/>
            <w:vAlign w:val="center"/>
            <w:hideMark/>
          </w:tcPr>
          <w:p w14:paraId="4E76D347"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472</w:t>
            </w:r>
          </w:p>
        </w:tc>
        <w:tc>
          <w:tcPr>
            <w:tcW w:w="696" w:type="dxa"/>
            <w:tcBorders>
              <w:top w:val="nil"/>
              <w:left w:val="single" w:sz="4" w:space="0" w:color="auto"/>
              <w:bottom w:val="nil"/>
              <w:right w:val="single" w:sz="4" w:space="0" w:color="auto"/>
            </w:tcBorders>
            <w:shd w:val="clear" w:color="auto" w:fill="auto"/>
            <w:noWrap/>
            <w:vAlign w:val="center"/>
            <w:hideMark/>
          </w:tcPr>
          <w:p w14:paraId="3F942B73"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6</w:t>
            </w:r>
          </w:p>
        </w:tc>
        <w:tc>
          <w:tcPr>
            <w:tcW w:w="762" w:type="dxa"/>
            <w:tcBorders>
              <w:top w:val="nil"/>
              <w:left w:val="single" w:sz="4" w:space="0" w:color="auto"/>
              <w:bottom w:val="nil"/>
              <w:right w:val="single" w:sz="4" w:space="0" w:color="auto"/>
            </w:tcBorders>
            <w:shd w:val="clear" w:color="auto" w:fill="auto"/>
            <w:noWrap/>
            <w:vAlign w:val="center"/>
            <w:hideMark/>
          </w:tcPr>
          <w:p w14:paraId="3253C0C2"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916</w:t>
            </w:r>
          </w:p>
        </w:tc>
        <w:tc>
          <w:tcPr>
            <w:tcW w:w="696" w:type="dxa"/>
            <w:tcBorders>
              <w:top w:val="nil"/>
              <w:left w:val="single" w:sz="4" w:space="0" w:color="auto"/>
              <w:bottom w:val="nil"/>
              <w:right w:val="single" w:sz="4" w:space="0" w:color="auto"/>
            </w:tcBorders>
            <w:shd w:val="clear" w:color="auto" w:fill="auto"/>
            <w:noWrap/>
            <w:vAlign w:val="center"/>
            <w:hideMark/>
          </w:tcPr>
          <w:p w14:paraId="52168E1E"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40</w:t>
            </w:r>
          </w:p>
        </w:tc>
        <w:tc>
          <w:tcPr>
            <w:tcW w:w="762" w:type="dxa"/>
            <w:tcBorders>
              <w:top w:val="nil"/>
              <w:left w:val="single" w:sz="4" w:space="0" w:color="auto"/>
              <w:bottom w:val="nil"/>
              <w:right w:val="single" w:sz="4" w:space="0" w:color="auto"/>
            </w:tcBorders>
            <w:shd w:val="clear" w:color="auto" w:fill="auto"/>
            <w:noWrap/>
            <w:vAlign w:val="center"/>
            <w:hideMark/>
          </w:tcPr>
          <w:p w14:paraId="46570537"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1.344</w:t>
            </w:r>
          </w:p>
        </w:tc>
        <w:tc>
          <w:tcPr>
            <w:tcW w:w="696" w:type="dxa"/>
            <w:tcBorders>
              <w:top w:val="nil"/>
              <w:left w:val="single" w:sz="4" w:space="0" w:color="auto"/>
              <w:bottom w:val="nil"/>
              <w:right w:val="single" w:sz="4" w:space="0" w:color="auto"/>
            </w:tcBorders>
            <w:shd w:val="clear" w:color="auto" w:fill="auto"/>
            <w:noWrap/>
            <w:vAlign w:val="center"/>
            <w:hideMark/>
          </w:tcPr>
          <w:p w14:paraId="136FF38A"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88</w:t>
            </w:r>
          </w:p>
        </w:tc>
        <w:tc>
          <w:tcPr>
            <w:tcW w:w="762" w:type="dxa"/>
            <w:tcBorders>
              <w:top w:val="nil"/>
              <w:left w:val="single" w:sz="4" w:space="0" w:color="auto"/>
              <w:bottom w:val="nil"/>
              <w:right w:val="single" w:sz="4" w:space="0" w:color="auto"/>
            </w:tcBorders>
            <w:shd w:val="clear" w:color="auto" w:fill="auto"/>
            <w:noWrap/>
            <w:vAlign w:val="center"/>
            <w:hideMark/>
          </w:tcPr>
          <w:p w14:paraId="48DE9F78"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1.760</w:t>
            </w:r>
          </w:p>
        </w:tc>
        <w:tc>
          <w:tcPr>
            <w:tcW w:w="696" w:type="dxa"/>
            <w:tcBorders>
              <w:top w:val="nil"/>
              <w:left w:val="single" w:sz="4" w:space="0" w:color="auto"/>
              <w:bottom w:val="nil"/>
              <w:right w:val="single" w:sz="4" w:space="0" w:color="auto"/>
            </w:tcBorders>
            <w:shd w:val="clear" w:color="auto" w:fill="auto"/>
            <w:noWrap/>
            <w:vAlign w:val="center"/>
            <w:hideMark/>
          </w:tcPr>
          <w:p w14:paraId="1F988A20"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151</w:t>
            </w:r>
          </w:p>
        </w:tc>
        <w:tc>
          <w:tcPr>
            <w:tcW w:w="762" w:type="dxa"/>
            <w:tcBorders>
              <w:top w:val="nil"/>
              <w:left w:val="single" w:sz="4" w:space="0" w:color="auto"/>
              <w:bottom w:val="nil"/>
              <w:right w:val="single" w:sz="4" w:space="0" w:color="auto"/>
            </w:tcBorders>
            <w:shd w:val="clear" w:color="auto" w:fill="auto"/>
            <w:noWrap/>
            <w:vAlign w:val="center"/>
            <w:hideMark/>
          </w:tcPr>
          <w:p w14:paraId="39F7A4B3"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2.163</w:t>
            </w:r>
          </w:p>
        </w:tc>
        <w:tc>
          <w:tcPr>
            <w:tcW w:w="696" w:type="dxa"/>
            <w:tcBorders>
              <w:top w:val="nil"/>
              <w:left w:val="single" w:sz="4" w:space="0" w:color="auto"/>
              <w:bottom w:val="nil"/>
              <w:right w:val="single" w:sz="4" w:space="0" w:color="auto"/>
            </w:tcBorders>
            <w:shd w:val="clear" w:color="auto" w:fill="auto"/>
            <w:noWrap/>
            <w:vAlign w:val="center"/>
            <w:hideMark/>
          </w:tcPr>
          <w:p w14:paraId="6C762DE8"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224</w:t>
            </w:r>
          </w:p>
        </w:tc>
      </w:tr>
      <w:tr w:rsidR="00513D6E" w:rsidRPr="00442589" w14:paraId="1A959315" w14:textId="77777777" w:rsidTr="007F46F9">
        <w:trPr>
          <w:trHeight w:val="298"/>
        </w:trPr>
        <w:tc>
          <w:tcPr>
            <w:tcW w:w="938" w:type="dxa"/>
            <w:tcBorders>
              <w:top w:val="nil"/>
              <w:left w:val="single" w:sz="4" w:space="0" w:color="auto"/>
              <w:bottom w:val="nil"/>
              <w:right w:val="single" w:sz="4" w:space="0" w:color="auto"/>
            </w:tcBorders>
            <w:shd w:val="clear" w:color="auto" w:fill="auto"/>
            <w:noWrap/>
            <w:vAlign w:val="bottom"/>
            <w:hideMark/>
          </w:tcPr>
          <w:p w14:paraId="0C9CBAEB" w14:textId="502CC0C9" w:rsidR="00513D6E" w:rsidRPr="00442589" w:rsidRDefault="00513D6E" w:rsidP="00513D6E">
            <w:pPr>
              <w:spacing w:before="0" w:line="240" w:lineRule="auto"/>
              <w:jc w:val="left"/>
              <w:rPr>
                <w:rFonts w:ascii="Calibri" w:hAnsi="Calibri" w:cs="Calibri"/>
                <w:color w:val="000000"/>
                <w:sz w:val="20"/>
                <w:szCs w:val="20"/>
              </w:rPr>
            </w:pPr>
            <w:r w:rsidRPr="00F80D4B">
              <w:rPr>
                <w:rFonts w:asciiTheme="minorHAnsi" w:hAnsiTheme="minorHAnsi" w:cstheme="minorHAnsi"/>
                <w:color w:val="000000"/>
                <w:sz w:val="22"/>
                <w:szCs w:val="22"/>
              </w:rPr>
              <w:t>Kasım</w:t>
            </w:r>
          </w:p>
        </w:tc>
        <w:tc>
          <w:tcPr>
            <w:tcW w:w="892" w:type="dxa"/>
            <w:tcBorders>
              <w:top w:val="nil"/>
              <w:left w:val="single" w:sz="4" w:space="0" w:color="auto"/>
              <w:bottom w:val="nil"/>
              <w:right w:val="single" w:sz="4" w:space="0" w:color="auto"/>
            </w:tcBorders>
            <w:shd w:val="clear" w:color="auto" w:fill="auto"/>
            <w:noWrap/>
            <w:vAlign w:val="center"/>
            <w:hideMark/>
          </w:tcPr>
          <w:p w14:paraId="73BB8C81"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21.305</w:t>
            </w:r>
          </w:p>
        </w:tc>
        <w:tc>
          <w:tcPr>
            <w:tcW w:w="696" w:type="dxa"/>
            <w:tcBorders>
              <w:top w:val="nil"/>
              <w:left w:val="single" w:sz="4" w:space="0" w:color="auto"/>
              <w:bottom w:val="nil"/>
              <w:right w:val="single" w:sz="4" w:space="0" w:color="auto"/>
            </w:tcBorders>
            <w:shd w:val="clear" w:color="auto" w:fill="auto"/>
            <w:noWrap/>
            <w:vAlign w:val="center"/>
            <w:hideMark/>
          </w:tcPr>
          <w:p w14:paraId="7D0A2779"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346</w:t>
            </w:r>
          </w:p>
        </w:tc>
        <w:tc>
          <w:tcPr>
            <w:tcW w:w="696" w:type="dxa"/>
            <w:tcBorders>
              <w:top w:val="nil"/>
              <w:left w:val="single" w:sz="4" w:space="0" w:color="auto"/>
              <w:bottom w:val="nil"/>
              <w:right w:val="single" w:sz="4" w:space="0" w:color="auto"/>
            </w:tcBorders>
            <w:shd w:val="clear" w:color="auto" w:fill="auto"/>
            <w:noWrap/>
            <w:vAlign w:val="center"/>
            <w:hideMark/>
          </w:tcPr>
          <w:p w14:paraId="09993B7B"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17</w:t>
            </w:r>
          </w:p>
        </w:tc>
        <w:tc>
          <w:tcPr>
            <w:tcW w:w="762" w:type="dxa"/>
            <w:tcBorders>
              <w:top w:val="nil"/>
              <w:left w:val="single" w:sz="4" w:space="0" w:color="auto"/>
              <w:bottom w:val="nil"/>
              <w:right w:val="single" w:sz="4" w:space="0" w:color="auto"/>
            </w:tcBorders>
            <w:shd w:val="clear" w:color="auto" w:fill="auto"/>
            <w:noWrap/>
            <w:vAlign w:val="center"/>
            <w:hideMark/>
          </w:tcPr>
          <w:p w14:paraId="568B8E29"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667</w:t>
            </w:r>
          </w:p>
        </w:tc>
        <w:tc>
          <w:tcPr>
            <w:tcW w:w="696" w:type="dxa"/>
            <w:tcBorders>
              <w:top w:val="nil"/>
              <w:left w:val="single" w:sz="4" w:space="0" w:color="auto"/>
              <w:bottom w:val="nil"/>
              <w:right w:val="single" w:sz="4" w:space="0" w:color="auto"/>
            </w:tcBorders>
            <w:shd w:val="clear" w:color="auto" w:fill="auto"/>
            <w:noWrap/>
            <w:vAlign w:val="center"/>
            <w:hideMark/>
          </w:tcPr>
          <w:p w14:paraId="42D9A8BD"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57</w:t>
            </w:r>
          </w:p>
        </w:tc>
        <w:tc>
          <w:tcPr>
            <w:tcW w:w="762" w:type="dxa"/>
            <w:tcBorders>
              <w:top w:val="nil"/>
              <w:left w:val="single" w:sz="4" w:space="0" w:color="auto"/>
              <w:bottom w:val="nil"/>
              <w:right w:val="single" w:sz="4" w:space="0" w:color="auto"/>
            </w:tcBorders>
            <w:shd w:val="clear" w:color="auto" w:fill="auto"/>
            <w:noWrap/>
            <w:vAlign w:val="center"/>
            <w:hideMark/>
          </w:tcPr>
          <w:p w14:paraId="332B3F71"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972</w:t>
            </w:r>
          </w:p>
        </w:tc>
        <w:tc>
          <w:tcPr>
            <w:tcW w:w="696" w:type="dxa"/>
            <w:tcBorders>
              <w:top w:val="nil"/>
              <w:left w:val="single" w:sz="4" w:space="0" w:color="auto"/>
              <w:bottom w:val="nil"/>
              <w:right w:val="single" w:sz="4" w:space="0" w:color="auto"/>
            </w:tcBorders>
            <w:shd w:val="clear" w:color="auto" w:fill="auto"/>
            <w:noWrap/>
            <w:vAlign w:val="center"/>
            <w:hideMark/>
          </w:tcPr>
          <w:p w14:paraId="1D2D914B"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114</w:t>
            </w:r>
          </w:p>
        </w:tc>
        <w:tc>
          <w:tcPr>
            <w:tcW w:w="762" w:type="dxa"/>
            <w:tcBorders>
              <w:top w:val="nil"/>
              <w:left w:val="single" w:sz="4" w:space="0" w:color="auto"/>
              <w:bottom w:val="nil"/>
              <w:right w:val="single" w:sz="4" w:space="0" w:color="auto"/>
            </w:tcBorders>
            <w:shd w:val="clear" w:color="auto" w:fill="auto"/>
            <w:noWrap/>
            <w:vAlign w:val="center"/>
            <w:hideMark/>
          </w:tcPr>
          <w:p w14:paraId="782BA968"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1.271</w:t>
            </w:r>
          </w:p>
        </w:tc>
        <w:tc>
          <w:tcPr>
            <w:tcW w:w="696" w:type="dxa"/>
            <w:tcBorders>
              <w:top w:val="nil"/>
              <w:left w:val="single" w:sz="4" w:space="0" w:color="auto"/>
              <w:bottom w:val="nil"/>
              <w:right w:val="single" w:sz="4" w:space="0" w:color="auto"/>
            </w:tcBorders>
            <w:shd w:val="clear" w:color="auto" w:fill="auto"/>
            <w:noWrap/>
            <w:vAlign w:val="center"/>
            <w:hideMark/>
          </w:tcPr>
          <w:p w14:paraId="3E0EFFB4"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178</w:t>
            </w:r>
          </w:p>
        </w:tc>
        <w:tc>
          <w:tcPr>
            <w:tcW w:w="762" w:type="dxa"/>
            <w:tcBorders>
              <w:top w:val="nil"/>
              <w:left w:val="single" w:sz="4" w:space="0" w:color="auto"/>
              <w:bottom w:val="nil"/>
              <w:right w:val="single" w:sz="4" w:space="0" w:color="auto"/>
            </w:tcBorders>
            <w:shd w:val="clear" w:color="auto" w:fill="auto"/>
            <w:noWrap/>
            <w:vAlign w:val="center"/>
            <w:hideMark/>
          </w:tcPr>
          <w:p w14:paraId="60747F38"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1.563</w:t>
            </w:r>
          </w:p>
        </w:tc>
        <w:tc>
          <w:tcPr>
            <w:tcW w:w="696" w:type="dxa"/>
            <w:tcBorders>
              <w:top w:val="nil"/>
              <w:left w:val="single" w:sz="4" w:space="0" w:color="auto"/>
              <w:bottom w:val="nil"/>
              <w:right w:val="single" w:sz="4" w:space="0" w:color="auto"/>
            </w:tcBorders>
            <w:shd w:val="clear" w:color="auto" w:fill="auto"/>
            <w:noWrap/>
            <w:vAlign w:val="center"/>
            <w:hideMark/>
          </w:tcPr>
          <w:p w14:paraId="70417795"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248</w:t>
            </w:r>
          </w:p>
        </w:tc>
      </w:tr>
      <w:tr w:rsidR="00513D6E" w:rsidRPr="00442589" w14:paraId="56F06BD8" w14:textId="77777777" w:rsidTr="007F46F9">
        <w:trPr>
          <w:trHeight w:val="310"/>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14:paraId="77383B28" w14:textId="15F5B32F" w:rsidR="00513D6E" w:rsidRPr="00442589" w:rsidRDefault="00513D6E" w:rsidP="00513D6E">
            <w:pPr>
              <w:spacing w:before="0" w:line="240" w:lineRule="auto"/>
              <w:jc w:val="left"/>
              <w:rPr>
                <w:rFonts w:ascii="Calibri" w:hAnsi="Calibri" w:cs="Calibri"/>
                <w:color w:val="000000"/>
                <w:sz w:val="20"/>
                <w:szCs w:val="20"/>
              </w:rPr>
            </w:pPr>
            <w:r w:rsidRPr="00F80D4B">
              <w:rPr>
                <w:rFonts w:asciiTheme="minorHAnsi" w:hAnsiTheme="minorHAnsi" w:cstheme="minorHAnsi"/>
                <w:color w:val="000000"/>
                <w:sz w:val="22"/>
                <w:szCs w:val="22"/>
              </w:rPr>
              <w:t>Aralık</w:t>
            </w:r>
          </w:p>
        </w:tc>
        <w:tc>
          <w:tcPr>
            <w:tcW w:w="892" w:type="dxa"/>
            <w:tcBorders>
              <w:top w:val="nil"/>
              <w:left w:val="single" w:sz="4" w:space="0" w:color="auto"/>
              <w:bottom w:val="single" w:sz="4" w:space="0" w:color="auto"/>
              <w:right w:val="single" w:sz="4" w:space="0" w:color="auto"/>
            </w:tcBorders>
            <w:shd w:val="clear" w:color="auto" w:fill="auto"/>
            <w:noWrap/>
            <w:vAlign w:val="center"/>
            <w:hideMark/>
          </w:tcPr>
          <w:p w14:paraId="43426604"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18.568</w:t>
            </w:r>
          </w:p>
        </w:tc>
        <w:tc>
          <w:tcPr>
            <w:tcW w:w="696" w:type="dxa"/>
            <w:tcBorders>
              <w:top w:val="nil"/>
              <w:left w:val="single" w:sz="4" w:space="0" w:color="auto"/>
              <w:bottom w:val="single" w:sz="4" w:space="0" w:color="auto"/>
              <w:right w:val="single" w:sz="4" w:space="0" w:color="auto"/>
            </w:tcBorders>
            <w:shd w:val="clear" w:color="auto" w:fill="auto"/>
            <w:noWrap/>
            <w:vAlign w:val="center"/>
            <w:hideMark/>
          </w:tcPr>
          <w:p w14:paraId="6550844A"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296</w:t>
            </w:r>
          </w:p>
        </w:tc>
        <w:tc>
          <w:tcPr>
            <w:tcW w:w="696" w:type="dxa"/>
            <w:tcBorders>
              <w:top w:val="nil"/>
              <w:left w:val="single" w:sz="4" w:space="0" w:color="auto"/>
              <w:bottom w:val="single" w:sz="4" w:space="0" w:color="auto"/>
              <w:right w:val="single" w:sz="4" w:space="0" w:color="auto"/>
            </w:tcBorders>
            <w:shd w:val="clear" w:color="auto" w:fill="auto"/>
            <w:noWrap/>
            <w:vAlign w:val="center"/>
            <w:hideMark/>
          </w:tcPr>
          <w:p w14:paraId="5CEFE6BE"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3</w:t>
            </w:r>
          </w:p>
        </w:tc>
        <w:tc>
          <w:tcPr>
            <w:tcW w:w="762" w:type="dxa"/>
            <w:tcBorders>
              <w:top w:val="nil"/>
              <w:left w:val="single" w:sz="4" w:space="0" w:color="auto"/>
              <w:bottom w:val="single" w:sz="4" w:space="0" w:color="auto"/>
              <w:right w:val="single" w:sz="4" w:space="0" w:color="auto"/>
            </w:tcBorders>
            <w:shd w:val="clear" w:color="auto" w:fill="auto"/>
            <w:noWrap/>
            <w:vAlign w:val="center"/>
            <w:hideMark/>
          </w:tcPr>
          <w:p w14:paraId="7A73FB62"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572</w:t>
            </w:r>
          </w:p>
        </w:tc>
        <w:tc>
          <w:tcPr>
            <w:tcW w:w="696" w:type="dxa"/>
            <w:tcBorders>
              <w:top w:val="nil"/>
              <w:left w:val="single" w:sz="4" w:space="0" w:color="auto"/>
              <w:bottom w:val="single" w:sz="4" w:space="0" w:color="auto"/>
              <w:right w:val="single" w:sz="4" w:space="0" w:color="auto"/>
            </w:tcBorders>
            <w:shd w:val="clear" w:color="auto" w:fill="auto"/>
            <w:noWrap/>
            <w:vAlign w:val="center"/>
            <w:hideMark/>
          </w:tcPr>
          <w:p w14:paraId="4E7FE22D"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26</w:t>
            </w:r>
          </w:p>
        </w:tc>
        <w:tc>
          <w:tcPr>
            <w:tcW w:w="762" w:type="dxa"/>
            <w:tcBorders>
              <w:top w:val="nil"/>
              <w:left w:val="single" w:sz="4" w:space="0" w:color="auto"/>
              <w:bottom w:val="single" w:sz="4" w:space="0" w:color="auto"/>
              <w:right w:val="single" w:sz="4" w:space="0" w:color="auto"/>
            </w:tcBorders>
            <w:shd w:val="clear" w:color="auto" w:fill="auto"/>
            <w:noWrap/>
            <w:vAlign w:val="center"/>
            <w:hideMark/>
          </w:tcPr>
          <w:p w14:paraId="1B14B0B1"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838</w:t>
            </w:r>
          </w:p>
        </w:tc>
        <w:tc>
          <w:tcPr>
            <w:tcW w:w="696" w:type="dxa"/>
            <w:tcBorders>
              <w:top w:val="nil"/>
              <w:left w:val="single" w:sz="4" w:space="0" w:color="auto"/>
              <w:bottom w:val="single" w:sz="4" w:space="0" w:color="auto"/>
              <w:right w:val="single" w:sz="4" w:space="0" w:color="auto"/>
            </w:tcBorders>
            <w:shd w:val="clear" w:color="auto" w:fill="auto"/>
            <w:noWrap/>
            <w:vAlign w:val="center"/>
            <w:hideMark/>
          </w:tcPr>
          <w:p w14:paraId="03CB2FB3"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60</w:t>
            </w:r>
          </w:p>
        </w:tc>
        <w:tc>
          <w:tcPr>
            <w:tcW w:w="762" w:type="dxa"/>
            <w:tcBorders>
              <w:top w:val="nil"/>
              <w:left w:val="single" w:sz="4" w:space="0" w:color="auto"/>
              <w:bottom w:val="single" w:sz="4" w:space="0" w:color="auto"/>
              <w:right w:val="single" w:sz="4" w:space="0" w:color="auto"/>
            </w:tcBorders>
            <w:shd w:val="clear" w:color="auto" w:fill="auto"/>
            <w:noWrap/>
            <w:vAlign w:val="center"/>
            <w:hideMark/>
          </w:tcPr>
          <w:p w14:paraId="24F19EC0"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1.099</w:t>
            </w:r>
          </w:p>
        </w:tc>
        <w:tc>
          <w:tcPr>
            <w:tcW w:w="696" w:type="dxa"/>
            <w:tcBorders>
              <w:top w:val="nil"/>
              <w:left w:val="single" w:sz="4" w:space="0" w:color="auto"/>
              <w:bottom w:val="single" w:sz="4" w:space="0" w:color="auto"/>
              <w:right w:val="single" w:sz="4" w:space="0" w:color="auto"/>
            </w:tcBorders>
            <w:shd w:val="clear" w:color="auto" w:fill="auto"/>
            <w:noWrap/>
            <w:vAlign w:val="center"/>
            <w:hideMark/>
          </w:tcPr>
          <w:p w14:paraId="6463F27B"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97</w:t>
            </w:r>
          </w:p>
        </w:tc>
        <w:tc>
          <w:tcPr>
            <w:tcW w:w="762" w:type="dxa"/>
            <w:tcBorders>
              <w:top w:val="nil"/>
              <w:left w:val="single" w:sz="4" w:space="0" w:color="auto"/>
              <w:bottom w:val="single" w:sz="4" w:space="0" w:color="auto"/>
              <w:right w:val="single" w:sz="4" w:space="0" w:color="auto"/>
            </w:tcBorders>
            <w:shd w:val="clear" w:color="auto" w:fill="auto"/>
            <w:noWrap/>
            <w:vAlign w:val="center"/>
            <w:hideMark/>
          </w:tcPr>
          <w:p w14:paraId="695A4481"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1.358</w:t>
            </w:r>
          </w:p>
        </w:tc>
        <w:tc>
          <w:tcPr>
            <w:tcW w:w="696" w:type="dxa"/>
            <w:tcBorders>
              <w:top w:val="nil"/>
              <w:left w:val="single" w:sz="4" w:space="0" w:color="auto"/>
              <w:bottom w:val="single" w:sz="4" w:space="0" w:color="auto"/>
              <w:right w:val="single" w:sz="4" w:space="0" w:color="auto"/>
            </w:tcBorders>
            <w:shd w:val="clear" w:color="auto" w:fill="auto"/>
            <w:noWrap/>
            <w:vAlign w:val="center"/>
            <w:hideMark/>
          </w:tcPr>
          <w:p w14:paraId="4702F150" w14:textId="77777777" w:rsidR="00513D6E" w:rsidRPr="00442589" w:rsidRDefault="00513D6E" w:rsidP="00513D6E">
            <w:pPr>
              <w:spacing w:before="0" w:line="240" w:lineRule="auto"/>
              <w:jc w:val="right"/>
              <w:rPr>
                <w:rFonts w:ascii="Calibri" w:hAnsi="Calibri" w:cs="Calibri"/>
                <w:color w:val="000000"/>
                <w:sz w:val="20"/>
                <w:szCs w:val="20"/>
              </w:rPr>
            </w:pPr>
            <w:r w:rsidRPr="00442589">
              <w:rPr>
                <w:rFonts w:ascii="Calibri" w:hAnsi="Calibri" w:cs="Calibri"/>
                <w:color w:val="000000"/>
                <w:sz w:val="20"/>
                <w:szCs w:val="20"/>
              </w:rPr>
              <w:t>138</w:t>
            </w:r>
          </w:p>
        </w:tc>
      </w:tr>
      <w:tr w:rsidR="00442589" w:rsidRPr="00442589" w14:paraId="00210A86" w14:textId="77777777" w:rsidTr="00442589">
        <w:trPr>
          <w:trHeight w:val="310"/>
        </w:trPr>
        <w:tc>
          <w:tcPr>
            <w:tcW w:w="938"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387281E3" w14:textId="77777777" w:rsidR="00442589" w:rsidRDefault="00442589" w:rsidP="00442589">
            <w:pPr>
              <w:spacing w:before="0" w:line="240" w:lineRule="auto"/>
              <w:jc w:val="left"/>
              <w:rPr>
                <w:rFonts w:ascii="Calibri" w:hAnsi="Calibri" w:cs="Calibri"/>
                <w:b/>
                <w:bCs/>
                <w:color w:val="000000"/>
                <w:sz w:val="20"/>
                <w:szCs w:val="20"/>
              </w:rPr>
            </w:pPr>
            <w:r w:rsidRPr="00442589">
              <w:rPr>
                <w:rFonts w:ascii="Calibri" w:hAnsi="Calibri" w:cs="Calibri"/>
                <w:b/>
                <w:bCs/>
                <w:color w:val="000000"/>
                <w:sz w:val="20"/>
                <w:szCs w:val="20"/>
              </w:rPr>
              <w:t>TOPLAM</w:t>
            </w:r>
          </w:p>
          <w:p w14:paraId="606618E1" w14:textId="394A271E" w:rsidR="00442589" w:rsidRPr="00442589" w:rsidRDefault="00442589" w:rsidP="00442589">
            <w:pPr>
              <w:spacing w:before="0" w:line="240" w:lineRule="auto"/>
              <w:jc w:val="left"/>
              <w:rPr>
                <w:rFonts w:ascii="Calibri" w:hAnsi="Calibri" w:cs="Calibri"/>
                <w:b/>
                <w:bCs/>
                <w:color w:val="000000"/>
                <w:sz w:val="20"/>
                <w:szCs w:val="20"/>
              </w:rPr>
            </w:pPr>
            <w:r>
              <w:rPr>
                <w:rFonts w:ascii="Calibri" w:hAnsi="Calibri" w:cs="Calibri"/>
                <w:b/>
                <w:bCs/>
                <w:color w:val="000000"/>
                <w:sz w:val="20"/>
                <w:szCs w:val="20"/>
              </w:rPr>
              <w:t>(MWh)</w:t>
            </w:r>
          </w:p>
        </w:tc>
        <w:tc>
          <w:tcPr>
            <w:tcW w:w="892"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47D560A8" w14:textId="77777777" w:rsidR="00442589" w:rsidRPr="00442589" w:rsidRDefault="00442589" w:rsidP="00442589">
            <w:pPr>
              <w:spacing w:before="0" w:line="240" w:lineRule="auto"/>
              <w:jc w:val="right"/>
              <w:rPr>
                <w:rFonts w:ascii="Calibri" w:hAnsi="Calibri" w:cs="Calibri"/>
                <w:b/>
                <w:bCs/>
                <w:color w:val="000000"/>
                <w:sz w:val="20"/>
                <w:szCs w:val="20"/>
              </w:rPr>
            </w:pPr>
            <w:r w:rsidRPr="00442589">
              <w:rPr>
                <w:rFonts w:ascii="Calibri" w:hAnsi="Calibri" w:cs="Calibri"/>
                <w:b/>
                <w:bCs/>
                <w:color w:val="000000"/>
                <w:sz w:val="20"/>
                <w:szCs w:val="20"/>
              </w:rPr>
              <w:t>221.828</w:t>
            </w:r>
          </w:p>
        </w:tc>
        <w:tc>
          <w:tcPr>
            <w:tcW w:w="696"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5FE9DC9A" w14:textId="77777777" w:rsidR="00442589" w:rsidRPr="00442589" w:rsidRDefault="00442589" w:rsidP="00442589">
            <w:pPr>
              <w:spacing w:before="0" w:line="240" w:lineRule="auto"/>
              <w:jc w:val="right"/>
              <w:rPr>
                <w:rFonts w:ascii="Calibri" w:hAnsi="Calibri" w:cs="Calibri"/>
                <w:b/>
                <w:bCs/>
                <w:color w:val="000000"/>
                <w:sz w:val="20"/>
                <w:szCs w:val="20"/>
              </w:rPr>
            </w:pPr>
            <w:r w:rsidRPr="00442589">
              <w:rPr>
                <w:rFonts w:ascii="Calibri" w:hAnsi="Calibri" w:cs="Calibri"/>
                <w:b/>
                <w:bCs/>
                <w:color w:val="000000"/>
                <w:sz w:val="20"/>
                <w:szCs w:val="20"/>
              </w:rPr>
              <w:t>6.797</w:t>
            </w:r>
          </w:p>
        </w:tc>
        <w:tc>
          <w:tcPr>
            <w:tcW w:w="696"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29C0FC67" w14:textId="77777777" w:rsidR="00442589" w:rsidRPr="00442589" w:rsidRDefault="00442589" w:rsidP="00442589">
            <w:pPr>
              <w:spacing w:before="0" w:line="240" w:lineRule="auto"/>
              <w:jc w:val="right"/>
              <w:rPr>
                <w:rFonts w:ascii="Calibri" w:hAnsi="Calibri" w:cs="Calibri"/>
                <w:b/>
                <w:bCs/>
                <w:color w:val="000000"/>
                <w:sz w:val="20"/>
                <w:szCs w:val="20"/>
              </w:rPr>
            </w:pPr>
            <w:r w:rsidRPr="00442589">
              <w:rPr>
                <w:rFonts w:ascii="Calibri" w:hAnsi="Calibri" w:cs="Calibri"/>
                <w:b/>
                <w:bCs/>
                <w:color w:val="000000"/>
                <w:sz w:val="20"/>
                <w:szCs w:val="20"/>
              </w:rPr>
              <w:t>180</w:t>
            </w:r>
          </w:p>
        </w:tc>
        <w:tc>
          <w:tcPr>
            <w:tcW w:w="762"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6B9FC9F1" w14:textId="77777777" w:rsidR="00442589" w:rsidRPr="00442589" w:rsidRDefault="00442589" w:rsidP="00442589">
            <w:pPr>
              <w:spacing w:before="0" w:line="240" w:lineRule="auto"/>
              <w:jc w:val="right"/>
              <w:rPr>
                <w:rFonts w:ascii="Calibri" w:hAnsi="Calibri" w:cs="Calibri"/>
                <w:b/>
                <w:bCs/>
                <w:color w:val="000000"/>
                <w:sz w:val="20"/>
                <w:szCs w:val="20"/>
              </w:rPr>
            </w:pPr>
            <w:r w:rsidRPr="00442589">
              <w:rPr>
                <w:rFonts w:ascii="Calibri" w:hAnsi="Calibri" w:cs="Calibri"/>
                <w:b/>
                <w:bCs/>
                <w:color w:val="000000"/>
                <w:sz w:val="20"/>
                <w:szCs w:val="20"/>
              </w:rPr>
              <w:t>13.229</w:t>
            </w:r>
          </w:p>
        </w:tc>
        <w:tc>
          <w:tcPr>
            <w:tcW w:w="696"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6C130A2D" w14:textId="77777777" w:rsidR="00442589" w:rsidRPr="00442589" w:rsidRDefault="00442589" w:rsidP="00442589">
            <w:pPr>
              <w:spacing w:before="0" w:line="240" w:lineRule="auto"/>
              <w:jc w:val="right"/>
              <w:rPr>
                <w:rFonts w:ascii="Calibri" w:hAnsi="Calibri" w:cs="Calibri"/>
                <w:b/>
                <w:bCs/>
                <w:color w:val="000000"/>
                <w:sz w:val="20"/>
                <w:szCs w:val="20"/>
              </w:rPr>
            </w:pPr>
            <w:r w:rsidRPr="00442589">
              <w:rPr>
                <w:rFonts w:ascii="Calibri" w:hAnsi="Calibri" w:cs="Calibri"/>
                <w:b/>
                <w:bCs/>
                <w:color w:val="000000"/>
                <w:sz w:val="20"/>
                <w:szCs w:val="20"/>
              </w:rPr>
              <w:t>726</w:t>
            </w:r>
          </w:p>
        </w:tc>
        <w:tc>
          <w:tcPr>
            <w:tcW w:w="762"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317A4248" w14:textId="77777777" w:rsidR="00442589" w:rsidRPr="00442589" w:rsidRDefault="00442589" w:rsidP="00442589">
            <w:pPr>
              <w:spacing w:before="0" w:line="240" w:lineRule="auto"/>
              <w:jc w:val="right"/>
              <w:rPr>
                <w:rFonts w:ascii="Calibri" w:hAnsi="Calibri" w:cs="Calibri"/>
                <w:b/>
                <w:bCs/>
                <w:color w:val="000000"/>
                <w:sz w:val="20"/>
                <w:szCs w:val="20"/>
              </w:rPr>
            </w:pPr>
            <w:r w:rsidRPr="00442589">
              <w:rPr>
                <w:rFonts w:ascii="Calibri" w:hAnsi="Calibri" w:cs="Calibri"/>
                <w:b/>
                <w:bCs/>
                <w:color w:val="000000"/>
                <w:sz w:val="20"/>
                <w:szCs w:val="20"/>
              </w:rPr>
              <w:t>19.495</w:t>
            </w:r>
          </w:p>
        </w:tc>
        <w:tc>
          <w:tcPr>
            <w:tcW w:w="696"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3A4D8738" w14:textId="77777777" w:rsidR="00442589" w:rsidRPr="00442589" w:rsidRDefault="00442589" w:rsidP="00442589">
            <w:pPr>
              <w:spacing w:before="0" w:line="240" w:lineRule="auto"/>
              <w:jc w:val="right"/>
              <w:rPr>
                <w:rFonts w:ascii="Calibri" w:hAnsi="Calibri" w:cs="Calibri"/>
                <w:b/>
                <w:bCs/>
                <w:color w:val="000000"/>
                <w:sz w:val="20"/>
                <w:szCs w:val="20"/>
              </w:rPr>
            </w:pPr>
            <w:r w:rsidRPr="00442589">
              <w:rPr>
                <w:rFonts w:ascii="Calibri" w:hAnsi="Calibri" w:cs="Calibri"/>
                <w:b/>
                <w:bCs/>
                <w:color w:val="000000"/>
                <w:sz w:val="20"/>
                <w:szCs w:val="20"/>
              </w:rPr>
              <w:t>1.436</w:t>
            </w:r>
          </w:p>
        </w:tc>
        <w:tc>
          <w:tcPr>
            <w:tcW w:w="762"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4B4938A0" w14:textId="77777777" w:rsidR="00442589" w:rsidRPr="00442589" w:rsidRDefault="00442589" w:rsidP="00442589">
            <w:pPr>
              <w:spacing w:before="0" w:line="240" w:lineRule="auto"/>
              <w:jc w:val="right"/>
              <w:rPr>
                <w:rFonts w:ascii="Calibri" w:hAnsi="Calibri" w:cs="Calibri"/>
                <w:b/>
                <w:bCs/>
                <w:color w:val="000000"/>
                <w:sz w:val="20"/>
                <w:szCs w:val="20"/>
              </w:rPr>
            </w:pPr>
            <w:r w:rsidRPr="00442589">
              <w:rPr>
                <w:rFonts w:ascii="Calibri" w:hAnsi="Calibri" w:cs="Calibri"/>
                <w:b/>
                <w:bCs/>
                <w:color w:val="000000"/>
                <w:sz w:val="20"/>
                <w:szCs w:val="20"/>
              </w:rPr>
              <w:t>25.629</w:t>
            </w:r>
          </w:p>
        </w:tc>
        <w:tc>
          <w:tcPr>
            <w:tcW w:w="696"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530E1E54" w14:textId="77777777" w:rsidR="00442589" w:rsidRPr="00442589" w:rsidRDefault="00442589" w:rsidP="00442589">
            <w:pPr>
              <w:spacing w:before="0" w:line="240" w:lineRule="auto"/>
              <w:jc w:val="right"/>
              <w:rPr>
                <w:rFonts w:ascii="Calibri" w:hAnsi="Calibri" w:cs="Calibri"/>
                <w:b/>
                <w:bCs/>
                <w:color w:val="000000"/>
                <w:sz w:val="20"/>
                <w:szCs w:val="20"/>
              </w:rPr>
            </w:pPr>
            <w:r w:rsidRPr="00442589">
              <w:rPr>
                <w:rFonts w:ascii="Calibri" w:hAnsi="Calibri" w:cs="Calibri"/>
                <w:b/>
                <w:bCs/>
                <w:color w:val="000000"/>
                <w:sz w:val="20"/>
                <w:szCs w:val="20"/>
              </w:rPr>
              <w:t>2.280</w:t>
            </w:r>
          </w:p>
        </w:tc>
        <w:tc>
          <w:tcPr>
            <w:tcW w:w="762"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5FAE4BF0" w14:textId="77777777" w:rsidR="00442589" w:rsidRPr="00442589" w:rsidRDefault="00442589" w:rsidP="00442589">
            <w:pPr>
              <w:spacing w:before="0" w:line="240" w:lineRule="auto"/>
              <w:jc w:val="right"/>
              <w:rPr>
                <w:rFonts w:ascii="Calibri" w:hAnsi="Calibri" w:cs="Calibri"/>
                <w:b/>
                <w:bCs/>
                <w:color w:val="000000"/>
                <w:sz w:val="20"/>
                <w:szCs w:val="20"/>
              </w:rPr>
            </w:pPr>
            <w:r w:rsidRPr="00442589">
              <w:rPr>
                <w:rFonts w:ascii="Calibri" w:hAnsi="Calibri" w:cs="Calibri"/>
                <w:b/>
                <w:bCs/>
                <w:color w:val="000000"/>
                <w:sz w:val="20"/>
                <w:szCs w:val="20"/>
              </w:rPr>
              <w:t>31.617</w:t>
            </w:r>
          </w:p>
        </w:tc>
        <w:tc>
          <w:tcPr>
            <w:tcW w:w="696"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3CA424B5" w14:textId="77777777" w:rsidR="00442589" w:rsidRPr="00442589" w:rsidRDefault="00442589" w:rsidP="00442589">
            <w:pPr>
              <w:spacing w:before="0" w:line="240" w:lineRule="auto"/>
              <w:jc w:val="right"/>
              <w:rPr>
                <w:rFonts w:ascii="Calibri" w:hAnsi="Calibri" w:cs="Calibri"/>
                <w:b/>
                <w:bCs/>
                <w:color w:val="000000"/>
                <w:sz w:val="20"/>
                <w:szCs w:val="20"/>
              </w:rPr>
            </w:pPr>
            <w:r w:rsidRPr="00442589">
              <w:rPr>
                <w:rFonts w:ascii="Calibri" w:hAnsi="Calibri" w:cs="Calibri"/>
                <w:b/>
                <w:bCs/>
                <w:color w:val="000000"/>
                <w:sz w:val="20"/>
                <w:szCs w:val="20"/>
              </w:rPr>
              <w:t>3.270</w:t>
            </w:r>
          </w:p>
        </w:tc>
      </w:tr>
    </w:tbl>
    <w:p w14:paraId="270E96A8" w14:textId="77777777" w:rsidR="00EB147F" w:rsidRPr="00693AFA" w:rsidRDefault="00EB147F" w:rsidP="00693AFA"/>
    <w:p w14:paraId="0EB12B39" w14:textId="72B33151" w:rsidR="0088790B" w:rsidRDefault="00D84DEB" w:rsidP="00AF62A7">
      <w:pPr>
        <w:pStyle w:val="Heading2"/>
      </w:pPr>
      <w:bookmarkStart w:id="68" w:name="_Toc148907616"/>
      <w:r>
        <w:t xml:space="preserve">Hibrit Enerji Santrali Modeli </w:t>
      </w:r>
      <w:r w:rsidR="00A807C7">
        <w:t>Sonuçlarının Değerlendirilmesi</w:t>
      </w:r>
      <w:bookmarkEnd w:id="68"/>
    </w:p>
    <w:p w14:paraId="4D09A3A8" w14:textId="7C2369DF" w:rsidR="005E3207" w:rsidRDefault="00772A46" w:rsidP="00772A46">
      <w:r>
        <w:t>Oluşturulan senaryoların üretime katkısı</w:t>
      </w:r>
      <w:r w:rsidR="00B21A50">
        <w:t xml:space="preserve"> (MWh)</w:t>
      </w:r>
      <w:r>
        <w:t xml:space="preserve"> ve </w:t>
      </w:r>
      <w:proofErr w:type="spellStart"/>
      <w:r>
        <w:t>limitlenen</w:t>
      </w:r>
      <w:proofErr w:type="spellEnd"/>
      <w:r>
        <w:t xml:space="preserve"> enerji miktarı (</w:t>
      </w:r>
      <w:r w:rsidR="00B21A50">
        <w:t xml:space="preserve">MWh - </w:t>
      </w:r>
      <w:r w:rsidR="005624C7">
        <w:t xml:space="preserve">sağdaki </w:t>
      </w:r>
      <w:proofErr w:type="gramStart"/>
      <w:r>
        <w:t>skala</w:t>
      </w:r>
      <w:proofErr w:type="gramEnd"/>
      <w:r w:rsidR="00981022">
        <w:t xml:space="preserve"> ile</w:t>
      </w:r>
      <w:r>
        <w:t xml:space="preserve">) </w:t>
      </w:r>
      <w:r w:rsidR="00C079F8">
        <w:t>Ş</w:t>
      </w:r>
      <w:r>
        <w:t xml:space="preserve">ekil </w:t>
      </w:r>
      <w:r w:rsidR="00C079F8">
        <w:t>3.1</w:t>
      </w:r>
      <w:r w:rsidR="00175EA1">
        <w:t>2</w:t>
      </w:r>
      <w:r>
        <w:t xml:space="preserve">’de yer almaktadır. </w:t>
      </w:r>
    </w:p>
    <w:p w14:paraId="7F496779" w14:textId="77777777" w:rsidR="00A2761A" w:rsidRDefault="00280200" w:rsidP="00A2761A">
      <w:pPr>
        <w:keepNext/>
        <w:jc w:val="center"/>
      </w:pPr>
      <w:r>
        <w:rPr>
          <w:noProof/>
        </w:rPr>
        <w:drawing>
          <wp:inline distT="0" distB="0" distL="0" distR="0" wp14:anchorId="5CED1D22" wp14:editId="20A45A48">
            <wp:extent cx="5543121" cy="2887980"/>
            <wp:effectExtent l="0" t="0" r="635"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43121" cy="2887980"/>
                    </a:xfrm>
                    <a:prstGeom prst="rect">
                      <a:avLst/>
                    </a:prstGeom>
                    <a:noFill/>
                  </pic:spPr>
                </pic:pic>
              </a:graphicData>
            </a:graphic>
          </wp:inline>
        </w:drawing>
      </w:r>
    </w:p>
    <w:p w14:paraId="05A4420C" w14:textId="73D3D944" w:rsidR="00387F23" w:rsidRDefault="00A2761A" w:rsidP="00A2761A">
      <w:pPr>
        <w:pStyle w:val="Caption"/>
        <w:jc w:val="center"/>
      </w:pPr>
      <w:bookmarkStart w:id="69" w:name="_Toc148901541"/>
      <w:r>
        <w:t xml:space="preserve">Şekil </w:t>
      </w:r>
      <w:r w:rsidR="00500ACB">
        <w:fldChar w:fldCharType="begin"/>
      </w:r>
      <w:r w:rsidR="00500ACB">
        <w:instrText xml:space="preserve"> STYLEREF 1 \s </w:instrText>
      </w:r>
      <w:r w:rsidR="00500ACB">
        <w:fldChar w:fldCharType="separate"/>
      </w:r>
      <w:r w:rsidR="003B3F97">
        <w:rPr>
          <w:noProof/>
        </w:rPr>
        <w:t>3</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12</w:t>
      </w:r>
      <w:r w:rsidR="00500ACB">
        <w:rPr>
          <w:noProof/>
        </w:rPr>
        <w:fldChar w:fldCharType="end"/>
      </w:r>
      <w:r>
        <w:t xml:space="preserve">. </w:t>
      </w:r>
      <w:r w:rsidRPr="00876DD8">
        <w:t>GES üretime katkı ve kullanılmayan enerji (5, 10, 15, 20, 25 MWp</w:t>
      </w:r>
      <w:r>
        <w:t>)</w:t>
      </w:r>
      <w:bookmarkEnd w:id="69"/>
    </w:p>
    <w:p w14:paraId="7EA43D0C" w14:textId="6EAA5C89" w:rsidR="00F115B3" w:rsidRPr="005E3207" w:rsidRDefault="004D10CB" w:rsidP="005E3207">
      <w:r>
        <w:lastRenderedPageBreak/>
        <w:t xml:space="preserve">Kurulacak GES gücü arttıkça hibrit tesise üretim katkısı artacak olmasına karşın, tesisin lisans kapasitesi kurulu gücü (66 MWe) </w:t>
      </w:r>
      <w:r w:rsidR="005F5427">
        <w:t xml:space="preserve">limiti </w:t>
      </w:r>
      <w:r>
        <w:t xml:space="preserve">dolayısıyla kullanılmayan miktar da </w:t>
      </w:r>
      <w:r w:rsidR="005F5427">
        <w:t xml:space="preserve">artacaktır. </w:t>
      </w:r>
      <w:r>
        <w:t xml:space="preserve">Ayrıca RES tesisi kış aylarında veriş kapasitesini daha yüksek oranda kullandığından, kış aylarındaki </w:t>
      </w:r>
      <w:proofErr w:type="spellStart"/>
      <w:r>
        <w:t>limitlenme</w:t>
      </w:r>
      <w:proofErr w:type="spellEnd"/>
      <w:r>
        <w:t xml:space="preserve"> oranının, yaz aylarına kıyasla daha yüksek olduğu görülmüştür. Oluşturulan senaryolardaki üretim ve üretim kayıp (</w:t>
      </w:r>
      <w:proofErr w:type="spellStart"/>
      <w:r>
        <w:t>limitlenme</w:t>
      </w:r>
      <w:proofErr w:type="spellEnd"/>
      <w:r>
        <w:t>) oranları Tablo 3-7’de yer almaktadır.</w:t>
      </w:r>
    </w:p>
    <w:p w14:paraId="57D843CF" w14:textId="6111192B" w:rsidR="000C5A16" w:rsidRDefault="000C5A16" w:rsidP="000C5A16">
      <w:pPr>
        <w:pStyle w:val="Caption"/>
        <w:keepNext/>
        <w:jc w:val="center"/>
      </w:pPr>
      <w:bookmarkStart w:id="70" w:name="_Toc148901012"/>
      <w:r>
        <w:t xml:space="preserve">Tablo </w:t>
      </w:r>
      <w:r w:rsidR="00500ACB">
        <w:fldChar w:fldCharType="begin"/>
      </w:r>
      <w:r w:rsidR="00500ACB">
        <w:instrText xml:space="preserve"> STYLEREF 1 \s </w:instrText>
      </w:r>
      <w:r w:rsidR="00500ACB">
        <w:fldChar w:fldCharType="separate"/>
      </w:r>
      <w:r w:rsidR="00F30095">
        <w:rPr>
          <w:noProof/>
        </w:rPr>
        <w:t>3</w:t>
      </w:r>
      <w:r w:rsidR="00500ACB">
        <w:rPr>
          <w:noProof/>
        </w:rPr>
        <w:fldChar w:fldCharType="end"/>
      </w:r>
      <w:r w:rsidR="00F30095">
        <w:noBreakHyphen/>
      </w:r>
      <w:r w:rsidR="00500ACB">
        <w:fldChar w:fldCharType="begin"/>
      </w:r>
      <w:r w:rsidR="00500ACB">
        <w:instrText xml:space="preserve"> SEQ Tablo \* ARABIC \s</w:instrText>
      </w:r>
      <w:r w:rsidR="00500ACB">
        <w:instrText xml:space="preserve"> 1 </w:instrText>
      </w:r>
      <w:r w:rsidR="00500ACB">
        <w:fldChar w:fldCharType="separate"/>
      </w:r>
      <w:r w:rsidR="00F30095">
        <w:rPr>
          <w:noProof/>
        </w:rPr>
        <w:t>7</w:t>
      </w:r>
      <w:r w:rsidR="00500ACB">
        <w:rPr>
          <w:noProof/>
        </w:rPr>
        <w:fldChar w:fldCharType="end"/>
      </w:r>
      <w:r>
        <w:t xml:space="preserve">. GES senaryoları üretim ve </w:t>
      </w:r>
      <w:r w:rsidR="00250FFE">
        <w:t>üretim kayıp (</w:t>
      </w:r>
      <w:proofErr w:type="spellStart"/>
      <w:r w:rsidR="00250FFE">
        <w:t>limitlenme</w:t>
      </w:r>
      <w:proofErr w:type="spellEnd"/>
      <w:r w:rsidR="00250FFE">
        <w:t>)</w:t>
      </w:r>
      <w:r>
        <w:t xml:space="preserve"> oran</w:t>
      </w:r>
      <w:r w:rsidR="00F861D0">
        <w:t>ları</w:t>
      </w:r>
      <w:bookmarkEnd w:id="70"/>
    </w:p>
    <w:tbl>
      <w:tblPr>
        <w:tblW w:w="9265" w:type="dxa"/>
        <w:tblBorders>
          <w:top w:val="single" w:sz="4" w:space="0" w:color="auto"/>
          <w:left w:val="single" w:sz="4" w:space="0" w:color="auto"/>
          <w:bottom w:val="single" w:sz="4" w:space="0" w:color="auto"/>
          <w:right w:val="single" w:sz="4" w:space="0" w:color="auto"/>
          <w:insideH w:val="single" w:sz="4" w:space="0" w:color="auto"/>
        </w:tblBorders>
        <w:tblCellMar>
          <w:left w:w="70" w:type="dxa"/>
          <w:right w:w="70" w:type="dxa"/>
        </w:tblCellMar>
        <w:tblLook w:val="04A0" w:firstRow="1" w:lastRow="0" w:firstColumn="1" w:lastColumn="0" w:noHBand="0" w:noVBand="1"/>
      </w:tblPr>
      <w:tblGrid>
        <w:gridCol w:w="815"/>
        <w:gridCol w:w="728"/>
        <w:gridCol w:w="1146"/>
        <w:gridCol w:w="1146"/>
        <w:gridCol w:w="1576"/>
        <w:gridCol w:w="1241"/>
        <w:gridCol w:w="1433"/>
        <w:gridCol w:w="1193"/>
      </w:tblGrid>
      <w:tr w:rsidR="005305EF" w:rsidRPr="000C5A16" w14:paraId="1132E787" w14:textId="77777777" w:rsidTr="00F51DFC">
        <w:trPr>
          <w:trHeight w:val="926"/>
        </w:trPr>
        <w:tc>
          <w:tcPr>
            <w:tcW w:w="807" w:type="dxa"/>
            <w:shd w:val="clear" w:color="auto" w:fill="DEEAF6" w:themeFill="accent5" w:themeFillTint="33"/>
            <w:vAlign w:val="center"/>
            <w:hideMark/>
          </w:tcPr>
          <w:p w14:paraId="6A096FD3" w14:textId="77777777" w:rsidR="000C5A16" w:rsidRPr="000C5A16" w:rsidRDefault="000C5A16" w:rsidP="000C5A16">
            <w:pPr>
              <w:spacing w:before="0" w:line="240" w:lineRule="auto"/>
              <w:jc w:val="center"/>
              <w:rPr>
                <w:rFonts w:ascii="Calibri" w:hAnsi="Calibri" w:cs="Calibri"/>
                <w:b/>
                <w:bCs/>
                <w:color w:val="000000"/>
                <w:sz w:val="20"/>
                <w:szCs w:val="20"/>
              </w:rPr>
            </w:pPr>
            <w:r w:rsidRPr="000C5A16">
              <w:rPr>
                <w:rFonts w:ascii="Calibri" w:hAnsi="Calibri" w:cs="Calibri"/>
                <w:b/>
                <w:bCs/>
                <w:color w:val="000000"/>
                <w:sz w:val="20"/>
                <w:szCs w:val="20"/>
              </w:rPr>
              <w:t>Senaryo No</w:t>
            </w:r>
          </w:p>
        </w:tc>
        <w:tc>
          <w:tcPr>
            <w:tcW w:w="723" w:type="dxa"/>
            <w:shd w:val="clear" w:color="auto" w:fill="DEEAF6" w:themeFill="accent5" w:themeFillTint="33"/>
            <w:vAlign w:val="center"/>
            <w:hideMark/>
          </w:tcPr>
          <w:p w14:paraId="0713EEC9" w14:textId="77777777" w:rsidR="000C5A16" w:rsidRPr="000C5A16" w:rsidRDefault="000C5A16" w:rsidP="000C5A16">
            <w:pPr>
              <w:spacing w:before="0" w:line="240" w:lineRule="auto"/>
              <w:jc w:val="center"/>
              <w:rPr>
                <w:rFonts w:ascii="Calibri" w:hAnsi="Calibri" w:cs="Calibri"/>
                <w:b/>
                <w:bCs/>
                <w:color w:val="000000"/>
                <w:sz w:val="20"/>
                <w:szCs w:val="20"/>
              </w:rPr>
            </w:pPr>
            <w:r w:rsidRPr="000C5A16">
              <w:rPr>
                <w:rFonts w:ascii="Calibri" w:hAnsi="Calibri" w:cs="Calibri"/>
                <w:b/>
                <w:bCs/>
                <w:color w:val="000000"/>
                <w:sz w:val="20"/>
                <w:szCs w:val="20"/>
              </w:rPr>
              <w:t>GES Gücü (MWp)</w:t>
            </w:r>
          </w:p>
        </w:tc>
        <w:tc>
          <w:tcPr>
            <w:tcW w:w="1146" w:type="dxa"/>
            <w:shd w:val="clear" w:color="auto" w:fill="DEEAF6" w:themeFill="accent5" w:themeFillTint="33"/>
            <w:vAlign w:val="center"/>
            <w:hideMark/>
          </w:tcPr>
          <w:p w14:paraId="22BC5589" w14:textId="77777777" w:rsidR="000C5A16" w:rsidRPr="000C5A16" w:rsidRDefault="000C5A16" w:rsidP="000C5A16">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Yaklaşık RES Üretimi (MWh/Yıl)</w:t>
            </w:r>
          </w:p>
        </w:tc>
        <w:tc>
          <w:tcPr>
            <w:tcW w:w="1146" w:type="dxa"/>
            <w:shd w:val="clear" w:color="auto" w:fill="DEEAF6" w:themeFill="accent5" w:themeFillTint="33"/>
            <w:vAlign w:val="center"/>
            <w:hideMark/>
          </w:tcPr>
          <w:p w14:paraId="2E2A2B4F" w14:textId="77777777" w:rsidR="000C5A16" w:rsidRPr="000C5A16" w:rsidRDefault="000C5A16" w:rsidP="000C5A16">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GES Üretim Tahmini (MWh/Yıl)</w:t>
            </w:r>
          </w:p>
        </w:tc>
        <w:tc>
          <w:tcPr>
            <w:tcW w:w="1576" w:type="dxa"/>
            <w:shd w:val="clear" w:color="auto" w:fill="DEEAF6" w:themeFill="accent5" w:themeFillTint="33"/>
            <w:vAlign w:val="center"/>
            <w:hideMark/>
          </w:tcPr>
          <w:p w14:paraId="22CC3491" w14:textId="77777777" w:rsidR="000C5A16" w:rsidRPr="000C5A16" w:rsidRDefault="000C5A16" w:rsidP="000C5A16">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Şebekeye Verilen Toplam Enerji (MWh/Yıl)</w:t>
            </w:r>
          </w:p>
        </w:tc>
        <w:tc>
          <w:tcPr>
            <w:tcW w:w="1241" w:type="dxa"/>
            <w:shd w:val="clear" w:color="auto" w:fill="DEEAF6" w:themeFill="accent5" w:themeFillTint="33"/>
            <w:vAlign w:val="center"/>
            <w:hideMark/>
          </w:tcPr>
          <w:p w14:paraId="0F09615E" w14:textId="77777777" w:rsidR="000C5A16" w:rsidRPr="000C5A16" w:rsidRDefault="000C5A16" w:rsidP="000C5A16">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GES'in Verişe Katkısı (MWh/Yıl)</w:t>
            </w:r>
          </w:p>
        </w:tc>
        <w:tc>
          <w:tcPr>
            <w:tcW w:w="1433" w:type="dxa"/>
            <w:shd w:val="clear" w:color="auto" w:fill="DEEAF6" w:themeFill="accent5" w:themeFillTint="33"/>
            <w:vAlign w:val="center"/>
            <w:hideMark/>
          </w:tcPr>
          <w:p w14:paraId="75E8F995" w14:textId="77777777" w:rsidR="000C5A16" w:rsidRPr="000C5A16" w:rsidRDefault="000C5A16" w:rsidP="000C5A16">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Kullanılmayan GES Potansiyeli (MWh/Yıl)</w:t>
            </w:r>
          </w:p>
        </w:tc>
        <w:tc>
          <w:tcPr>
            <w:tcW w:w="1193" w:type="dxa"/>
            <w:shd w:val="clear" w:color="auto" w:fill="DEEAF6" w:themeFill="accent5" w:themeFillTint="33"/>
            <w:vAlign w:val="center"/>
            <w:hideMark/>
          </w:tcPr>
          <w:p w14:paraId="05BBD04E" w14:textId="77777777" w:rsidR="000C5A16" w:rsidRPr="000C5A16" w:rsidRDefault="000C5A16" w:rsidP="000C5A16">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GES Üretim Kayıp Oranı (%)</w:t>
            </w:r>
          </w:p>
        </w:tc>
      </w:tr>
      <w:tr w:rsidR="005305EF" w:rsidRPr="000C5A16" w14:paraId="01E3E346" w14:textId="77777777" w:rsidTr="00B56B1D">
        <w:trPr>
          <w:trHeight w:val="300"/>
        </w:trPr>
        <w:tc>
          <w:tcPr>
            <w:tcW w:w="807" w:type="dxa"/>
            <w:shd w:val="clear" w:color="auto" w:fill="auto"/>
            <w:noWrap/>
            <w:vAlign w:val="bottom"/>
            <w:hideMark/>
          </w:tcPr>
          <w:p w14:paraId="68E8D971" w14:textId="77777777" w:rsidR="000C5A16" w:rsidRPr="000C5A16" w:rsidRDefault="000C5A16" w:rsidP="004716C3">
            <w:pPr>
              <w:spacing w:before="0" w:line="240" w:lineRule="auto"/>
              <w:jc w:val="center"/>
              <w:rPr>
                <w:rFonts w:ascii="Calibri" w:hAnsi="Calibri" w:cs="Calibri"/>
                <w:b/>
                <w:bCs/>
                <w:color w:val="000000"/>
                <w:sz w:val="20"/>
                <w:szCs w:val="20"/>
              </w:rPr>
            </w:pPr>
            <w:r w:rsidRPr="000C5A16">
              <w:rPr>
                <w:rFonts w:ascii="Calibri" w:hAnsi="Calibri" w:cs="Calibri"/>
                <w:b/>
                <w:bCs/>
                <w:color w:val="000000"/>
                <w:sz w:val="20"/>
                <w:szCs w:val="20"/>
              </w:rPr>
              <w:t>1</w:t>
            </w:r>
          </w:p>
        </w:tc>
        <w:tc>
          <w:tcPr>
            <w:tcW w:w="723" w:type="dxa"/>
            <w:shd w:val="clear" w:color="auto" w:fill="auto"/>
            <w:noWrap/>
            <w:vAlign w:val="bottom"/>
            <w:hideMark/>
          </w:tcPr>
          <w:p w14:paraId="47EAB51E" w14:textId="77777777" w:rsidR="000C5A16" w:rsidRPr="000C5A16" w:rsidRDefault="000C5A16" w:rsidP="004716C3">
            <w:pPr>
              <w:spacing w:before="0" w:line="240" w:lineRule="auto"/>
              <w:jc w:val="center"/>
              <w:rPr>
                <w:rFonts w:ascii="Calibri" w:hAnsi="Calibri" w:cs="Calibri"/>
                <w:b/>
                <w:bCs/>
                <w:color w:val="000000"/>
                <w:sz w:val="20"/>
                <w:szCs w:val="20"/>
              </w:rPr>
            </w:pPr>
            <w:r w:rsidRPr="000C5A16">
              <w:rPr>
                <w:rFonts w:ascii="Calibri" w:hAnsi="Calibri" w:cs="Calibri"/>
                <w:b/>
                <w:bCs/>
                <w:color w:val="000000"/>
                <w:sz w:val="20"/>
                <w:szCs w:val="20"/>
              </w:rPr>
              <w:t>5</w:t>
            </w:r>
          </w:p>
        </w:tc>
        <w:tc>
          <w:tcPr>
            <w:tcW w:w="1146" w:type="dxa"/>
            <w:shd w:val="clear" w:color="auto" w:fill="auto"/>
            <w:noWrap/>
            <w:vAlign w:val="bottom"/>
            <w:hideMark/>
          </w:tcPr>
          <w:p w14:paraId="12331D69"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221.828</w:t>
            </w:r>
          </w:p>
        </w:tc>
        <w:tc>
          <w:tcPr>
            <w:tcW w:w="1146" w:type="dxa"/>
            <w:shd w:val="clear" w:color="auto" w:fill="auto"/>
            <w:noWrap/>
            <w:vAlign w:val="bottom"/>
            <w:hideMark/>
          </w:tcPr>
          <w:p w14:paraId="4DFC12FF"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6.977</w:t>
            </w:r>
          </w:p>
        </w:tc>
        <w:tc>
          <w:tcPr>
            <w:tcW w:w="1576" w:type="dxa"/>
            <w:shd w:val="clear" w:color="auto" w:fill="auto"/>
            <w:noWrap/>
            <w:vAlign w:val="bottom"/>
            <w:hideMark/>
          </w:tcPr>
          <w:p w14:paraId="5A718FE9"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228.625</w:t>
            </w:r>
          </w:p>
        </w:tc>
        <w:tc>
          <w:tcPr>
            <w:tcW w:w="1241" w:type="dxa"/>
            <w:shd w:val="clear" w:color="auto" w:fill="auto"/>
            <w:noWrap/>
            <w:vAlign w:val="bottom"/>
            <w:hideMark/>
          </w:tcPr>
          <w:p w14:paraId="51AABE3A"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6.797</w:t>
            </w:r>
          </w:p>
        </w:tc>
        <w:tc>
          <w:tcPr>
            <w:tcW w:w="1433" w:type="dxa"/>
            <w:shd w:val="clear" w:color="auto" w:fill="auto"/>
            <w:noWrap/>
            <w:vAlign w:val="bottom"/>
            <w:hideMark/>
          </w:tcPr>
          <w:p w14:paraId="1E509615"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180</w:t>
            </w:r>
          </w:p>
        </w:tc>
        <w:tc>
          <w:tcPr>
            <w:tcW w:w="1193" w:type="dxa"/>
            <w:shd w:val="clear" w:color="auto" w:fill="auto"/>
            <w:noWrap/>
            <w:vAlign w:val="bottom"/>
            <w:hideMark/>
          </w:tcPr>
          <w:p w14:paraId="149A6365"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2,6%</w:t>
            </w:r>
          </w:p>
        </w:tc>
      </w:tr>
      <w:tr w:rsidR="005305EF" w:rsidRPr="000C5A16" w14:paraId="0B84E9EA" w14:textId="77777777" w:rsidTr="00B56B1D">
        <w:trPr>
          <w:trHeight w:val="300"/>
        </w:trPr>
        <w:tc>
          <w:tcPr>
            <w:tcW w:w="807" w:type="dxa"/>
            <w:shd w:val="clear" w:color="auto" w:fill="auto"/>
            <w:noWrap/>
            <w:vAlign w:val="bottom"/>
            <w:hideMark/>
          </w:tcPr>
          <w:p w14:paraId="1E92B625" w14:textId="77777777" w:rsidR="000C5A16" w:rsidRPr="000C5A16" w:rsidRDefault="000C5A16" w:rsidP="004716C3">
            <w:pPr>
              <w:spacing w:before="0" w:line="240" w:lineRule="auto"/>
              <w:jc w:val="center"/>
              <w:rPr>
                <w:rFonts w:ascii="Calibri" w:hAnsi="Calibri" w:cs="Calibri"/>
                <w:b/>
                <w:bCs/>
                <w:color w:val="000000"/>
                <w:sz w:val="20"/>
                <w:szCs w:val="20"/>
              </w:rPr>
            </w:pPr>
            <w:r w:rsidRPr="000C5A16">
              <w:rPr>
                <w:rFonts w:ascii="Calibri" w:hAnsi="Calibri" w:cs="Calibri"/>
                <w:b/>
                <w:bCs/>
                <w:color w:val="000000"/>
                <w:sz w:val="20"/>
                <w:szCs w:val="20"/>
              </w:rPr>
              <w:t>2</w:t>
            </w:r>
          </w:p>
        </w:tc>
        <w:tc>
          <w:tcPr>
            <w:tcW w:w="723" w:type="dxa"/>
            <w:shd w:val="clear" w:color="auto" w:fill="auto"/>
            <w:noWrap/>
            <w:vAlign w:val="bottom"/>
            <w:hideMark/>
          </w:tcPr>
          <w:p w14:paraId="7D626861" w14:textId="77777777" w:rsidR="000C5A16" w:rsidRPr="000C5A16" w:rsidRDefault="000C5A16" w:rsidP="004716C3">
            <w:pPr>
              <w:spacing w:before="0" w:line="240" w:lineRule="auto"/>
              <w:jc w:val="center"/>
              <w:rPr>
                <w:rFonts w:ascii="Calibri" w:hAnsi="Calibri" w:cs="Calibri"/>
                <w:b/>
                <w:bCs/>
                <w:color w:val="000000"/>
                <w:sz w:val="20"/>
                <w:szCs w:val="20"/>
              </w:rPr>
            </w:pPr>
            <w:r w:rsidRPr="000C5A16">
              <w:rPr>
                <w:rFonts w:ascii="Calibri" w:hAnsi="Calibri" w:cs="Calibri"/>
                <w:b/>
                <w:bCs/>
                <w:color w:val="000000"/>
                <w:sz w:val="20"/>
                <w:szCs w:val="20"/>
              </w:rPr>
              <w:t>10</w:t>
            </w:r>
          </w:p>
        </w:tc>
        <w:tc>
          <w:tcPr>
            <w:tcW w:w="1146" w:type="dxa"/>
            <w:shd w:val="clear" w:color="auto" w:fill="auto"/>
            <w:noWrap/>
            <w:vAlign w:val="bottom"/>
            <w:hideMark/>
          </w:tcPr>
          <w:p w14:paraId="434B5842"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221.828</w:t>
            </w:r>
          </w:p>
        </w:tc>
        <w:tc>
          <w:tcPr>
            <w:tcW w:w="1146" w:type="dxa"/>
            <w:shd w:val="clear" w:color="auto" w:fill="auto"/>
            <w:noWrap/>
            <w:vAlign w:val="bottom"/>
            <w:hideMark/>
          </w:tcPr>
          <w:p w14:paraId="3C85C21B"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13.955</w:t>
            </w:r>
          </w:p>
        </w:tc>
        <w:tc>
          <w:tcPr>
            <w:tcW w:w="1576" w:type="dxa"/>
            <w:shd w:val="clear" w:color="auto" w:fill="auto"/>
            <w:noWrap/>
            <w:vAlign w:val="bottom"/>
            <w:hideMark/>
          </w:tcPr>
          <w:p w14:paraId="72744F63"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235.056</w:t>
            </w:r>
          </w:p>
        </w:tc>
        <w:tc>
          <w:tcPr>
            <w:tcW w:w="1241" w:type="dxa"/>
            <w:shd w:val="clear" w:color="auto" w:fill="auto"/>
            <w:noWrap/>
            <w:vAlign w:val="bottom"/>
            <w:hideMark/>
          </w:tcPr>
          <w:p w14:paraId="7316710A"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13.229</w:t>
            </w:r>
          </w:p>
        </w:tc>
        <w:tc>
          <w:tcPr>
            <w:tcW w:w="1433" w:type="dxa"/>
            <w:shd w:val="clear" w:color="auto" w:fill="auto"/>
            <w:noWrap/>
            <w:vAlign w:val="bottom"/>
            <w:hideMark/>
          </w:tcPr>
          <w:p w14:paraId="3EFB7203"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726</w:t>
            </w:r>
          </w:p>
        </w:tc>
        <w:tc>
          <w:tcPr>
            <w:tcW w:w="1193" w:type="dxa"/>
            <w:shd w:val="clear" w:color="auto" w:fill="auto"/>
            <w:noWrap/>
            <w:vAlign w:val="bottom"/>
            <w:hideMark/>
          </w:tcPr>
          <w:p w14:paraId="4F51ADC9"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5,2%</w:t>
            </w:r>
          </w:p>
        </w:tc>
      </w:tr>
      <w:tr w:rsidR="005305EF" w:rsidRPr="000C5A16" w14:paraId="06A2D1B5" w14:textId="77777777" w:rsidTr="00B56B1D">
        <w:trPr>
          <w:trHeight w:val="300"/>
        </w:trPr>
        <w:tc>
          <w:tcPr>
            <w:tcW w:w="807" w:type="dxa"/>
            <w:shd w:val="clear" w:color="auto" w:fill="auto"/>
            <w:noWrap/>
            <w:vAlign w:val="bottom"/>
            <w:hideMark/>
          </w:tcPr>
          <w:p w14:paraId="050E6D16" w14:textId="77777777" w:rsidR="000C5A16" w:rsidRPr="000C5A16" w:rsidRDefault="000C5A16" w:rsidP="004716C3">
            <w:pPr>
              <w:spacing w:before="0" w:line="240" w:lineRule="auto"/>
              <w:jc w:val="center"/>
              <w:rPr>
                <w:rFonts w:ascii="Calibri" w:hAnsi="Calibri" w:cs="Calibri"/>
                <w:b/>
                <w:bCs/>
                <w:color w:val="000000"/>
                <w:sz w:val="20"/>
                <w:szCs w:val="20"/>
              </w:rPr>
            </w:pPr>
            <w:r w:rsidRPr="000C5A16">
              <w:rPr>
                <w:rFonts w:ascii="Calibri" w:hAnsi="Calibri" w:cs="Calibri"/>
                <w:b/>
                <w:bCs/>
                <w:color w:val="000000"/>
                <w:sz w:val="20"/>
                <w:szCs w:val="20"/>
              </w:rPr>
              <w:t>3</w:t>
            </w:r>
          </w:p>
        </w:tc>
        <w:tc>
          <w:tcPr>
            <w:tcW w:w="723" w:type="dxa"/>
            <w:shd w:val="clear" w:color="auto" w:fill="auto"/>
            <w:noWrap/>
            <w:vAlign w:val="bottom"/>
            <w:hideMark/>
          </w:tcPr>
          <w:p w14:paraId="157B8584" w14:textId="77777777" w:rsidR="000C5A16" w:rsidRPr="000C5A16" w:rsidRDefault="000C5A16" w:rsidP="004716C3">
            <w:pPr>
              <w:spacing w:before="0" w:line="240" w:lineRule="auto"/>
              <w:jc w:val="center"/>
              <w:rPr>
                <w:rFonts w:ascii="Calibri" w:hAnsi="Calibri" w:cs="Calibri"/>
                <w:b/>
                <w:bCs/>
                <w:color w:val="000000"/>
                <w:sz w:val="20"/>
                <w:szCs w:val="20"/>
              </w:rPr>
            </w:pPr>
            <w:r w:rsidRPr="000C5A16">
              <w:rPr>
                <w:rFonts w:ascii="Calibri" w:hAnsi="Calibri" w:cs="Calibri"/>
                <w:b/>
                <w:bCs/>
                <w:color w:val="000000"/>
                <w:sz w:val="20"/>
                <w:szCs w:val="20"/>
              </w:rPr>
              <w:t>15</w:t>
            </w:r>
          </w:p>
        </w:tc>
        <w:tc>
          <w:tcPr>
            <w:tcW w:w="1146" w:type="dxa"/>
            <w:shd w:val="clear" w:color="auto" w:fill="auto"/>
            <w:noWrap/>
            <w:vAlign w:val="bottom"/>
            <w:hideMark/>
          </w:tcPr>
          <w:p w14:paraId="3EBDC5FC"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221.828</w:t>
            </w:r>
          </w:p>
        </w:tc>
        <w:tc>
          <w:tcPr>
            <w:tcW w:w="1146" w:type="dxa"/>
            <w:shd w:val="clear" w:color="auto" w:fill="auto"/>
            <w:noWrap/>
            <w:vAlign w:val="bottom"/>
            <w:hideMark/>
          </w:tcPr>
          <w:p w14:paraId="116134C2"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20.932</w:t>
            </w:r>
          </w:p>
        </w:tc>
        <w:tc>
          <w:tcPr>
            <w:tcW w:w="1576" w:type="dxa"/>
            <w:shd w:val="clear" w:color="auto" w:fill="auto"/>
            <w:noWrap/>
            <w:vAlign w:val="bottom"/>
            <w:hideMark/>
          </w:tcPr>
          <w:p w14:paraId="5931B2A5"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241.323</w:t>
            </w:r>
          </w:p>
        </w:tc>
        <w:tc>
          <w:tcPr>
            <w:tcW w:w="1241" w:type="dxa"/>
            <w:shd w:val="clear" w:color="auto" w:fill="auto"/>
            <w:noWrap/>
            <w:vAlign w:val="bottom"/>
            <w:hideMark/>
          </w:tcPr>
          <w:p w14:paraId="629F384F"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19.495</w:t>
            </w:r>
          </w:p>
        </w:tc>
        <w:tc>
          <w:tcPr>
            <w:tcW w:w="1433" w:type="dxa"/>
            <w:shd w:val="clear" w:color="auto" w:fill="auto"/>
            <w:noWrap/>
            <w:vAlign w:val="bottom"/>
            <w:hideMark/>
          </w:tcPr>
          <w:p w14:paraId="11401CC6"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1.436</w:t>
            </w:r>
          </w:p>
        </w:tc>
        <w:tc>
          <w:tcPr>
            <w:tcW w:w="1193" w:type="dxa"/>
            <w:shd w:val="clear" w:color="auto" w:fill="auto"/>
            <w:noWrap/>
            <w:vAlign w:val="bottom"/>
            <w:hideMark/>
          </w:tcPr>
          <w:p w14:paraId="639C84E3"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6,9%</w:t>
            </w:r>
          </w:p>
        </w:tc>
      </w:tr>
      <w:tr w:rsidR="005305EF" w:rsidRPr="000C5A16" w14:paraId="1B78F109" w14:textId="77777777" w:rsidTr="00B56B1D">
        <w:trPr>
          <w:trHeight w:val="300"/>
        </w:trPr>
        <w:tc>
          <w:tcPr>
            <w:tcW w:w="807" w:type="dxa"/>
            <w:shd w:val="clear" w:color="auto" w:fill="auto"/>
            <w:noWrap/>
            <w:vAlign w:val="bottom"/>
            <w:hideMark/>
          </w:tcPr>
          <w:p w14:paraId="2F53CD0B" w14:textId="77777777" w:rsidR="000C5A16" w:rsidRPr="000C5A16" w:rsidRDefault="000C5A16" w:rsidP="004716C3">
            <w:pPr>
              <w:spacing w:before="0" w:line="240" w:lineRule="auto"/>
              <w:jc w:val="center"/>
              <w:rPr>
                <w:rFonts w:ascii="Calibri" w:hAnsi="Calibri" w:cs="Calibri"/>
                <w:b/>
                <w:bCs/>
                <w:color w:val="000000"/>
                <w:sz w:val="20"/>
                <w:szCs w:val="20"/>
              </w:rPr>
            </w:pPr>
            <w:r w:rsidRPr="000C5A16">
              <w:rPr>
                <w:rFonts w:ascii="Calibri" w:hAnsi="Calibri" w:cs="Calibri"/>
                <w:b/>
                <w:bCs/>
                <w:color w:val="000000"/>
                <w:sz w:val="20"/>
                <w:szCs w:val="20"/>
              </w:rPr>
              <w:t>4</w:t>
            </w:r>
          </w:p>
        </w:tc>
        <w:tc>
          <w:tcPr>
            <w:tcW w:w="723" w:type="dxa"/>
            <w:shd w:val="clear" w:color="auto" w:fill="auto"/>
            <w:noWrap/>
            <w:vAlign w:val="bottom"/>
            <w:hideMark/>
          </w:tcPr>
          <w:p w14:paraId="3CEDF2FE" w14:textId="77777777" w:rsidR="000C5A16" w:rsidRPr="000C5A16" w:rsidRDefault="000C5A16" w:rsidP="004716C3">
            <w:pPr>
              <w:spacing w:before="0" w:line="240" w:lineRule="auto"/>
              <w:jc w:val="center"/>
              <w:rPr>
                <w:rFonts w:ascii="Calibri" w:hAnsi="Calibri" w:cs="Calibri"/>
                <w:b/>
                <w:bCs/>
                <w:color w:val="000000"/>
                <w:sz w:val="20"/>
                <w:szCs w:val="20"/>
              </w:rPr>
            </w:pPr>
            <w:r w:rsidRPr="000C5A16">
              <w:rPr>
                <w:rFonts w:ascii="Calibri" w:hAnsi="Calibri" w:cs="Calibri"/>
                <w:b/>
                <w:bCs/>
                <w:color w:val="000000"/>
                <w:sz w:val="20"/>
                <w:szCs w:val="20"/>
              </w:rPr>
              <w:t>20</w:t>
            </w:r>
          </w:p>
        </w:tc>
        <w:tc>
          <w:tcPr>
            <w:tcW w:w="1146" w:type="dxa"/>
            <w:shd w:val="clear" w:color="auto" w:fill="auto"/>
            <w:noWrap/>
            <w:vAlign w:val="bottom"/>
            <w:hideMark/>
          </w:tcPr>
          <w:p w14:paraId="0F8FC581"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221.828</w:t>
            </w:r>
          </w:p>
        </w:tc>
        <w:tc>
          <w:tcPr>
            <w:tcW w:w="1146" w:type="dxa"/>
            <w:shd w:val="clear" w:color="auto" w:fill="auto"/>
            <w:noWrap/>
            <w:vAlign w:val="bottom"/>
            <w:hideMark/>
          </w:tcPr>
          <w:p w14:paraId="1998A76E"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27.909</w:t>
            </w:r>
          </w:p>
        </w:tc>
        <w:tc>
          <w:tcPr>
            <w:tcW w:w="1576" w:type="dxa"/>
            <w:shd w:val="clear" w:color="auto" w:fill="auto"/>
            <w:noWrap/>
            <w:vAlign w:val="bottom"/>
            <w:hideMark/>
          </w:tcPr>
          <w:p w14:paraId="105BD7F8"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247.456</w:t>
            </w:r>
          </w:p>
        </w:tc>
        <w:tc>
          <w:tcPr>
            <w:tcW w:w="1241" w:type="dxa"/>
            <w:shd w:val="clear" w:color="auto" w:fill="auto"/>
            <w:noWrap/>
            <w:vAlign w:val="bottom"/>
            <w:hideMark/>
          </w:tcPr>
          <w:p w14:paraId="2E78F0A1"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25.629</w:t>
            </w:r>
          </w:p>
        </w:tc>
        <w:tc>
          <w:tcPr>
            <w:tcW w:w="1433" w:type="dxa"/>
            <w:shd w:val="clear" w:color="auto" w:fill="auto"/>
            <w:noWrap/>
            <w:vAlign w:val="bottom"/>
            <w:hideMark/>
          </w:tcPr>
          <w:p w14:paraId="70B4186B"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2.280</w:t>
            </w:r>
          </w:p>
        </w:tc>
        <w:tc>
          <w:tcPr>
            <w:tcW w:w="1193" w:type="dxa"/>
            <w:shd w:val="clear" w:color="auto" w:fill="auto"/>
            <w:noWrap/>
            <w:vAlign w:val="bottom"/>
            <w:hideMark/>
          </w:tcPr>
          <w:p w14:paraId="4819A919"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8,2%</w:t>
            </w:r>
          </w:p>
        </w:tc>
      </w:tr>
      <w:tr w:rsidR="005305EF" w:rsidRPr="000C5A16" w14:paraId="3D6D0F24" w14:textId="77777777" w:rsidTr="00B56B1D">
        <w:trPr>
          <w:trHeight w:val="300"/>
        </w:trPr>
        <w:tc>
          <w:tcPr>
            <w:tcW w:w="807" w:type="dxa"/>
            <w:shd w:val="clear" w:color="auto" w:fill="auto"/>
            <w:noWrap/>
            <w:vAlign w:val="bottom"/>
            <w:hideMark/>
          </w:tcPr>
          <w:p w14:paraId="09C3AEA7" w14:textId="77777777" w:rsidR="000C5A16" w:rsidRPr="000C5A16" w:rsidRDefault="000C5A16" w:rsidP="004716C3">
            <w:pPr>
              <w:spacing w:before="0" w:line="240" w:lineRule="auto"/>
              <w:jc w:val="center"/>
              <w:rPr>
                <w:rFonts w:ascii="Calibri" w:hAnsi="Calibri" w:cs="Calibri"/>
                <w:b/>
                <w:bCs/>
                <w:color w:val="000000"/>
                <w:sz w:val="20"/>
                <w:szCs w:val="20"/>
              </w:rPr>
            </w:pPr>
            <w:r w:rsidRPr="000C5A16">
              <w:rPr>
                <w:rFonts w:ascii="Calibri" w:hAnsi="Calibri" w:cs="Calibri"/>
                <w:b/>
                <w:bCs/>
                <w:color w:val="000000"/>
                <w:sz w:val="20"/>
                <w:szCs w:val="20"/>
              </w:rPr>
              <w:t>5</w:t>
            </w:r>
          </w:p>
        </w:tc>
        <w:tc>
          <w:tcPr>
            <w:tcW w:w="723" w:type="dxa"/>
            <w:shd w:val="clear" w:color="auto" w:fill="auto"/>
            <w:noWrap/>
            <w:vAlign w:val="bottom"/>
            <w:hideMark/>
          </w:tcPr>
          <w:p w14:paraId="331001FA" w14:textId="77777777" w:rsidR="000C5A16" w:rsidRPr="000C5A16" w:rsidRDefault="000C5A16" w:rsidP="004716C3">
            <w:pPr>
              <w:spacing w:before="0" w:line="240" w:lineRule="auto"/>
              <w:jc w:val="center"/>
              <w:rPr>
                <w:rFonts w:ascii="Calibri" w:hAnsi="Calibri" w:cs="Calibri"/>
                <w:b/>
                <w:bCs/>
                <w:color w:val="000000"/>
                <w:sz w:val="20"/>
                <w:szCs w:val="20"/>
              </w:rPr>
            </w:pPr>
            <w:r w:rsidRPr="000C5A16">
              <w:rPr>
                <w:rFonts w:ascii="Calibri" w:hAnsi="Calibri" w:cs="Calibri"/>
                <w:b/>
                <w:bCs/>
                <w:color w:val="000000"/>
                <w:sz w:val="20"/>
                <w:szCs w:val="20"/>
              </w:rPr>
              <w:t>25</w:t>
            </w:r>
          </w:p>
        </w:tc>
        <w:tc>
          <w:tcPr>
            <w:tcW w:w="1146" w:type="dxa"/>
            <w:shd w:val="clear" w:color="auto" w:fill="auto"/>
            <w:noWrap/>
            <w:vAlign w:val="bottom"/>
            <w:hideMark/>
          </w:tcPr>
          <w:p w14:paraId="0828AE56"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221.828</w:t>
            </w:r>
          </w:p>
        </w:tc>
        <w:tc>
          <w:tcPr>
            <w:tcW w:w="1146" w:type="dxa"/>
            <w:shd w:val="clear" w:color="auto" w:fill="auto"/>
            <w:noWrap/>
            <w:vAlign w:val="bottom"/>
            <w:hideMark/>
          </w:tcPr>
          <w:p w14:paraId="1BB4DCE8"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34.886</w:t>
            </w:r>
          </w:p>
        </w:tc>
        <w:tc>
          <w:tcPr>
            <w:tcW w:w="1576" w:type="dxa"/>
            <w:shd w:val="clear" w:color="auto" w:fill="auto"/>
            <w:noWrap/>
            <w:vAlign w:val="bottom"/>
            <w:hideMark/>
          </w:tcPr>
          <w:p w14:paraId="048B6496"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253.444</w:t>
            </w:r>
          </w:p>
        </w:tc>
        <w:tc>
          <w:tcPr>
            <w:tcW w:w="1241" w:type="dxa"/>
            <w:shd w:val="clear" w:color="auto" w:fill="auto"/>
            <w:noWrap/>
            <w:vAlign w:val="bottom"/>
            <w:hideMark/>
          </w:tcPr>
          <w:p w14:paraId="729E79B9"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31.617</w:t>
            </w:r>
          </w:p>
        </w:tc>
        <w:tc>
          <w:tcPr>
            <w:tcW w:w="1433" w:type="dxa"/>
            <w:shd w:val="clear" w:color="auto" w:fill="auto"/>
            <w:noWrap/>
            <w:vAlign w:val="bottom"/>
            <w:hideMark/>
          </w:tcPr>
          <w:p w14:paraId="44B0A6FE"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3.270</w:t>
            </w:r>
          </w:p>
        </w:tc>
        <w:tc>
          <w:tcPr>
            <w:tcW w:w="1193" w:type="dxa"/>
            <w:shd w:val="clear" w:color="auto" w:fill="auto"/>
            <w:noWrap/>
            <w:vAlign w:val="bottom"/>
            <w:hideMark/>
          </w:tcPr>
          <w:p w14:paraId="4803309F" w14:textId="77777777" w:rsidR="000C5A16" w:rsidRPr="000C5A16" w:rsidRDefault="000C5A16" w:rsidP="000C5A16">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9,4%</w:t>
            </w:r>
          </w:p>
        </w:tc>
      </w:tr>
    </w:tbl>
    <w:p w14:paraId="5059F49E" w14:textId="77777777" w:rsidR="00FA46AB" w:rsidRDefault="00FA46AB" w:rsidP="00772A46"/>
    <w:p w14:paraId="6785CADC" w14:textId="00250936" w:rsidR="00FA46AB" w:rsidRDefault="00FA46AB" w:rsidP="00FA46AB">
      <w:pPr>
        <w:pStyle w:val="Caption"/>
        <w:keepNext/>
        <w:jc w:val="center"/>
      </w:pPr>
      <w:bookmarkStart w:id="71" w:name="_Toc148901013"/>
      <w:r>
        <w:t xml:space="preserve">Tablo </w:t>
      </w:r>
      <w:r w:rsidR="00500ACB">
        <w:fldChar w:fldCharType="begin"/>
      </w:r>
      <w:r w:rsidR="00500ACB">
        <w:instrText xml:space="preserve"> STYLEREF 1 \s </w:instrText>
      </w:r>
      <w:r w:rsidR="00500ACB">
        <w:fldChar w:fldCharType="separate"/>
      </w:r>
      <w:r w:rsidR="00F30095">
        <w:rPr>
          <w:noProof/>
        </w:rPr>
        <w:t>3</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8</w:t>
      </w:r>
      <w:r w:rsidR="00500ACB">
        <w:rPr>
          <w:noProof/>
        </w:rPr>
        <w:fldChar w:fldCharType="end"/>
      </w:r>
      <w:r>
        <w:t>. GES senaryoları geri ödeme süresi ve LCOE karşılaştırma</w:t>
      </w:r>
      <w:bookmarkEnd w:id="71"/>
    </w:p>
    <w:tbl>
      <w:tblPr>
        <w:tblW w:w="9235" w:type="dxa"/>
        <w:tblBorders>
          <w:top w:val="single" w:sz="4" w:space="0" w:color="auto"/>
          <w:left w:val="single" w:sz="4" w:space="0" w:color="auto"/>
          <w:bottom w:val="single" w:sz="4" w:space="0" w:color="auto"/>
          <w:right w:val="single" w:sz="4" w:space="0" w:color="auto"/>
          <w:insideH w:val="single" w:sz="4" w:space="0" w:color="auto"/>
        </w:tblBorders>
        <w:tblCellMar>
          <w:left w:w="70" w:type="dxa"/>
          <w:right w:w="70" w:type="dxa"/>
        </w:tblCellMar>
        <w:tblLook w:val="04A0" w:firstRow="1" w:lastRow="0" w:firstColumn="1" w:lastColumn="0" w:noHBand="0" w:noVBand="1"/>
      </w:tblPr>
      <w:tblGrid>
        <w:gridCol w:w="815"/>
        <w:gridCol w:w="728"/>
        <w:gridCol w:w="1176"/>
        <w:gridCol w:w="1418"/>
        <w:gridCol w:w="1277"/>
        <w:gridCol w:w="951"/>
        <w:gridCol w:w="1001"/>
        <w:gridCol w:w="894"/>
        <w:gridCol w:w="975"/>
      </w:tblGrid>
      <w:tr w:rsidR="005305EF" w:rsidRPr="00CC4439" w14:paraId="40B99A72" w14:textId="77777777" w:rsidTr="00F51DFC">
        <w:trPr>
          <w:trHeight w:val="988"/>
        </w:trPr>
        <w:tc>
          <w:tcPr>
            <w:tcW w:w="815" w:type="dxa"/>
            <w:shd w:val="clear" w:color="auto" w:fill="DEEAF6" w:themeFill="accent5" w:themeFillTint="33"/>
            <w:vAlign w:val="center"/>
            <w:hideMark/>
          </w:tcPr>
          <w:p w14:paraId="7AE25519" w14:textId="77777777" w:rsidR="00CC4439" w:rsidRPr="00CC4439" w:rsidRDefault="00CC4439" w:rsidP="00CC4439">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Senaryo No</w:t>
            </w:r>
          </w:p>
        </w:tc>
        <w:tc>
          <w:tcPr>
            <w:tcW w:w="728" w:type="dxa"/>
            <w:shd w:val="clear" w:color="auto" w:fill="DEEAF6" w:themeFill="accent5" w:themeFillTint="33"/>
            <w:vAlign w:val="center"/>
            <w:hideMark/>
          </w:tcPr>
          <w:p w14:paraId="57E79951" w14:textId="77777777" w:rsidR="00CC4439" w:rsidRPr="00CC4439" w:rsidRDefault="00CC4439" w:rsidP="00CC4439">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GES Gücü (MWp)</w:t>
            </w:r>
          </w:p>
        </w:tc>
        <w:tc>
          <w:tcPr>
            <w:tcW w:w="1176" w:type="dxa"/>
            <w:shd w:val="clear" w:color="auto" w:fill="DEEAF6" w:themeFill="accent5" w:themeFillTint="33"/>
            <w:vAlign w:val="center"/>
            <w:hideMark/>
          </w:tcPr>
          <w:p w14:paraId="1EA03798" w14:textId="77777777" w:rsidR="00CC4439" w:rsidRPr="00CC4439" w:rsidRDefault="00CC4439" w:rsidP="00CC4439">
            <w:pPr>
              <w:spacing w:before="0" w:line="240" w:lineRule="auto"/>
              <w:jc w:val="center"/>
              <w:rPr>
                <w:rFonts w:asciiTheme="minorHAnsi" w:hAnsiTheme="minorHAnsi" w:cstheme="minorHAnsi"/>
                <w:color w:val="000000"/>
                <w:sz w:val="20"/>
                <w:szCs w:val="20"/>
              </w:rPr>
            </w:pPr>
            <w:r w:rsidRPr="00CC4439">
              <w:rPr>
                <w:rFonts w:asciiTheme="minorHAnsi" w:hAnsiTheme="minorHAnsi" w:cstheme="minorHAnsi"/>
                <w:color w:val="000000"/>
                <w:sz w:val="20"/>
                <w:szCs w:val="20"/>
              </w:rPr>
              <w:t>Toplam Yatırım Maliyeti ($)</w:t>
            </w:r>
          </w:p>
        </w:tc>
        <w:tc>
          <w:tcPr>
            <w:tcW w:w="1418" w:type="dxa"/>
            <w:shd w:val="clear" w:color="auto" w:fill="DEEAF6" w:themeFill="accent5" w:themeFillTint="33"/>
            <w:vAlign w:val="center"/>
            <w:hideMark/>
          </w:tcPr>
          <w:p w14:paraId="03818ECD" w14:textId="77777777" w:rsidR="00CC4439" w:rsidRPr="00CC4439" w:rsidRDefault="00CC4439" w:rsidP="00CC4439">
            <w:pPr>
              <w:spacing w:before="0" w:line="240" w:lineRule="auto"/>
              <w:jc w:val="center"/>
              <w:rPr>
                <w:rFonts w:asciiTheme="minorHAnsi" w:hAnsiTheme="minorHAnsi" w:cstheme="minorHAnsi"/>
                <w:color w:val="000000"/>
                <w:sz w:val="20"/>
                <w:szCs w:val="20"/>
              </w:rPr>
            </w:pPr>
            <w:r w:rsidRPr="00CC4439">
              <w:rPr>
                <w:rFonts w:asciiTheme="minorHAnsi" w:hAnsiTheme="minorHAnsi" w:cstheme="minorHAnsi"/>
                <w:color w:val="000000"/>
                <w:sz w:val="20"/>
                <w:szCs w:val="20"/>
              </w:rPr>
              <w:t>İşletme &amp; Bakım Maliyeti ($/Yıl)</w:t>
            </w:r>
          </w:p>
        </w:tc>
        <w:tc>
          <w:tcPr>
            <w:tcW w:w="1277" w:type="dxa"/>
            <w:shd w:val="clear" w:color="auto" w:fill="DEEAF6" w:themeFill="accent5" w:themeFillTint="33"/>
            <w:vAlign w:val="center"/>
            <w:hideMark/>
          </w:tcPr>
          <w:p w14:paraId="1C4FF404" w14:textId="77777777" w:rsidR="00CC4439" w:rsidRPr="00CC4439" w:rsidRDefault="00CC4439" w:rsidP="00CC4439">
            <w:pPr>
              <w:spacing w:before="0" w:line="240" w:lineRule="auto"/>
              <w:jc w:val="center"/>
              <w:rPr>
                <w:rFonts w:asciiTheme="minorHAnsi" w:hAnsiTheme="minorHAnsi" w:cstheme="minorHAnsi"/>
                <w:color w:val="000000"/>
                <w:sz w:val="20"/>
                <w:szCs w:val="20"/>
              </w:rPr>
            </w:pPr>
            <w:r w:rsidRPr="00CC4439">
              <w:rPr>
                <w:rFonts w:asciiTheme="minorHAnsi" w:hAnsiTheme="minorHAnsi" w:cstheme="minorHAnsi"/>
                <w:color w:val="000000"/>
                <w:sz w:val="20"/>
                <w:szCs w:val="20"/>
              </w:rPr>
              <w:t>İlk Yıl GES'in Satışa Katkısı ($/yıl)</w:t>
            </w:r>
          </w:p>
        </w:tc>
        <w:tc>
          <w:tcPr>
            <w:tcW w:w="951" w:type="dxa"/>
            <w:tcBorders>
              <w:right w:val="single" w:sz="4" w:space="0" w:color="auto"/>
            </w:tcBorders>
            <w:shd w:val="clear" w:color="auto" w:fill="DEEAF6" w:themeFill="accent5" w:themeFillTint="33"/>
            <w:vAlign w:val="center"/>
            <w:hideMark/>
          </w:tcPr>
          <w:p w14:paraId="4250F101" w14:textId="77777777" w:rsidR="00CC4439" w:rsidRPr="00CC4439" w:rsidRDefault="00CC4439" w:rsidP="00CC4439">
            <w:pPr>
              <w:spacing w:before="0" w:line="240" w:lineRule="auto"/>
              <w:jc w:val="center"/>
              <w:rPr>
                <w:rFonts w:asciiTheme="minorHAnsi" w:hAnsiTheme="minorHAnsi" w:cstheme="minorHAnsi"/>
                <w:color w:val="000000"/>
                <w:sz w:val="20"/>
                <w:szCs w:val="20"/>
              </w:rPr>
            </w:pPr>
            <w:r w:rsidRPr="00CC4439">
              <w:rPr>
                <w:rFonts w:asciiTheme="minorHAnsi" w:hAnsiTheme="minorHAnsi" w:cstheme="minorHAnsi"/>
                <w:color w:val="000000"/>
                <w:sz w:val="20"/>
                <w:szCs w:val="20"/>
              </w:rPr>
              <w:t>İlk Yıl EBITDA ($/yıl)</w:t>
            </w:r>
          </w:p>
        </w:tc>
        <w:tc>
          <w:tcPr>
            <w:tcW w:w="1001" w:type="dxa"/>
            <w:tcBorders>
              <w:left w:val="single" w:sz="4" w:space="0" w:color="auto"/>
            </w:tcBorders>
            <w:shd w:val="clear" w:color="auto" w:fill="DEEAF6" w:themeFill="accent5" w:themeFillTint="33"/>
            <w:vAlign w:val="center"/>
            <w:hideMark/>
          </w:tcPr>
          <w:p w14:paraId="363A8C01" w14:textId="77777777" w:rsidR="00CC4439" w:rsidRPr="00CC4439" w:rsidRDefault="00CC4439" w:rsidP="00CC4439">
            <w:pPr>
              <w:spacing w:before="0" w:line="240" w:lineRule="auto"/>
              <w:jc w:val="center"/>
              <w:rPr>
                <w:rFonts w:asciiTheme="minorHAnsi" w:hAnsiTheme="minorHAnsi" w:cstheme="minorHAnsi"/>
                <w:color w:val="000000"/>
                <w:sz w:val="20"/>
                <w:szCs w:val="20"/>
              </w:rPr>
            </w:pPr>
            <w:r w:rsidRPr="00CC4439">
              <w:rPr>
                <w:rFonts w:asciiTheme="minorHAnsi" w:hAnsiTheme="minorHAnsi" w:cstheme="minorHAnsi"/>
                <w:color w:val="000000"/>
                <w:sz w:val="20"/>
                <w:szCs w:val="20"/>
              </w:rPr>
              <w:t>Geri Ödeme Süresi (Yıl)</w:t>
            </w:r>
          </w:p>
        </w:tc>
        <w:tc>
          <w:tcPr>
            <w:tcW w:w="894" w:type="dxa"/>
            <w:shd w:val="clear" w:color="auto" w:fill="DEEAF6" w:themeFill="accent5" w:themeFillTint="33"/>
            <w:vAlign w:val="center"/>
            <w:hideMark/>
          </w:tcPr>
          <w:p w14:paraId="7F19D7A1" w14:textId="77777777" w:rsidR="00CC4439" w:rsidRPr="00CC4439" w:rsidRDefault="00CC4439" w:rsidP="00CC4439">
            <w:pPr>
              <w:spacing w:before="0" w:line="240" w:lineRule="auto"/>
              <w:jc w:val="center"/>
              <w:rPr>
                <w:rFonts w:asciiTheme="minorHAnsi" w:hAnsiTheme="minorHAnsi" w:cstheme="minorHAnsi"/>
                <w:color w:val="000000"/>
                <w:sz w:val="20"/>
                <w:szCs w:val="20"/>
              </w:rPr>
            </w:pPr>
            <w:r w:rsidRPr="00CC4439">
              <w:rPr>
                <w:rFonts w:asciiTheme="minorHAnsi" w:hAnsiTheme="minorHAnsi" w:cstheme="minorHAnsi"/>
                <w:color w:val="000000"/>
                <w:sz w:val="20"/>
                <w:szCs w:val="20"/>
              </w:rPr>
              <w:t>LCOE ($/MWh)</w:t>
            </w:r>
          </w:p>
        </w:tc>
        <w:tc>
          <w:tcPr>
            <w:tcW w:w="975" w:type="dxa"/>
            <w:shd w:val="clear" w:color="auto" w:fill="DEEAF6" w:themeFill="accent5" w:themeFillTint="33"/>
            <w:vAlign w:val="center"/>
            <w:hideMark/>
          </w:tcPr>
          <w:p w14:paraId="1D723074" w14:textId="77777777" w:rsidR="00CC4439" w:rsidRPr="00CC4439" w:rsidRDefault="00CC4439" w:rsidP="00CC4439">
            <w:pPr>
              <w:spacing w:before="0" w:line="240" w:lineRule="auto"/>
              <w:jc w:val="center"/>
              <w:rPr>
                <w:rFonts w:asciiTheme="minorHAnsi" w:hAnsiTheme="minorHAnsi" w:cstheme="minorHAnsi"/>
                <w:color w:val="000000"/>
                <w:sz w:val="20"/>
                <w:szCs w:val="20"/>
              </w:rPr>
            </w:pPr>
            <w:r w:rsidRPr="00CC4439">
              <w:rPr>
                <w:rFonts w:asciiTheme="minorHAnsi" w:hAnsiTheme="minorHAnsi" w:cstheme="minorHAnsi"/>
                <w:color w:val="000000"/>
                <w:sz w:val="20"/>
                <w:szCs w:val="20"/>
              </w:rPr>
              <w:t>LCOE (TL/MWh)</w:t>
            </w:r>
          </w:p>
        </w:tc>
      </w:tr>
      <w:tr w:rsidR="00823BCE" w:rsidRPr="00CC4439" w14:paraId="2E713341" w14:textId="77777777" w:rsidTr="00881854">
        <w:trPr>
          <w:trHeight w:val="287"/>
        </w:trPr>
        <w:tc>
          <w:tcPr>
            <w:tcW w:w="815" w:type="dxa"/>
            <w:shd w:val="clear" w:color="auto" w:fill="auto"/>
            <w:noWrap/>
            <w:vAlign w:val="bottom"/>
            <w:hideMark/>
          </w:tcPr>
          <w:p w14:paraId="2B66EC1F" w14:textId="77777777" w:rsidR="00823BCE" w:rsidRPr="00CC4439" w:rsidRDefault="00823BCE" w:rsidP="00823BCE">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1</w:t>
            </w:r>
          </w:p>
        </w:tc>
        <w:tc>
          <w:tcPr>
            <w:tcW w:w="728" w:type="dxa"/>
            <w:shd w:val="clear" w:color="auto" w:fill="auto"/>
            <w:noWrap/>
            <w:vAlign w:val="bottom"/>
            <w:hideMark/>
          </w:tcPr>
          <w:p w14:paraId="267D1989" w14:textId="77777777" w:rsidR="00823BCE" w:rsidRPr="00CC4439" w:rsidRDefault="00823BCE" w:rsidP="00823BCE">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5</w:t>
            </w:r>
          </w:p>
        </w:tc>
        <w:tc>
          <w:tcPr>
            <w:tcW w:w="1176" w:type="dxa"/>
            <w:shd w:val="clear" w:color="auto" w:fill="auto"/>
            <w:noWrap/>
            <w:vAlign w:val="bottom"/>
            <w:hideMark/>
          </w:tcPr>
          <w:p w14:paraId="03046EFE" w14:textId="77777777" w:rsidR="00823BCE" w:rsidRPr="00CC4439" w:rsidRDefault="00823BCE" w:rsidP="00823BCE">
            <w:pPr>
              <w:spacing w:before="0" w:line="240" w:lineRule="auto"/>
              <w:jc w:val="right"/>
              <w:rPr>
                <w:rFonts w:asciiTheme="minorHAnsi" w:hAnsiTheme="minorHAnsi" w:cstheme="minorHAnsi"/>
                <w:color w:val="000000"/>
                <w:sz w:val="20"/>
                <w:szCs w:val="20"/>
              </w:rPr>
            </w:pPr>
            <w:r w:rsidRPr="00CC4439">
              <w:rPr>
                <w:rFonts w:asciiTheme="minorHAnsi" w:hAnsiTheme="minorHAnsi" w:cstheme="minorHAnsi"/>
                <w:color w:val="000000"/>
                <w:sz w:val="20"/>
                <w:szCs w:val="20"/>
              </w:rPr>
              <w:t>3.970.000</w:t>
            </w:r>
          </w:p>
        </w:tc>
        <w:tc>
          <w:tcPr>
            <w:tcW w:w="1418" w:type="dxa"/>
            <w:shd w:val="clear" w:color="auto" w:fill="auto"/>
            <w:noWrap/>
            <w:vAlign w:val="bottom"/>
            <w:hideMark/>
          </w:tcPr>
          <w:p w14:paraId="5C22BA59" w14:textId="7756F23C" w:rsidR="00823BCE" w:rsidRPr="00CC4439" w:rsidRDefault="00823BCE" w:rsidP="00823BCE">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73.451</w:t>
            </w:r>
          </w:p>
        </w:tc>
        <w:tc>
          <w:tcPr>
            <w:tcW w:w="1277" w:type="dxa"/>
            <w:shd w:val="clear" w:color="auto" w:fill="auto"/>
            <w:noWrap/>
            <w:vAlign w:val="bottom"/>
            <w:hideMark/>
          </w:tcPr>
          <w:p w14:paraId="3B53CB64" w14:textId="77777777" w:rsidR="00823BCE" w:rsidRPr="00CC4439" w:rsidRDefault="00823BCE" w:rsidP="00823BCE">
            <w:pPr>
              <w:spacing w:before="0" w:line="240" w:lineRule="auto"/>
              <w:jc w:val="right"/>
              <w:rPr>
                <w:rFonts w:asciiTheme="minorHAnsi" w:hAnsiTheme="minorHAnsi" w:cstheme="minorHAnsi"/>
                <w:color w:val="000000"/>
                <w:sz w:val="20"/>
                <w:szCs w:val="20"/>
              </w:rPr>
            </w:pPr>
            <w:r w:rsidRPr="00CC4439">
              <w:rPr>
                <w:rFonts w:asciiTheme="minorHAnsi" w:hAnsiTheme="minorHAnsi" w:cstheme="minorHAnsi"/>
                <w:color w:val="000000"/>
                <w:sz w:val="20"/>
                <w:szCs w:val="20"/>
              </w:rPr>
              <w:t>496.203</w:t>
            </w:r>
          </w:p>
        </w:tc>
        <w:tc>
          <w:tcPr>
            <w:tcW w:w="951" w:type="dxa"/>
            <w:shd w:val="clear" w:color="auto" w:fill="auto"/>
            <w:noWrap/>
            <w:vAlign w:val="bottom"/>
            <w:hideMark/>
          </w:tcPr>
          <w:p w14:paraId="18AE8AC1" w14:textId="1AFF47EB" w:rsidR="00823BCE" w:rsidRPr="00CC4439" w:rsidRDefault="00823BCE" w:rsidP="00823BCE">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422.753</w:t>
            </w:r>
          </w:p>
        </w:tc>
        <w:tc>
          <w:tcPr>
            <w:tcW w:w="1001" w:type="dxa"/>
            <w:shd w:val="clear" w:color="000000" w:fill="95CC7D"/>
            <w:noWrap/>
            <w:vAlign w:val="bottom"/>
            <w:hideMark/>
          </w:tcPr>
          <w:p w14:paraId="7B0DD644" w14:textId="3B2B1781" w:rsidR="00823BCE" w:rsidRPr="00CC4439" w:rsidRDefault="00823BCE" w:rsidP="00823BCE">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9,39</w:t>
            </w:r>
          </w:p>
        </w:tc>
        <w:tc>
          <w:tcPr>
            <w:tcW w:w="894" w:type="dxa"/>
            <w:shd w:val="clear" w:color="000000" w:fill="FFEB84"/>
            <w:noWrap/>
            <w:vAlign w:val="bottom"/>
            <w:hideMark/>
          </w:tcPr>
          <w:p w14:paraId="5CE1EBD5" w14:textId="32D21053" w:rsidR="00823BCE" w:rsidRPr="00823BCE" w:rsidRDefault="00823BCE" w:rsidP="00823BCE">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34,17</w:t>
            </w:r>
          </w:p>
        </w:tc>
        <w:tc>
          <w:tcPr>
            <w:tcW w:w="975" w:type="dxa"/>
            <w:shd w:val="clear" w:color="000000" w:fill="FFEB84"/>
            <w:noWrap/>
            <w:vAlign w:val="bottom"/>
            <w:hideMark/>
          </w:tcPr>
          <w:p w14:paraId="62213167" w14:textId="1FFCE233" w:rsidR="00823BCE" w:rsidRPr="00823BCE" w:rsidRDefault="00823BCE" w:rsidP="00823BCE">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922,54</w:t>
            </w:r>
          </w:p>
        </w:tc>
      </w:tr>
      <w:tr w:rsidR="00823BCE" w:rsidRPr="00CC4439" w14:paraId="4F674084" w14:textId="77777777" w:rsidTr="00881854">
        <w:trPr>
          <w:trHeight w:val="287"/>
        </w:trPr>
        <w:tc>
          <w:tcPr>
            <w:tcW w:w="815" w:type="dxa"/>
            <w:shd w:val="clear" w:color="auto" w:fill="auto"/>
            <w:noWrap/>
            <w:vAlign w:val="bottom"/>
            <w:hideMark/>
          </w:tcPr>
          <w:p w14:paraId="47C82199" w14:textId="77777777" w:rsidR="00823BCE" w:rsidRPr="00CC4439" w:rsidRDefault="00823BCE" w:rsidP="00823BCE">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2</w:t>
            </w:r>
          </w:p>
        </w:tc>
        <w:tc>
          <w:tcPr>
            <w:tcW w:w="728" w:type="dxa"/>
            <w:shd w:val="clear" w:color="auto" w:fill="auto"/>
            <w:noWrap/>
            <w:vAlign w:val="bottom"/>
            <w:hideMark/>
          </w:tcPr>
          <w:p w14:paraId="63BDD461" w14:textId="77777777" w:rsidR="00823BCE" w:rsidRPr="00CC4439" w:rsidRDefault="00823BCE" w:rsidP="00823BCE">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10</w:t>
            </w:r>
          </w:p>
        </w:tc>
        <w:tc>
          <w:tcPr>
            <w:tcW w:w="1176" w:type="dxa"/>
            <w:shd w:val="clear" w:color="auto" w:fill="auto"/>
            <w:noWrap/>
            <w:vAlign w:val="bottom"/>
            <w:hideMark/>
          </w:tcPr>
          <w:p w14:paraId="0E297EE4" w14:textId="77777777" w:rsidR="00823BCE" w:rsidRPr="00CC4439" w:rsidRDefault="00823BCE" w:rsidP="00823BCE">
            <w:pPr>
              <w:spacing w:before="0" w:line="240" w:lineRule="auto"/>
              <w:jc w:val="right"/>
              <w:rPr>
                <w:rFonts w:asciiTheme="minorHAnsi" w:hAnsiTheme="minorHAnsi" w:cstheme="minorHAnsi"/>
                <w:color w:val="000000"/>
                <w:sz w:val="20"/>
                <w:szCs w:val="20"/>
              </w:rPr>
            </w:pPr>
            <w:r w:rsidRPr="00CC4439">
              <w:rPr>
                <w:rFonts w:asciiTheme="minorHAnsi" w:hAnsiTheme="minorHAnsi" w:cstheme="minorHAnsi"/>
                <w:color w:val="000000"/>
                <w:sz w:val="20"/>
                <w:szCs w:val="20"/>
              </w:rPr>
              <w:t>7.780.000</w:t>
            </w:r>
          </w:p>
        </w:tc>
        <w:tc>
          <w:tcPr>
            <w:tcW w:w="1418" w:type="dxa"/>
            <w:shd w:val="clear" w:color="auto" w:fill="auto"/>
            <w:noWrap/>
            <w:vAlign w:val="bottom"/>
            <w:hideMark/>
          </w:tcPr>
          <w:p w14:paraId="68F59F48" w14:textId="27CBB867" w:rsidR="00823BCE" w:rsidRPr="00CC4439" w:rsidRDefault="00823BCE" w:rsidP="00823BCE">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140.638</w:t>
            </w:r>
          </w:p>
        </w:tc>
        <w:tc>
          <w:tcPr>
            <w:tcW w:w="1277" w:type="dxa"/>
            <w:shd w:val="clear" w:color="auto" w:fill="auto"/>
            <w:noWrap/>
            <w:vAlign w:val="bottom"/>
            <w:hideMark/>
          </w:tcPr>
          <w:p w14:paraId="31EC7EAC" w14:textId="77777777" w:rsidR="00823BCE" w:rsidRPr="00CC4439" w:rsidRDefault="00823BCE" w:rsidP="00823BCE">
            <w:pPr>
              <w:spacing w:before="0" w:line="240" w:lineRule="auto"/>
              <w:jc w:val="right"/>
              <w:rPr>
                <w:rFonts w:asciiTheme="minorHAnsi" w:hAnsiTheme="minorHAnsi" w:cstheme="minorHAnsi"/>
                <w:color w:val="000000"/>
                <w:sz w:val="20"/>
                <w:szCs w:val="20"/>
              </w:rPr>
            </w:pPr>
            <w:r w:rsidRPr="00CC4439">
              <w:rPr>
                <w:rFonts w:asciiTheme="minorHAnsi" w:hAnsiTheme="minorHAnsi" w:cstheme="minorHAnsi"/>
                <w:color w:val="000000"/>
                <w:sz w:val="20"/>
                <w:szCs w:val="20"/>
              </w:rPr>
              <w:t>965.684</w:t>
            </w:r>
          </w:p>
        </w:tc>
        <w:tc>
          <w:tcPr>
            <w:tcW w:w="951" w:type="dxa"/>
            <w:shd w:val="clear" w:color="auto" w:fill="auto"/>
            <w:noWrap/>
            <w:vAlign w:val="bottom"/>
            <w:hideMark/>
          </w:tcPr>
          <w:p w14:paraId="58C46D71" w14:textId="1950CEF3" w:rsidR="00823BCE" w:rsidRPr="00CC4439" w:rsidRDefault="00823BCE" w:rsidP="00823BCE">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825.046</w:t>
            </w:r>
          </w:p>
        </w:tc>
        <w:tc>
          <w:tcPr>
            <w:tcW w:w="1001" w:type="dxa"/>
            <w:shd w:val="clear" w:color="000000" w:fill="FFEB84"/>
            <w:noWrap/>
            <w:vAlign w:val="bottom"/>
            <w:hideMark/>
          </w:tcPr>
          <w:p w14:paraId="02A7638B" w14:textId="04B9980B" w:rsidR="00823BCE" w:rsidRPr="00CC4439" w:rsidRDefault="00823BCE" w:rsidP="00823BCE">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9,43</w:t>
            </w:r>
          </w:p>
        </w:tc>
        <w:tc>
          <w:tcPr>
            <w:tcW w:w="894" w:type="dxa"/>
            <w:shd w:val="clear" w:color="000000" w:fill="F9E983"/>
            <w:noWrap/>
            <w:vAlign w:val="bottom"/>
            <w:hideMark/>
          </w:tcPr>
          <w:p w14:paraId="6AA276A7" w14:textId="66D3EBEB" w:rsidR="00823BCE" w:rsidRPr="00823BCE" w:rsidRDefault="00823BCE" w:rsidP="00823BCE">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34,16</w:t>
            </w:r>
          </w:p>
        </w:tc>
        <w:tc>
          <w:tcPr>
            <w:tcW w:w="975" w:type="dxa"/>
            <w:shd w:val="clear" w:color="000000" w:fill="F9E983"/>
            <w:noWrap/>
            <w:vAlign w:val="bottom"/>
            <w:hideMark/>
          </w:tcPr>
          <w:p w14:paraId="75AED67C" w14:textId="2782D04B" w:rsidR="00823BCE" w:rsidRPr="00823BCE" w:rsidRDefault="00823BCE" w:rsidP="00823BCE">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922,22</w:t>
            </w:r>
          </w:p>
        </w:tc>
      </w:tr>
      <w:tr w:rsidR="00823BCE" w:rsidRPr="00CC4439" w14:paraId="1E47C78C" w14:textId="77777777" w:rsidTr="00881854">
        <w:trPr>
          <w:trHeight w:val="287"/>
        </w:trPr>
        <w:tc>
          <w:tcPr>
            <w:tcW w:w="815" w:type="dxa"/>
            <w:shd w:val="clear" w:color="auto" w:fill="auto"/>
            <w:noWrap/>
            <w:vAlign w:val="bottom"/>
            <w:hideMark/>
          </w:tcPr>
          <w:p w14:paraId="4722F054" w14:textId="77777777" w:rsidR="00823BCE" w:rsidRPr="00CC4439" w:rsidRDefault="00823BCE" w:rsidP="00823BCE">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3</w:t>
            </w:r>
          </w:p>
        </w:tc>
        <w:tc>
          <w:tcPr>
            <w:tcW w:w="728" w:type="dxa"/>
            <w:shd w:val="clear" w:color="auto" w:fill="auto"/>
            <w:noWrap/>
            <w:vAlign w:val="bottom"/>
            <w:hideMark/>
          </w:tcPr>
          <w:p w14:paraId="226AA155" w14:textId="77777777" w:rsidR="00823BCE" w:rsidRPr="00CC4439" w:rsidRDefault="00823BCE" w:rsidP="00823BCE">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15</w:t>
            </w:r>
          </w:p>
        </w:tc>
        <w:tc>
          <w:tcPr>
            <w:tcW w:w="1176" w:type="dxa"/>
            <w:shd w:val="clear" w:color="auto" w:fill="auto"/>
            <w:noWrap/>
            <w:vAlign w:val="bottom"/>
            <w:hideMark/>
          </w:tcPr>
          <w:p w14:paraId="31B8E09C" w14:textId="77777777" w:rsidR="00823BCE" w:rsidRPr="00CC4439" w:rsidRDefault="00823BCE" w:rsidP="00823BCE">
            <w:pPr>
              <w:spacing w:before="0" w:line="240" w:lineRule="auto"/>
              <w:jc w:val="right"/>
              <w:rPr>
                <w:rFonts w:asciiTheme="minorHAnsi" w:hAnsiTheme="minorHAnsi" w:cstheme="minorHAnsi"/>
                <w:color w:val="000000"/>
                <w:sz w:val="20"/>
                <w:szCs w:val="20"/>
              </w:rPr>
            </w:pPr>
            <w:r w:rsidRPr="00CC4439">
              <w:rPr>
                <w:rFonts w:asciiTheme="minorHAnsi" w:hAnsiTheme="minorHAnsi" w:cstheme="minorHAnsi"/>
                <w:color w:val="000000"/>
                <w:sz w:val="20"/>
                <w:szCs w:val="20"/>
              </w:rPr>
              <w:t>11.440.000</w:t>
            </w:r>
          </w:p>
        </w:tc>
        <w:tc>
          <w:tcPr>
            <w:tcW w:w="1418" w:type="dxa"/>
            <w:shd w:val="clear" w:color="auto" w:fill="auto"/>
            <w:noWrap/>
            <w:vAlign w:val="bottom"/>
            <w:hideMark/>
          </w:tcPr>
          <w:p w14:paraId="1C8D96D8" w14:textId="1039099D" w:rsidR="00823BCE" w:rsidRPr="00CC4439" w:rsidRDefault="00823BCE" w:rsidP="00823BCE">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202.259</w:t>
            </w:r>
          </w:p>
        </w:tc>
        <w:tc>
          <w:tcPr>
            <w:tcW w:w="1277" w:type="dxa"/>
            <w:shd w:val="clear" w:color="auto" w:fill="auto"/>
            <w:noWrap/>
            <w:vAlign w:val="bottom"/>
            <w:hideMark/>
          </w:tcPr>
          <w:p w14:paraId="7EE08B98" w14:textId="77777777" w:rsidR="00823BCE" w:rsidRPr="00CC4439" w:rsidRDefault="00823BCE" w:rsidP="00823BCE">
            <w:pPr>
              <w:spacing w:before="0" w:line="240" w:lineRule="auto"/>
              <w:jc w:val="right"/>
              <w:rPr>
                <w:rFonts w:asciiTheme="minorHAnsi" w:hAnsiTheme="minorHAnsi" w:cstheme="minorHAnsi"/>
                <w:color w:val="000000"/>
                <w:sz w:val="20"/>
                <w:szCs w:val="20"/>
              </w:rPr>
            </w:pPr>
            <w:r w:rsidRPr="00CC4439">
              <w:rPr>
                <w:rFonts w:asciiTheme="minorHAnsi" w:hAnsiTheme="minorHAnsi" w:cstheme="minorHAnsi"/>
                <w:color w:val="000000"/>
                <w:sz w:val="20"/>
                <w:szCs w:val="20"/>
              </w:rPr>
              <w:t>1.423.170</w:t>
            </w:r>
          </w:p>
        </w:tc>
        <w:tc>
          <w:tcPr>
            <w:tcW w:w="951" w:type="dxa"/>
            <w:shd w:val="clear" w:color="auto" w:fill="auto"/>
            <w:noWrap/>
            <w:vAlign w:val="bottom"/>
            <w:hideMark/>
          </w:tcPr>
          <w:p w14:paraId="07585017" w14:textId="317772A2" w:rsidR="00823BCE" w:rsidRPr="00CC4439" w:rsidRDefault="00823BCE" w:rsidP="00823BCE">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1.220.910</w:t>
            </w:r>
          </w:p>
        </w:tc>
        <w:tc>
          <w:tcPr>
            <w:tcW w:w="1001" w:type="dxa"/>
            <w:shd w:val="clear" w:color="000000" w:fill="63BE7B"/>
            <w:noWrap/>
            <w:vAlign w:val="bottom"/>
            <w:hideMark/>
          </w:tcPr>
          <w:p w14:paraId="62053E39" w14:textId="0C904E69" w:rsidR="00823BCE" w:rsidRPr="00CC4439" w:rsidRDefault="00823BCE" w:rsidP="00823BCE">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9,37</w:t>
            </w:r>
          </w:p>
        </w:tc>
        <w:tc>
          <w:tcPr>
            <w:tcW w:w="894" w:type="dxa"/>
            <w:shd w:val="clear" w:color="000000" w:fill="63BE7B"/>
            <w:noWrap/>
            <w:vAlign w:val="bottom"/>
            <w:hideMark/>
          </w:tcPr>
          <w:p w14:paraId="7E30EF90" w14:textId="4F23CCCD" w:rsidR="00823BCE" w:rsidRPr="00823BCE" w:rsidRDefault="00823BCE" w:rsidP="00823BCE">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33,85</w:t>
            </w:r>
          </w:p>
        </w:tc>
        <w:tc>
          <w:tcPr>
            <w:tcW w:w="975" w:type="dxa"/>
            <w:shd w:val="clear" w:color="000000" w:fill="63BE7B"/>
            <w:noWrap/>
            <w:vAlign w:val="bottom"/>
            <w:hideMark/>
          </w:tcPr>
          <w:p w14:paraId="366365DE" w14:textId="38C2A88B" w:rsidR="00823BCE" w:rsidRPr="00823BCE" w:rsidRDefault="00823BCE" w:rsidP="00823BCE">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913,86</w:t>
            </w:r>
          </w:p>
        </w:tc>
      </w:tr>
      <w:tr w:rsidR="00823BCE" w:rsidRPr="00CC4439" w14:paraId="2550E52B" w14:textId="77777777" w:rsidTr="00881854">
        <w:trPr>
          <w:trHeight w:val="287"/>
        </w:trPr>
        <w:tc>
          <w:tcPr>
            <w:tcW w:w="815" w:type="dxa"/>
            <w:shd w:val="clear" w:color="auto" w:fill="auto"/>
            <w:noWrap/>
            <w:vAlign w:val="bottom"/>
            <w:hideMark/>
          </w:tcPr>
          <w:p w14:paraId="42BF0DCA" w14:textId="77777777" w:rsidR="00823BCE" w:rsidRPr="00CC4439" w:rsidRDefault="00823BCE" w:rsidP="00823BCE">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4</w:t>
            </w:r>
          </w:p>
        </w:tc>
        <w:tc>
          <w:tcPr>
            <w:tcW w:w="728" w:type="dxa"/>
            <w:shd w:val="clear" w:color="auto" w:fill="auto"/>
            <w:noWrap/>
            <w:vAlign w:val="bottom"/>
            <w:hideMark/>
          </w:tcPr>
          <w:p w14:paraId="3680E69C" w14:textId="77777777" w:rsidR="00823BCE" w:rsidRPr="00CC4439" w:rsidRDefault="00823BCE" w:rsidP="00823BCE">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20</w:t>
            </w:r>
          </w:p>
        </w:tc>
        <w:tc>
          <w:tcPr>
            <w:tcW w:w="1176" w:type="dxa"/>
            <w:shd w:val="clear" w:color="auto" w:fill="auto"/>
            <w:noWrap/>
            <w:vAlign w:val="bottom"/>
            <w:hideMark/>
          </w:tcPr>
          <w:p w14:paraId="0CC67C15" w14:textId="77777777" w:rsidR="00823BCE" w:rsidRPr="00CC4439" w:rsidRDefault="00823BCE" w:rsidP="00823BCE">
            <w:pPr>
              <w:spacing w:before="0" w:line="240" w:lineRule="auto"/>
              <w:jc w:val="right"/>
              <w:rPr>
                <w:rFonts w:asciiTheme="minorHAnsi" w:hAnsiTheme="minorHAnsi" w:cstheme="minorHAnsi"/>
                <w:color w:val="000000"/>
                <w:sz w:val="20"/>
                <w:szCs w:val="20"/>
              </w:rPr>
            </w:pPr>
            <w:r w:rsidRPr="00CC4439">
              <w:rPr>
                <w:rFonts w:asciiTheme="minorHAnsi" w:hAnsiTheme="minorHAnsi" w:cstheme="minorHAnsi"/>
                <w:color w:val="000000"/>
                <w:sz w:val="20"/>
                <w:szCs w:val="20"/>
              </w:rPr>
              <w:t>15.250.000</w:t>
            </w:r>
          </w:p>
        </w:tc>
        <w:tc>
          <w:tcPr>
            <w:tcW w:w="1418" w:type="dxa"/>
            <w:shd w:val="clear" w:color="auto" w:fill="auto"/>
            <w:noWrap/>
            <w:vAlign w:val="bottom"/>
            <w:hideMark/>
          </w:tcPr>
          <w:p w14:paraId="3592EB8D" w14:textId="6B044BB6" w:rsidR="00823BCE" w:rsidRPr="00CC4439" w:rsidRDefault="00823BCE" w:rsidP="00823BCE">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268.420</w:t>
            </w:r>
          </w:p>
        </w:tc>
        <w:tc>
          <w:tcPr>
            <w:tcW w:w="1277" w:type="dxa"/>
            <w:shd w:val="clear" w:color="auto" w:fill="auto"/>
            <w:noWrap/>
            <w:vAlign w:val="bottom"/>
            <w:hideMark/>
          </w:tcPr>
          <w:p w14:paraId="6063435B" w14:textId="77777777" w:rsidR="00823BCE" w:rsidRPr="00CC4439" w:rsidRDefault="00823BCE" w:rsidP="00823BCE">
            <w:pPr>
              <w:spacing w:before="0" w:line="240" w:lineRule="auto"/>
              <w:jc w:val="right"/>
              <w:rPr>
                <w:rFonts w:asciiTheme="minorHAnsi" w:hAnsiTheme="minorHAnsi" w:cstheme="minorHAnsi"/>
                <w:color w:val="000000"/>
                <w:sz w:val="20"/>
                <w:szCs w:val="20"/>
              </w:rPr>
            </w:pPr>
            <w:r w:rsidRPr="00CC4439">
              <w:rPr>
                <w:rFonts w:asciiTheme="minorHAnsi" w:hAnsiTheme="minorHAnsi" w:cstheme="minorHAnsi"/>
                <w:color w:val="000000"/>
                <w:sz w:val="20"/>
                <w:szCs w:val="20"/>
              </w:rPr>
              <w:t>1.870.908</w:t>
            </w:r>
          </w:p>
        </w:tc>
        <w:tc>
          <w:tcPr>
            <w:tcW w:w="951" w:type="dxa"/>
            <w:shd w:val="clear" w:color="auto" w:fill="auto"/>
            <w:noWrap/>
            <w:vAlign w:val="bottom"/>
            <w:hideMark/>
          </w:tcPr>
          <w:p w14:paraId="5B1BF0AB" w14:textId="6D347313" w:rsidR="00823BCE" w:rsidRPr="00CC4439" w:rsidRDefault="00823BCE" w:rsidP="00823BCE">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1.602.489</w:t>
            </w:r>
          </w:p>
        </w:tc>
        <w:tc>
          <w:tcPr>
            <w:tcW w:w="1001" w:type="dxa"/>
            <w:shd w:val="clear" w:color="000000" w:fill="FCA877"/>
            <w:noWrap/>
            <w:vAlign w:val="bottom"/>
            <w:hideMark/>
          </w:tcPr>
          <w:p w14:paraId="59ECBE90" w14:textId="0994B1CF" w:rsidR="00823BCE" w:rsidRPr="00CC4439" w:rsidRDefault="00823BCE" w:rsidP="00823BCE">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9,52</w:t>
            </w:r>
          </w:p>
        </w:tc>
        <w:tc>
          <w:tcPr>
            <w:tcW w:w="894" w:type="dxa"/>
            <w:shd w:val="clear" w:color="000000" w:fill="F9756E"/>
            <w:noWrap/>
            <w:vAlign w:val="bottom"/>
            <w:hideMark/>
          </w:tcPr>
          <w:p w14:paraId="6A579079" w14:textId="128F6F5E" w:rsidR="00823BCE" w:rsidRPr="00823BCE" w:rsidRDefault="00823BCE" w:rsidP="00823BCE">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34,27</w:t>
            </w:r>
          </w:p>
        </w:tc>
        <w:tc>
          <w:tcPr>
            <w:tcW w:w="975" w:type="dxa"/>
            <w:shd w:val="clear" w:color="000000" w:fill="F9756E"/>
            <w:noWrap/>
            <w:vAlign w:val="bottom"/>
            <w:hideMark/>
          </w:tcPr>
          <w:p w14:paraId="3C4E5CF5" w14:textId="39D90EAC" w:rsidR="00823BCE" w:rsidRPr="00823BCE" w:rsidRDefault="00823BCE" w:rsidP="00823BCE">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925,41</w:t>
            </w:r>
          </w:p>
        </w:tc>
      </w:tr>
      <w:tr w:rsidR="00823BCE" w:rsidRPr="00CC4439" w14:paraId="1C823632" w14:textId="77777777" w:rsidTr="00881854">
        <w:trPr>
          <w:trHeight w:val="287"/>
        </w:trPr>
        <w:tc>
          <w:tcPr>
            <w:tcW w:w="815" w:type="dxa"/>
            <w:shd w:val="clear" w:color="auto" w:fill="auto"/>
            <w:noWrap/>
            <w:vAlign w:val="bottom"/>
            <w:hideMark/>
          </w:tcPr>
          <w:p w14:paraId="2B746502" w14:textId="77777777" w:rsidR="00823BCE" w:rsidRPr="00CC4439" w:rsidRDefault="00823BCE" w:rsidP="00823BCE">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5</w:t>
            </w:r>
          </w:p>
        </w:tc>
        <w:tc>
          <w:tcPr>
            <w:tcW w:w="728" w:type="dxa"/>
            <w:shd w:val="clear" w:color="auto" w:fill="auto"/>
            <w:noWrap/>
            <w:vAlign w:val="bottom"/>
            <w:hideMark/>
          </w:tcPr>
          <w:p w14:paraId="2B53D505" w14:textId="77777777" w:rsidR="00823BCE" w:rsidRPr="00CC4439" w:rsidRDefault="00823BCE" w:rsidP="00823BCE">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25</w:t>
            </w:r>
          </w:p>
        </w:tc>
        <w:tc>
          <w:tcPr>
            <w:tcW w:w="1176" w:type="dxa"/>
            <w:shd w:val="clear" w:color="auto" w:fill="auto"/>
            <w:noWrap/>
            <w:vAlign w:val="bottom"/>
            <w:hideMark/>
          </w:tcPr>
          <w:p w14:paraId="50C1A3EA" w14:textId="77777777" w:rsidR="00823BCE" w:rsidRPr="00CC4439" w:rsidRDefault="00823BCE" w:rsidP="00823BCE">
            <w:pPr>
              <w:spacing w:before="0" w:line="240" w:lineRule="auto"/>
              <w:jc w:val="right"/>
              <w:rPr>
                <w:rFonts w:asciiTheme="minorHAnsi" w:hAnsiTheme="minorHAnsi" w:cstheme="minorHAnsi"/>
                <w:color w:val="000000"/>
                <w:sz w:val="20"/>
                <w:szCs w:val="20"/>
              </w:rPr>
            </w:pPr>
            <w:r w:rsidRPr="00CC4439">
              <w:rPr>
                <w:rFonts w:asciiTheme="minorHAnsi" w:hAnsiTheme="minorHAnsi" w:cstheme="minorHAnsi"/>
                <w:color w:val="000000"/>
                <w:sz w:val="20"/>
                <w:szCs w:val="20"/>
              </w:rPr>
              <w:t>19.060.000</w:t>
            </w:r>
          </w:p>
        </w:tc>
        <w:tc>
          <w:tcPr>
            <w:tcW w:w="1418" w:type="dxa"/>
            <w:shd w:val="clear" w:color="auto" w:fill="auto"/>
            <w:noWrap/>
            <w:vAlign w:val="bottom"/>
            <w:hideMark/>
          </w:tcPr>
          <w:p w14:paraId="2FBA297E" w14:textId="17D703D1" w:rsidR="00823BCE" w:rsidRPr="00CC4439" w:rsidRDefault="00823BCE" w:rsidP="00823BCE">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321.578</w:t>
            </w:r>
          </w:p>
        </w:tc>
        <w:tc>
          <w:tcPr>
            <w:tcW w:w="1277" w:type="dxa"/>
            <w:shd w:val="clear" w:color="auto" w:fill="auto"/>
            <w:noWrap/>
            <w:vAlign w:val="bottom"/>
            <w:hideMark/>
          </w:tcPr>
          <w:p w14:paraId="13D68651" w14:textId="77777777" w:rsidR="00823BCE" w:rsidRPr="00CC4439" w:rsidRDefault="00823BCE" w:rsidP="00823BCE">
            <w:pPr>
              <w:spacing w:before="0" w:line="240" w:lineRule="auto"/>
              <w:jc w:val="right"/>
              <w:rPr>
                <w:rFonts w:asciiTheme="minorHAnsi" w:hAnsiTheme="minorHAnsi" w:cstheme="minorHAnsi"/>
                <w:color w:val="000000"/>
                <w:sz w:val="20"/>
                <w:szCs w:val="20"/>
              </w:rPr>
            </w:pPr>
            <w:r w:rsidRPr="00CC4439">
              <w:rPr>
                <w:rFonts w:asciiTheme="minorHAnsi" w:hAnsiTheme="minorHAnsi" w:cstheme="minorHAnsi"/>
                <w:color w:val="000000"/>
                <w:sz w:val="20"/>
                <w:szCs w:val="20"/>
              </w:rPr>
              <w:t>2.308.020</w:t>
            </w:r>
          </w:p>
        </w:tc>
        <w:tc>
          <w:tcPr>
            <w:tcW w:w="951" w:type="dxa"/>
            <w:shd w:val="clear" w:color="auto" w:fill="auto"/>
            <w:noWrap/>
            <w:vAlign w:val="bottom"/>
            <w:hideMark/>
          </w:tcPr>
          <w:p w14:paraId="27EB861A" w14:textId="47187FD7" w:rsidR="00823BCE" w:rsidRPr="00CC4439" w:rsidRDefault="00823BCE" w:rsidP="00823BCE">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1.986.442</w:t>
            </w:r>
          </w:p>
        </w:tc>
        <w:tc>
          <w:tcPr>
            <w:tcW w:w="1001" w:type="dxa"/>
            <w:shd w:val="clear" w:color="000000" w:fill="F8696B"/>
            <w:noWrap/>
            <w:vAlign w:val="bottom"/>
            <w:hideMark/>
          </w:tcPr>
          <w:p w14:paraId="11846186" w14:textId="5656BF97" w:rsidR="00823BCE" w:rsidRPr="00CC4439" w:rsidRDefault="00823BCE" w:rsidP="00823BCE">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9,60</w:t>
            </w:r>
          </w:p>
        </w:tc>
        <w:tc>
          <w:tcPr>
            <w:tcW w:w="894" w:type="dxa"/>
            <w:shd w:val="clear" w:color="000000" w:fill="F8696B"/>
            <w:noWrap/>
            <w:vAlign w:val="bottom"/>
            <w:hideMark/>
          </w:tcPr>
          <w:p w14:paraId="1E9E0F7F" w14:textId="4FA66B34" w:rsidR="00823BCE" w:rsidRPr="00823BCE" w:rsidRDefault="00823BCE" w:rsidP="00823BCE">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34,28</w:t>
            </w:r>
          </w:p>
        </w:tc>
        <w:tc>
          <w:tcPr>
            <w:tcW w:w="975" w:type="dxa"/>
            <w:shd w:val="clear" w:color="000000" w:fill="F8696B"/>
            <w:noWrap/>
            <w:vAlign w:val="bottom"/>
            <w:hideMark/>
          </w:tcPr>
          <w:p w14:paraId="30C54F5B" w14:textId="40331161" w:rsidR="00823BCE" w:rsidRPr="00823BCE" w:rsidRDefault="00823BCE" w:rsidP="00823BCE">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925,69</w:t>
            </w:r>
          </w:p>
        </w:tc>
      </w:tr>
    </w:tbl>
    <w:p w14:paraId="08980663" w14:textId="77777777" w:rsidR="00FA46AB" w:rsidRDefault="00FA46AB" w:rsidP="00FA46AB">
      <w:pPr>
        <w:spacing w:before="0"/>
      </w:pPr>
    </w:p>
    <w:p w14:paraId="770A0CCC" w14:textId="74620124" w:rsidR="00A84B40" w:rsidRDefault="005E3207" w:rsidP="00045B45">
      <w:r>
        <w:t>Oluşturulan s</w:t>
      </w:r>
      <w:r w:rsidRPr="00CE7E03">
        <w:t>enaryo</w:t>
      </w:r>
      <w:r>
        <w:t>lar, “Geri ödeme süresi (Yıl)”</w:t>
      </w:r>
      <w:r w:rsidRPr="00CE7E03">
        <w:t xml:space="preserve"> </w:t>
      </w:r>
      <w:r>
        <w:t>ve “LCOE ($/MWh)” değerleri</w:t>
      </w:r>
      <w:r w:rsidR="002615A0">
        <w:t xml:space="preserve"> </w:t>
      </w:r>
      <w:r>
        <w:t xml:space="preserve">üzerinden </w:t>
      </w:r>
      <w:r w:rsidR="0032383E">
        <w:t xml:space="preserve">Tablo 3-8’de </w:t>
      </w:r>
      <w:r>
        <w:t xml:space="preserve">karşılaştırılmıştır. </w:t>
      </w:r>
      <w:r w:rsidR="00FA46AB">
        <w:t xml:space="preserve">Karşılaştırma sonucunda en düşük geri ödeme süresi 15 MWp </w:t>
      </w:r>
      <w:r w:rsidR="00C17880">
        <w:t>senaryosu</w:t>
      </w:r>
      <w:r w:rsidR="00EF473F">
        <w:t>nda</w:t>
      </w:r>
      <w:r w:rsidR="00C17880">
        <w:t xml:space="preserve">, </w:t>
      </w:r>
      <w:r w:rsidR="00D46CAD">
        <w:t>ikinci en düşük geri ödeme süresi 5 MWp senaryosu</w:t>
      </w:r>
      <w:r w:rsidR="00EF473F">
        <w:t>nda</w:t>
      </w:r>
      <w:r w:rsidR="00D46CAD">
        <w:t xml:space="preserve">, </w:t>
      </w:r>
      <w:r w:rsidR="00C17880">
        <w:t>en yüksek geri ödeme süresi</w:t>
      </w:r>
      <w:r w:rsidR="00D46CAD">
        <w:t xml:space="preserve"> ise</w:t>
      </w:r>
      <w:r w:rsidR="00C17880">
        <w:t xml:space="preserve"> 25 MWp senaryos</w:t>
      </w:r>
      <w:r w:rsidR="0031257F">
        <w:t>u</w:t>
      </w:r>
      <w:r w:rsidR="00EF473F">
        <w:t>nda</w:t>
      </w:r>
      <w:r w:rsidR="00C17880">
        <w:t xml:space="preserve"> </w:t>
      </w:r>
      <w:r w:rsidR="0031257F" w:rsidRPr="0031257F">
        <w:t>sırasıyla 9,37 yıl, 9,39 yıl</w:t>
      </w:r>
      <w:r w:rsidR="0031257F">
        <w:t xml:space="preserve"> ve</w:t>
      </w:r>
      <w:r w:rsidR="0031257F" w:rsidRPr="0031257F">
        <w:t xml:space="preserve"> 9,60 yıl </w:t>
      </w:r>
      <w:r w:rsidR="00C17880">
        <w:t>olarak bulunmuştur. LCOE kıyaslamasında ise yine en düşük</w:t>
      </w:r>
      <w:r w:rsidR="00126ECA">
        <w:t xml:space="preserve"> değer </w:t>
      </w:r>
      <w:r w:rsidR="00D46CAD">
        <w:t>15 MWp senaryosu</w:t>
      </w:r>
      <w:r w:rsidR="0031257F">
        <w:t>nda</w:t>
      </w:r>
      <w:r w:rsidR="00D46CAD">
        <w:t>,</w:t>
      </w:r>
      <w:r w:rsidR="00233A2A">
        <w:t xml:space="preserve"> ikinci en düşük </w:t>
      </w:r>
      <w:r w:rsidR="00126ECA">
        <w:t>değer 10 MWp senaryosu</w:t>
      </w:r>
      <w:r w:rsidR="0031257F">
        <w:t>nda</w:t>
      </w:r>
      <w:r w:rsidR="00126ECA">
        <w:t xml:space="preserve">, </w:t>
      </w:r>
      <w:r w:rsidR="00D46CAD">
        <w:t xml:space="preserve">en yüksek </w:t>
      </w:r>
      <w:r w:rsidR="00126ECA">
        <w:t xml:space="preserve">değer </w:t>
      </w:r>
      <w:r w:rsidR="00D46CAD">
        <w:t>ise 25 MWp senaryosu</w:t>
      </w:r>
      <w:r w:rsidR="0031257F">
        <w:t xml:space="preserve">nda </w:t>
      </w:r>
      <w:r w:rsidR="006A5ACD">
        <w:t xml:space="preserve">sırasıyla 33,85, 34,14 ve </w:t>
      </w:r>
      <w:r w:rsidR="004020E7">
        <w:t xml:space="preserve">34,28 $/MWh olarak </w:t>
      </w:r>
      <w:r w:rsidR="00D46CAD">
        <w:t>bulunmuştur.</w:t>
      </w:r>
    </w:p>
    <w:p w14:paraId="73ACD222" w14:textId="77777777" w:rsidR="00F115B3" w:rsidRDefault="00F115B3" w:rsidP="00045B45"/>
    <w:p w14:paraId="0CB82F5D" w14:textId="2690A89E" w:rsidR="009011F1" w:rsidRDefault="00A84B40" w:rsidP="00D86BB6">
      <w:r>
        <w:lastRenderedPageBreak/>
        <w:t xml:space="preserve">Proje gücü büyüdükçe birim yatırım maliyetleri azaldığından proje sonuçları iyileşmekte fakat aynı zamanda GES üretim </w:t>
      </w:r>
      <w:proofErr w:type="spellStart"/>
      <w:r>
        <w:t>limitlenme</w:t>
      </w:r>
      <w:proofErr w:type="spellEnd"/>
      <w:r>
        <w:t xml:space="preserve"> oranı arttığından bir noktadan sonra </w:t>
      </w:r>
      <w:r w:rsidR="00E33E67">
        <w:t xml:space="preserve">fizibilite </w:t>
      </w:r>
      <w:r>
        <w:t xml:space="preserve">kötüleşmektedir. Yapılan karşılaştırma sonucunda </w:t>
      </w:r>
      <w:proofErr w:type="gramStart"/>
      <w:r>
        <w:t>optimum</w:t>
      </w:r>
      <w:proofErr w:type="gramEnd"/>
      <w:r>
        <w:t xml:space="preserve"> GES gücü 15 MWp olarak tespit edilmiştir</w:t>
      </w:r>
      <w:r w:rsidR="00426AC3">
        <w:t xml:space="preserve">. </w:t>
      </w:r>
      <w:r w:rsidR="007B603E">
        <w:t xml:space="preserve">1 MWp referans üzerinden oluşturulan üretim varsayımlarına göre </w:t>
      </w:r>
      <w:r w:rsidR="00327964">
        <w:t xml:space="preserve">bu </w:t>
      </w:r>
      <w:proofErr w:type="gramStart"/>
      <w:r w:rsidR="008E5E35">
        <w:t>optimum</w:t>
      </w:r>
      <w:proofErr w:type="gramEnd"/>
      <w:r w:rsidR="008E5E35">
        <w:t xml:space="preserve"> senaryonun geri ödeme süresi 9,37 yıl, LCOE değeri ise 3</w:t>
      </w:r>
      <w:r w:rsidR="00823BCE">
        <w:t>3</w:t>
      </w:r>
      <w:r w:rsidR="008E5E35">
        <w:t>,</w:t>
      </w:r>
      <w:r w:rsidR="00823BCE">
        <w:t>85</w:t>
      </w:r>
      <w:r w:rsidR="008E5E35">
        <w:t xml:space="preserve"> $/MWh (</w:t>
      </w:r>
      <w:r w:rsidR="00327964">
        <w:t>9</w:t>
      </w:r>
      <w:r w:rsidR="00F33490">
        <w:t>13</w:t>
      </w:r>
      <w:r w:rsidR="00327964">
        <w:t>,</w:t>
      </w:r>
      <w:r w:rsidR="00F33490">
        <w:t>86</w:t>
      </w:r>
      <w:r w:rsidR="00327964">
        <w:t xml:space="preserve"> TL/MWh) olarak hesaplanmıştır. </w:t>
      </w:r>
      <w:r w:rsidR="005A6EF1">
        <w:t>15 MWp güce göre GES tasarımı yapılıp</w:t>
      </w:r>
      <w:r w:rsidR="006C0BFE">
        <w:t xml:space="preserve"> </w:t>
      </w:r>
      <w:r w:rsidR="00C90DDC">
        <w:t xml:space="preserve">akabinde </w:t>
      </w:r>
      <w:proofErr w:type="gramStart"/>
      <w:r w:rsidR="006C0BFE">
        <w:t>optimizasyon</w:t>
      </w:r>
      <w:proofErr w:type="gramEnd"/>
      <w:r w:rsidR="006C0BFE">
        <w:t xml:space="preserve"> </w:t>
      </w:r>
      <w:r w:rsidR="00C90DDC">
        <w:t>i</w:t>
      </w:r>
      <w:r w:rsidR="00486310">
        <w:t>mkanları</w:t>
      </w:r>
      <w:r w:rsidR="006C0BFE">
        <w:t xml:space="preserve"> </w:t>
      </w:r>
      <w:r w:rsidR="009011F1">
        <w:t>incelenecektir.</w:t>
      </w:r>
    </w:p>
    <w:p w14:paraId="52AAC363" w14:textId="77777777" w:rsidR="009011F1" w:rsidRDefault="009011F1" w:rsidP="00D86BB6"/>
    <w:p w14:paraId="285078A5" w14:textId="458CA86F" w:rsidR="009011F1" w:rsidRDefault="009011F1" w:rsidP="009011F1">
      <w:pPr>
        <w:pStyle w:val="Heading2"/>
      </w:pPr>
      <w:bookmarkStart w:id="72" w:name="_Toc148907617"/>
      <w:r>
        <w:t xml:space="preserve">15 MWp </w:t>
      </w:r>
      <w:r w:rsidRPr="00D269E3">
        <w:t>GES</w:t>
      </w:r>
      <w:r>
        <w:t xml:space="preserve"> Bileşen Seçimi ve </w:t>
      </w:r>
      <w:proofErr w:type="spellStart"/>
      <w:r>
        <w:t>PVsyst</w:t>
      </w:r>
      <w:proofErr w:type="spellEnd"/>
      <w:r>
        <w:t xml:space="preserve"> İle Tasar</w:t>
      </w:r>
      <w:r w:rsidR="00B46437">
        <w:t>lanması</w:t>
      </w:r>
      <w:bookmarkEnd w:id="72"/>
    </w:p>
    <w:p w14:paraId="453555F4" w14:textId="77009506" w:rsidR="0082349F" w:rsidRDefault="00821E26" w:rsidP="0082349F">
      <w:r>
        <w:t>Kurulması planlanan 15 MWp güçteki tesis için, referans tesiste olduğu gibi aşağıdaki bileşenler seçilmiştir:</w:t>
      </w:r>
    </w:p>
    <w:p w14:paraId="6C61F925" w14:textId="72EF6AA0" w:rsidR="00821E26" w:rsidRDefault="00821E26" w:rsidP="00821E26">
      <w:pPr>
        <w:pStyle w:val="ListParagraph"/>
        <w:numPr>
          <w:ilvl w:val="0"/>
          <w:numId w:val="25"/>
        </w:numPr>
      </w:pPr>
      <w:r>
        <w:t xml:space="preserve">Arçelik ARCLK-SP-545W </w:t>
      </w:r>
      <w:r w:rsidR="002C6A91">
        <w:t>panel</w:t>
      </w:r>
    </w:p>
    <w:p w14:paraId="7AFCBB20" w14:textId="436DC423" w:rsidR="00821E26" w:rsidRDefault="00821E26" w:rsidP="00821E26">
      <w:pPr>
        <w:pStyle w:val="ListParagraph"/>
        <w:numPr>
          <w:ilvl w:val="0"/>
          <w:numId w:val="25"/>
        </w:numPr>
      </w:pPr>
      <w:proofErr w:type="spellStart"/>
      <w:r>
        <w:t>Huawei</w:t>
      </w:r>
      <w:proofErr w:type="spellEnd"/>
      <w:r>
        <w:t xml:space="preserve"> SUN2000-330KTL-H1 </w:t>
      </w:r>
      <w:proofErr w:type="spellStart"/>
      <w:r>
        <w:t>inverter</w:t>
      </w:r>
      <w:proofErr w:type="spellEnd"/>
    </w:p>
    <w:p w14:paraId="650A5192" w14:textId="0C5079BE" w:rsidR="00821E26" w:rsidRDefault="00821E26" w:rsidP="00821E26">
      <w:pPr>
        <w:pStyle w:val="ListParagraph"/>
        <w:numPr>
          <w:ilvl w:val="0"/>
          <w:numId w:val="25"/>
        </w:numPr>
      </w:pPr>
      <w:r>
        <w:t>Sabit taşıyıcı sistem (2 sıra dikey panel)</w:t>
      </w:r>
    </w:p>
    <w:p w14:paraId="5A227DEE" w14:textId="5EB962FA" w:rsidR="0082349F" w:rsidRDefault="00EE0956" w:rsidP="00786A8D">
      <w:proofErr w:type="spellStart"/>
      <w:r>
        <w:t>Tilt</w:t>
      </w:r>
      <w:proofErr w:type="spellEnd"/>
      <w:r>
        <w:t xml:space="preserve"> (p</w:t>
      </w:r>
      <w:r w:rsidR="0082349F">
        <w:t>anel eğim</w:t>
      </w:r>
      <w:r>
        <w:t xml:space="preserve">) </w:t>
      </w:r>
      <w:r w:rsidR="0082349F">
        <w:t xml:space="preserve">açısı </w:t>
      </w:r>
      <w:r w:rsidR="000A25EA">
        <w:t>35</w:t>
      </w:r>
      <w:r w:rsidR="000A25EA" w:rsidRPr="004A7B63">
        <w:rPr>
          <w:rFonts w:ascii="Calibri" w:hAnsi="Calibri" w:cs="Calibri"/>
          <w:sz w:val="22"/>
          <w:szCs w:val="22"/>
        </w:rPr>
        <w:t>°</w:t>
      </w:r>
      <w:r w:rsidR="000A25EA">
        <w:t xml:space="preserve"> derece </w:t>
      </w:r>
      <w:r w:rsidR="0082349F">
        <w:t>ve azimut açısı 0</w:t>
      </w:r>
      <w:r w:rsidR="000A25EA" w:rsidRPr="004A7B63">
        <w:rPr>
          <w:rFonts w:ascii="Calibri" w:hAnsi="Calibri" w:cs="Calibri"/>
          <w:sz w:val="22"/>
          <w:szCs w:val="22"/>
        </w:rPr>
        <w:t>°</w:t>
      </w:r>
      <w:r w:rsidR="000A25EA">
        <w:t xml:space="preserve"> derece</w:t>
      </w:r>
      <w:r w:rsidR="0082349F">
        <w:t xml:space="preserve"> seçilmiştir. Seçilen </w:t>
      </w:r>
      <w:proofErr w:type="spellStart"/>
      <w:r w:rsidR="0082349F">
        <w:t>inverter</w:t>
      </w:r>
      <w:proofErr w:type="spellEnd"/>
      <w:r w:rsidR="0082349F">
        <w:t xml:space="preserve"> 330 kW güçte olduğundan </w:t>
      </w:r>
      <w:r w:rsidR="00B44D00">
        <w:t>46</w:t>
      </w:r>
      <w:r w:rsidR="0082349F">
        <w:t xml:space="preserve"> adet eklen</w:t>
      </w:r>
      <w:r w:rsidR="00D979D3">
        <w:t xml:space="preserve">miş ve 326 </w:t>
      </w:r>
      <w:proofErr w:type="spellStart"/>
      <w:r w:rsidR="00D979D3">
        <w:t>kWe</w:t>
      </w:r>
      <w:proofErr w:type="spellEnd"/>
      <w:r w:rsidR="00301D16">
        <w:t xml:space="preserve"> değerine</w:t>
      </w:r>
      <w:r w:rsidR="00D979D3">
        <w:t xml:space="preserve"> </w:t>
      </w:r>
      <w:proofErr w:type="spellStart"/>
      <w:r w:rsidR="00D979D3">
        <w:t>limitlenerek</w:t>
      </w:r>
      <w:proofErr w:type="spellEnd"/>
      <w:r w:rsidR="00D979D3">
        <w:t xml:space="preserve"> </w:t>
      </w:r>
      <w:r w:rsidR="00301D16">
        <w:t xml:space="preserve">AC güç </w:t>
      </w:r>
      <w:r w:rsidR="00D979D3">
        <w:t xml:space="preserve">15.000 </w:t>
      </w:r>
      <w:proofErr w:type="spellStart"/>
      <w:r w:rsidR="00D979D3">
        <w:t>kWe</w:t>
      </w:r>
      <w:proofErr w:type="spellEnd"/>
      <w:r w:rsidR="00D979D3">
        <w:t xml:space="preserve"> </w:t>
      </w:r>
      <w:r w:rsidR="00301D16">
        <w:t xml:space="preserve">olarak belirlenmiştir. </w:t>
      </w:r>
      <w:r w:rsidR="0082349F">
        <w:t xml:space="preserve">1 dizi 26 adet </w:t>
      </w:r>
      <w:r w:rsidR="00084E58">
        <w:t>panelden</w:t>
      </w:r>
      <w:r w:rsidR="0082349F">
        <w:t xml:space="preserve"> oluşmak üzere </w:t>
      </w:r>
      <w:r w:rsidR="00DE70A5">
        <w:t>27.534</w:t>
      </w:r>
      <w:r w:rsidR="0082349F">
        <w:t xml:space="preserve"> adet </w:t>
      </w:r>
      <w:r w:rsidR="002C6A91">
        <w:t>panel</w:t>
      </w:r>
      <w:r w:rsidR="0082349F">
        <w:t xml:space="preserve"> eklenmiş toplamda </w:t>
      </w:r>
      <w:r w:rsidR="00DE70A5">
        <w:t>1</w:t>
      </w:r>
      <w:r w:rsidR="00850D80">
        <w:t>.</w:t>
      </w:r>
      <w:r w:rsidR="00DE70A5">
        <w:t>059</w:t>
      </w:r>
      <w:r w:rsidR="0082349F">
        <w:t xml:space="preserve"> adet dizi, 1</w:t>
      </w:r>
      <w:r w:rsidR="00786A8D">
        <w:t>5.</w:t>
      </w:r>
      <w:r w:rsidR="0082349F">
        <w:t xml:space="preserve">006 kWp </w:t>
      </w:r>
      <w:r w:rsidR="00786A8D">
        <w:t xml:space="preserve">DC </w:t>
      </w:r>
      <w:r w:rsidR="0082349F">
        <w:t xml:space="preserve">güç elde edilmiştir. Tasarım sırasında </w:t>
      </w:r>
      <w:r w:rsidR="000F2348">
        <w:t xml:space="preserve">sistem </w:t>
      </w:r>
      <w:r w:rsidR="00786A8D">
        <w:t>kayıp değerleri olarak referans modelde kullanılan değerler kullanılmıştır.</w:t>
      </w:r>
    </w:p>
    <w:p w14:paraId="68A008CC" w14:textId="02037235" w:rsidR="0082349F" w:rsidRDefault="00CB3380" w:rsidP="0082349F">
      <w:proofErr w:type="spellStart"/>
      <w:r>
        <w:t>T</w:t>
      </w:r>
      <w:r w:rsidR="0082349F">
        <w:t>ilt</w:t>
      </w:r>
      <w:proofErr w:type="spellEnd"/>
      <w:r w:rsidR="0082349F">
        <w:t xml:space="preserve"> açısı 35 derece olduğu için dizilerin bir</w:t>
      </w:r>
      <w:r w:rsidR="00D27B43">
        <w:t>b</w:t>
      </w:r>
      <w:r w:rsidR="0082349F">
        <w:t xml:space="preserve">irini gölgelemesinden kaynaklanacak üretim kaybını azaltmak için dizi arası (koridor) mesafe yaklaşık 7,2 m olarak belirlenmiştir. </w:t>
      </w:r>
      <w:r w:rsidR="002D14C7">
        <w:t xml:space="preserve">Tasarım sonrası ihtiyaç duyulan santral alanı </w:t>
      </w:r>
      <w:r w:rsidR="00822560">
        <w:t xml:space="preserve">190.400 m2 olarak hesaplanmıştır. </w:t>
      </w:r>
      <w:r w:rsidR="0082349F">
        <w:t xml:space="preserve">Tasarlanan ve yıllık üretim </w:t>
      </w:r>
      <w:proofErr w:type="gramStart"/>
      <w:r w:rsidR="0082349F">
        <w:t>simülasyonu</w:t>
      </w:r>
      <w:proofErr w:type="gramEnd"/>
      <w:r w:rsidR="0082349F">
        <w:t xml:space="preserve"> yapılan senaryo için program üzerinden rapor oluşturulmuştur. Rapora göre </w:t>
      </w:r>
      <w:proofErr w:type="gramStart"/>
      <w:r w:rsidR="0082349F">
        <w:t>spesifik</w:t>
      </w:r>
      <w:proofErr w:type="gramEnd"/>
      <w:r w:rsidR="0082349F">
        <w:t xml:space="preserve"> üretim (</w:t>
      </w:r>
      <w:proofErr w:type="spellStart"/>
      <w:r w:rsidR="0082349F">
        <w:t>specific</w:t>
      </w:r>
      <w:proofErr w:type="spellEnd"/>
      <w:r w:rsidR="0082349F">
        <w:t xml:space="preserve"> </w:t>
      </w:r>
      <w:proofErr w:type="spellStart"/>
      <w:r w:rsidR="0082349F">
        <w:t>yield</w:t>
      </w:r>
      <w:proofErr w:type="spellEnd"/>
      <w:r w:rsidR="0082349F">
        <w:t>)</w:t>
      </w:r>
      <w:r w:rsidR="0082349F" w:rsidRPr="00DC76A1">
        <w:t xml:space="preserve"> 1</w:t>
      </w:r>
      <w:r w:rsidR="0082349F">
        <w:t>.</w:t>
      </w:r>
      <w:r w:rsidR="0082349F" w:rsidRPr="00DC76A1">
        <w:t>38</w:t>
      </w:r>
      <w:r w:rsidR="00D62E76">
        <w:t>1</w:t>
      </w:r>
      <w:r w:rsidR="0082349F" w:rsidRPr="00DC76A1">
        <w:t xml:space="preserve"> </w:t>
      </w:r>
      <w:r w:rsidR="0082349F">
        <w:t xml:space="preserve">kWh/kWp, yıllık üretim ise </w:t>
      </w:r>
      <w:r w:rsidR="009E6C5D">
        <w:t>20</w:t>
      </w:r>
      <w:r w:rsidR="0082349F">
        <w:t>.</w:t>
      </w:r>
      <w:r w:rsidR="009E6C5D">
        <w:t>718</w:t>
      </w:r>
      <w:r w:rsidR="0082349F">
        <w:t xml:space="preserve"> MWh bulunmuştur. Aylık üretim değerleri (</w:t>
      </w:r>
      <w:proofErr w:type="spellStart"/>
      <w:r w:rsidR="0082349F">
        <w:t>E_Grid</w:t>
      </w:r>
      <w:proofErr w:type="spellEnd"/>
      <w:r w:rsidR="0082349F">
        <w:t xml:space="preserve">) </w:t>
      </w:r>
      <w:r w:rsidR="0028799A" w:rsidRPr="0028799A">
        <w:t>T</w:t>
      </w:r>
      <w:r w:rsidR="0082349F" w:rsidRPr="0028799A">
        <w:t xml:space="preserve">ablo </w:t>
      </w:r>
      <w:r w:rsidR="0028799A" w:rsidRPr="0028799A">
        <w:t>3-9</w:t>
      </w:r>
      <w:r w:rsidR="0082349F" w:rsidRPr="0028799A">
        <w:t>’d</w:t>
      </w:r>
      <w:r w:rsidR="0028799A" w:rsidRPr="0028799A">
        <w:t>a</w:t>
      </w:r>
      <w:r w:rsidR="0082349F" w:rsidRPr="0028799A">
        <w:t>,</w:t>
      </w:r>
      <w:r w:rsidR="0082349F">
        <w:t xml:space="preserve"> kayıp diyagramı </w:t>
      </w:r>
      <w:r w:rsidR="00BC24FA">
        <w:t>Ş</w:t>
      </w:r>
      <w:r w:rsidR="0082349F">
        <w:t xml:space="preserve">ekil </w:t>
      </w:r>
      <w:r w:rsidR="0009609C">
        <w:t>3-1</w:t>
      </w:r>
      <w:r w:rsidR="00084E58">
        <w:t>3</w:t>
      </w:r>
      <w:r w:rsidR="0082349F">
        <w:t>’</w:t>
      </w:r>
      <w:r w:rsidR="00D27B43">
        <w:t>t</w:t>
      </w:r>
      <w:r w:rsidR="0082349F">
        <w:t xml:space="preserve">e, </w:t>
      </w:r>
      <w:proofErr w:type="spellStart"/>
      <w:r w:rsidR="0082349F">
        <w:t>PVsyst</w:t>
      </w:r>
      <w:proofErr w:type="spellEnd"/>
      <w:r w:rsidR="0082349F">
        <w:t xml:space="preserve"> raporunun tamamı ise </w:t>
      </w:r>
      <w:r w:rsidR="00084E58">
        <w:t>ektedir</w:t>
      </w:r>
      <w:r w:rsidR="0082349F" w:rsidRPr="00CE60EC">
        <w:t>.</w:t>
      </w:r>
      <w:r w:rsidR="0082349F">
        <w:t xml:space="preserve"> 1 yıllık üretim değeri, saatlik </w:t>
      </w:r>
      <w:proofErr w:type="spellStart"/>
      <w:r w:rsidR="0082349F">
        <w:t>kırılımlar</w:t>
      </w:r>
      <w:proofErr w:type="spellEnd"/>
      <w:r w:rsidR="0082349F">
        <w:t xml:space="preserve"> şeklinde CSV formatında programdan dışarı aktarılmış ve model dosyasın</w:t>
      </w:r>
      <w:r w:rsidR="00402290">
        <w:t>daki</w:t>
      </w:r>
      <w:r w:rsidR="00D12042">
        <w:t xml:space="preserve"> “Senaryolar (Opt</w:t>
      </w:r>
      <w:r w:rsidR="002C6A91">
        <w:t>-1</w:t>
      </w:r>
      <w:r w:rsidR="00D12042">
        <w:t>)</w:t>
      </w:r>
      <w:r w:rsidR="00D27B43">
        <w:t>”</w:t>
      </w:r>
      <w:r w:rsidR="00D12042">
        <w:t xml:space="preserve"> sayfasına</w:t>
      </w:r>
      <w:r w:rsidR="0082349F">
        <w:t xml:space="preserve"> eklenmiştir.</w:t>
      </w:r>
    </w:p>
    <w:p w14:paraId="3FC5AFEF" w14:textId="1DFB34E6" w:rsidR="006C0BFE" w:rsidRDefault="006C0BFE" w:rsidP="00D86BB6"/>
    <w:p w14:paraId="135548D5" w14:textId="2B741BD5" w:rsidR="0095152F" w:rsidRDefault="0095152F" w:rsidP="0095152F">
      <w:pPr>
        <w:pStyle w:val="Caption"/>
        <w:keepNext/>
        <w:jc w:val="center"/>
      </w:pPr>
      <w:bookmarkStart w:id="73" w:name="_Toc148901014"/>
      <w:r>
        <w:lastRenderedPageBreak/>
        <w:t xml:space="preserve">Tablo </w:t>
      </w:r>
      <w:r w:rsidR="00500ACB">
        <w:fldChar w:fldCharType="begin"/>
      </w:r>
      <w:r w:rsidR="00500ACB">
        <w:instrText xml:space="preserve"> STYLEREF 1 \s </w:instrText>
      </w:r>
      <w:r w:rsidR="00500ACB">
        <w:fldChar w:fldCharType="separate"/>
      </w:r>
      <w:r w:rsidR="00F30095">
        <w:rPr>
          <w:noProof/>
        </w:rPr>
        <w:t>3</w:t>
      </w:r>
      <w:r w:rsidR="00500ACB">
        <w:rPr>
          <w:noProof/>
        </w:rPr>
        <w:fldChar w:fldCharType="end"/>
      </w:r>
      <w:r w:rsidR="00F30095">
        <w:noBreakHyphen/>
      </w:r>
      <w:r w:rsidR="00500ACB">
        <w:fldChar w:fldCharType="begin"/>
      </w:r>
      <w:r w:rsidR="00500ACB">
        <w:instrText xml:space="preserve"> SEQ Tablo \* ARABIC \s 1</w:instrText>
      </w:r>
      <w:r w:rsidR="00500ACB">
        <w:instrText xml:space="preserve"> </w:instrText>
      </w:r>
      <w:r w:rsidR="00500ACB">
        <w:fldChar w:fldCharType="separate"/>
      </w:r>
      <w:r w:rsidR="00F30095">
        <w:rPr>
          <w:noProof/>
        </w:rPr>
        <w:t>9</w:t>
      </w:r>
      <w:r w:rsidR="00500ACB">
        <w:rPr>
          <w:noProof/>
        </w:rPr>
        <w:fldChar w:fldCharType="end"/>
      </w:r>
      <w:r>
        <w:t xml:space="preserve">. 15 </w:t>
      </w:r>
      <w:r w:rsidRPr="006B3925">
        <w:t>MWp GES aylık üretim değerleri</w:t>
      </w:r>
      <w:bookmarkEnd w:id="73"/>
    </w:p>
    <w:p w14:paraId="689FD53E" w14:textId="0EBF4E46" w:rsidR="00DB0B69" w:rsidRDefault="0095152F" w:rsidP="00F115B3">
      <w:pPr>
        <w:jc w:val="center"/>
      </w:pPr>
      <w:r>
        <w:rPr>
          <w:noProof/>
        </w:rPr>
        <w:drawing>
          <wp:inline distT="0" distB="0" distL="0" distR="0" wp14:anchorId="0530B435" wp14:editId="0853A3DA">
            <wp:extent cx="5364055" cy="2103120"/>
            <wp:effectExtent l="0" t="0" r="825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31005" cy="2168577"/>
                    </a:xfrm>
                    <a:prstGeom prst="rect">
                      <a:avLst/>
                    </a:prstGeom>
                    <a:noFill/>
                    <a:ln>
                      <a:noFill/>
                    </a:ln>
                  </pic:spPr>
                </pic:pic>
              </a:graphicData>
            </a:graphic>
          </wp:inline>
        </w:drawing>
      </w:r>
    </w:p>
    <w:p w14:paraId="3230EA8C" w14:textId="77777777" w:rsidR="00CD065D" w:rsidRDefault="00CD065D" w:rsidP="00CD065D">
      <w:pPr>
        <w:keepNext/>
        <w:jc w:val="center"/>
      </w:pPr>
      <w:r>
        <w:rPr>
          <w:noProof/>
        </w:rPr>
        <w:drawing>
          <wp:inline distT="0" distB="0" distL="0" distR="0" wp14:anchorId="31F1BC8B" wp14:editId="2C8575BA">
            <wp:extent cx="4742217" cy="5737860"/>
            <wp:effectExtent l="0" t="0" r="127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56" cstate="screen">
                      <a:extLst>
                        <a:ext uri="{28A0092B-C50C-407E-A947-70E740481C1C}">
                          <a14:useLocalDpi xmlns:a14="http://schemas.microsoft.com/office/drawing/2010/main"/>
                        </a:ext>
                      </a:extLst>
                    </a:blip>
                    <a:srcRect r="4593"/>
                    <a:stretch/>
                  </pic:blipFill>
                  <pic:spPr bwMode="auto">
                    <a:xfrm>
                      <a:off x="0" y="0"/>
                      <a:ext cx="4774868" cy="5777366"/>
                    </a:xfrm>
                    <a:prstGeom prst="rect">
                      <a:avLst/>
                    </a:prstGeom>
                    <a:noFill/>
                    <a:ln>
                      <a:noFill/>
                    </a:ln>
                    <a:extLst>
                      <a:ext uri="{53640926-AAD7-44D8-BBD7-CCE9431645EC}">
                        <a14:shadowObscured xmlns:a14="http://schemas.microsoft.com/office/drawing/2010/main"/>
                      </a:ext>
                    </a:extLst>
                  </pic:spPr>
                </pic:pic>
              </a:graphicData>
            </a:graphic>
          </wp:inline>
        </w:drawing>
      </w:r>
    </w:p>
    <w:p w14:paraId="2C8E7E86" w14:textId="5492E195" w:rsidR="00F30362" w:rsidRDefault="00CD065D" w:rsidP="00CD065D">
      <w:pPr>
        <w:pStyle w:val="Caption"/>
        <w:jc w:val="center"/>
        <w:rPr>
          <w:noProof/>
        </w:rPr>
      </w:pPr>
      <w:bookmarkStart w:id="74" w:name="_Toc148901542"/>
      <w:r>
        <w:t xml:space="preserve">Şekil </w:t>
      </w:r>
      <w:r w:rsidR="00500ACB">
        <w:fldChar w:fldCharType="begin"/>
      </w:r>
      <w:r w:rsidR="00500ACB">
        <w:instrText xml:space="preserve"> STYLEREF 1 \s </w:instrText>
      </w:r>
      <w:r w:rsidR="00500ACB">
        <w:fldChar w:fldCharType="separate"/>
      </w:r>
      <w:r w:rsidR="003B3F97">
        <w:rPr>
          <w:noProof/>
        </w:rPr>
        <w:t>3</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13</w:t>
      </w:r>
      <w:r w:rsidR="00500ACB">
        <w:rPr>
          <w:noProof/>
        </w:rPr>
        <w:fldChar w:fldCharType="end"/>
      </w:r>
      <w:r>
        <w:t>.</w:t>
      </w:r>
      <w:r>
        <w:rPr>
          <w:noProof/>
        </w:rPr>
        <w:t xml:space="preserve"> 15 </w:t>
      </w:r>
      <w:r w:rsidRPr="00EE6149">
        <w:rPr>
          <w:noProof/>
        </w:rPr>
        <w:t xml:space="preserve">MWp GES </w:t>
      </w:r>
      <w:r w:rsidR="005C1AAB">
        <w:rPr>
          <w:noProof/>
        </w:rPr>
        <w:t>sistem</w:t>
      </w:r>
      <w:r w:rsidRPr="00EE6149">
        <w:rPr>
          <w:noProof/>
        </w:rPr>
        <w:t xml:space="preserve"> kayıp diyagramı</w:t>
      </w:r>
      <w:bookmarkEnd w:id="74"/>
    </w:p>
    <w:p w14:paraId="2E446CD7" w14:textId="4F546BCB" w:rsidR="00233772" w:rsidRDefault="005C1AAB" w:rsidP="00CD065D">
      <w:r>
        <w:lastRenderedPageBreak/>
        <w:t>15 MWp sistem k</w:t>
      </w:r>
      <w:r w:rsidR="00CD065D">
        <w:t xml:space="preserve">ayıp diyagramına bakıldığında 1 MWp </w:t>
      </w:r>
      <w:r w:rsidR="00F45BD6">
        <w:t>kayıp diyagramına</w:t>
      </w:r>
      <w:r w:rsidR="00526806">
        <w:t xml:space="preserve"> kıyasla,</w:t>
      </w:r>
      <w:r w:rsidR="005E7BEE">
        <w:t xml:space="preserve"> yakın gölgelemeler (</w:t>
      </w:r>
      <w:proofErr w:type="spellStart"/>
      <w:r w:rsidR="005E7BEE">
        <w:t>Near</w:t>
      </w:r>
      <w:proofErr w:type="spellEnd"/>
      <w:r w:rsidR="005E7BEE">
        <w:t xml:space="preserve"> </w:t>
      </w:r>
      <w:proofErr w:type="spellStart"/>
      <w:r w:rsidR="005E7BEE">
        <w:t>Shadings</w:t>
      </w:r>
      <w:proofErr w:type="spellEnd"/>
      <w:r w:rsidR="005E7BEE">
        <w:t>) kaybının</w:t>
      </w:r>
      <w:r w:rsidR="00D740C8">
        <w:t xml:space="preserve"> </w:t>
      </w:r>
      <w:r w:rsidR="00AA0DA2">
        <w:t>%</w:t>
      </w:r>
      <w:r w:rsidR="00D740C8">
        <w:t>2,38’den</w:t>
      </w:r>
      <w:r w:rsidR="006734C4">
        <w:t xml:space="preserve"> </w:t>
      </w:r>
      <w:r w:rsidR="00AA0DA2">
        <w:t>%</w:t>
      </w:r>
      <w:r w:rsidR="00D740C8">
        <w:t>2,68 değerine çıktığı,</w:t>
      </w:r>
      <w:r w:rsidR="005E7BEE">
        <w:t xml:space="preserve"> </w:t>
      </w:r>
      <w:r w:rsidR="00CD065D">
        <w:t xml:space="preserve">AC </w:t>
      </w:r>
      <w:proofErr w:type="spellStart"/>
      <w:r w:rsidR="00CD065D">
        <w:t>omik</w:t>
      </w:r>
      <w:proofErr w:type="spellEnd"/>
      <w:r w:rsidR="00CD065D">
        <w:t xml:space="preserve"> </w:t>
      </w:r>
      <w:r w:rsidR="00526806">
        <w:t xml:space="preserve">kayıp değerinin </w:t>
      </w:r>
      <w:r w:rsidR="00AA0DA2">
        <w:t>%</w:t>
      </w:r>
      <w:r w:rsidR="00526806">
        <w:t>0,54’den</w:t>
      </w:r>
      <w:r w:rsidR="006734C4">
        <w:t xml:space="preserve"> </w:t>
      </w:r>
      <w:r w:rsidR="00AA0DA2">
        <w:t>%</w:t>
      </w:r>
      <w:r w:rsidR="00526806">
        <w:t>0,70 değerine çıktığı görülmüştür.</w:t>
      </w:r>
      <w:r w:rsidR="00F05E25">
        <w:t xml:space="preserve"> </w:t>
      </w:r>
      <w:r w:rsidR="00C71F64">
        <w:t>Yakın gölgele</w:t>
      </w:r>
      <w:r w:rsidR="00A14762">
        <w:t>melerdeki fark</w:t>
      </w:r>
      <w:r w:rsidR="00C71F64">
        <w:t>, dizi aralarındaki mesafe</w:t>
      </w:r>
      <w:r w:rsidR="00482731">
        <w:t xml:space="preserve">nin </w:t>
      </w:r>
      <w:r w:rsidR="00A14762">
        <w:t>tasarım esnasında</w:t>
      </w:r>
      <w:r w:rsidR="00482DCE">
        <w:t>ki</w:t>
      </w:r>
      <w:r w:rsidR="00A14762">
        <w:t xml:space="preserve"> görsel ölçüm hassasiyetine bağlı</w:t>
      </w:r>
      <w:r w:rsidR="00482DCE">
        <w:t xml:space="preserve"> olarak çok az değişmesinden</w:t>
      </w:r>
      <w:r w:rsidR="00482731">
        <w:t xml:space="preserve">, AC </w:t>
      </w:r>
      <w:proofErr w:type="spellStart"/>
      <w:r w:rsidR="00482731">
        <w:t>omik</w:t>
      </w:r>
      <w:proofErr w:type="spellEnd"/>
      <w:r w:rsidR="00482731">
        <w:t xml:space="preserve"> kayıp ise </w:t>
      </w:r>
      <w:r w:rsidR="0016351A">
        <w:t xml:space="preserve">proje büyüklüğüne bağlı olarak </w:t>
      </w:r>
      <w:r w:rsidR="00482731">
        <w:t>kablo</w:t>
      </w:r>
      <w:r w:rsidR="00F05E25">
        <w:t xml:space="preserve"> kesitinin ve kablo metrajının değişmesinden kaynaklanmaktadır.</w:t>
      </w:r>
    </w:p>
    <w:p w14:paraId="371C83F0" w14:textId="77777777" w:rsidR="00F115B3" w:rsidRPr="00CD065D" w:rsidRDefault="00F115B3" w:rsidP="00CD065D"/>
    <w:p w14:paraId="540B9256" w14:textId="57526D03" w:rsidR="0090376E" w:rsidRDefault="00171929" w:rsidP="00BD2115">
      <w:pPr>
        <w:pStyle w:val="Heading1"/>
      </w:pPr>
      <w:r>
        <w:t xml:space="preserve"> </w:t>
      </w:r>
      <w:bookmarkStart w:id="75" w:name="_Toc148907618"/>
      <w:r w:rsidR="00E17B6D">
        <w:t>OPTİMİZASYON</w:t>
      </w:r>
      <w:bookmarkEnd w:id="75"/>
    </w:p>
    <w:p w14:paraId="79AE35EF" w14:textId="6A23F157" w:rsidR="00A26E49" w:rsidRDefault="001D2668" w:rsidP="00A26E49">
      <w:pPr>
        <w:pStyle w:val="Heading2"/>
      </w:pPr>
      <w:bookmarkStart w:id="76" w:name="_Toc148907619"/>
      <w:r>
        <w:t>Model</w:t>
      </w:r>
      <w:r w:rsidR="00DE5FBC">
        <w:t xml:space="preserve">in </w:t>
      </w:r>
      <w:r w:rsidR="00A26E49">
        <w:t>Gözden Geçirilmesi</w:t>
      </w:r>
      <w:r w:rsidR="00A315BA">
        <w:t xml:space="preserve"> ve </w:t>
      </w:r>
      <w:r w:rsidR="005D5527">
        <w:t>Optimizasyon</w:t>
      </w:r>
      <w:r w:rsidR="002B1D9F">
        <w:t xml:space="preserve"> Parametreleri</w:t>
      </w:r>
      <w:r w:rsidR="0022193C">
        <w:t>nin</w:t>
      </w:r>
      <w:r w:rsidR="002B1D9F">
        <w:t xml:space="preserve"> Seçilmesi</w:t>
      </w:r>
      <w:bookmarkEnd w:id="76"/>
    </w:p>
    <w:p w14:paraId="59409FF4" w14:textId="66E1682A" w:rsidR="007A0363" w:rsidRDefault="00783276" w:rsidP="005D5527">
      <w:r>
        <w:t>Oluşturu</w:t>
      </w:r>
      <w:r w:rsidR="000B3E76">
        <w:t xml:space="preserve">lan </w:t>
      </w:r>
      <w:r>
        <w:t>senaryolar</w:t>
      </w:r>
      <w:r w:rsidR="000B3E76">
        <w:t xml:space="preserve">, </w:t>
      </w:r>
      <w:r w:rsidR="00B017FA">
        <w:t>aynı projenin farklı güçler</w:t>
      </w:r>
      <w:r w:rsidR="007A0AB1">
        <w:t>de</w:t>
      </w:r>
      <w:r w:rsidR="006D48EA">
        <w:t xml:space="preserve">ki </w:t>
      </w:r>
      <w:r w:rsidR="00452049">
        <w:t xml:space="preserve">aritmetik </w:t>
      </w:r>
      <w:r w:rsidR="006D48EA">
        <w:t xml:space="preserve">varyasyonları olduğu için, </w:t>
      </w:r>
      <w:r w:rsidR="008B4432">
        <w:t xml:space="preserve">geri ödeme süreleri basit olarak ilk yıl </w:t>
      </w:r>
      <w:r w:rsidR="006D48EA">
        <w:t xml:space="preserve">EBITDA </w:t>
      </w:r>
      <w:r w:rsidR="008B4432">
        <w:t>değeri üzerinden</w:t>
      </w:r>
      <w:r w:rsidR="006D48EA">
        <w:t xml:space="preserve"> </w:t>
      </w:r>
      <w:r w:rsidR="008B4432">
        <w:t xml:space="preserve">hesaplanmıştır. </w:t>
      </w:r>
      <w:r w:rsidR="001D0BDB">
        <w:t xml:space="preserve">Benzer </w:t>
      </w:r>
      <w:r w:rsidR="008B4432">
        <w:t xml:space="preserve">şekilde LCOE değeri de ilk yıl üretim değeri üzerinden hesaplanmıştır. </w:t>
      </w:r>
      <w:r w:rsidR="00E35EF5">
        <w:t>Santral</w:t>
      </w:r>
      <w:r w:rsidR="00CE22CF">
        <w:t xml:space="preserve"> bileşenlerinin</w:t>
      </w:r>
      <w:r w:rsidR="00671A22">
        <w:t xml:space="preserve">, özellikle panellerin yıpranmasından </w:t>
      </w:r>
      <w:r w:rsidR="00765BC9">
        <w:t>(</w:t>
      </w:r>
      <w:proofErr w:type="spellStart"/>
      <w:r w:rsidR="00765BC9">
        <w:t>degr</w:t>
      </w:r>
      <w:r w:rsidR="00175EA1">
        <w:t>a</w:t>
      </w:r>
      <w:r w:rsidR="00765BC9">
        <w:t>dasyon</w:t>
      </w:r>
      <w:proofErr w:type="spellEnd"/>
      <w:r w:rsidR="00765BC9">
        <w:t xml:space="preserve">) </w:t>
      </w:r>
      <w:r w:rsidR="00671A22">
        <w:t>dolayı</w:t>
      </w:r>
      <w:r w:rsidR="000214C9">
        <w:t xml:space="preserve"> her yıl, bir önceki yıla göre</w:t>
      </w:r>
      <w:r w:rsidR="00C6110C">
        <w:t xml:space="preserve"> </w:t>
      </w:r>
      <w:r w:rsidR="000214C9">
        <w:t>%0,6</w:t>
      </w:r>
      <w:r w:rsidR="00C6110C">
        <w:t xml:space="preserve"> daha az üret</w:t>
      </w:r>
      <w:r w:rsidR="00CE22CF">
        <w:t>im olacağı</w:t>
      </w:r>
      <w:r w:rsidR="00C6110C">
        <w:t xml:space="preserve"> </w:t>
      </w:r>
      <w:r w:rsidR="00CE22CF">
        <w:t xml:space="preserve">öngörülmektedir. </w:t>
      </w:r>
      <w:r w:rsidR="007A0363">
        <w:t xml:space="preserve">Optimizasyon sonrası nihai senaryo için 25 yıllık üretim </w:t>
      </w:r>
      <w:r w:rsidR="00A92A84">
        <w:t>ve veriş değerleri</w:t>
      </w:r>
      <w:r w:rsidR="007A0363">
        <w:t xml:space="preserve"> hesaplanıp</w:t>
      </w:r>
      <w:r w:rsidR="00A92A84">
        <w:t xml:space="preserve">, </w:t>
      </w:r>
      <w:r w:rsidR="00B54099">
        <w:t xml:space="preserve">daha gerçekçi geri ödeme süresi ve </w:t>
      </w:r>
      <w:r w:rsidR="007A0363">
        <w:t xml:space="preserve">LCOE değeri </w:t>
      </w:r>
      <w:r w:rsidR="000C7B01">
        <w:t>ortaya konacaktır.</w:t>
      </w:r>
    </w:p>
    <w:p w14:paraId="4C4A5054" w14:textId="5F224988" w:rsidR="00923590" w:rsidRDefault="00923590" w:rsidP="005D5527">
      <w:r>
        <w:t>Güneş enerjisi santral</w:t>
      </w:r>
      <w:r w:rsidR="0065662D">
        <w:t>inin</w:t>
      </w:r>
      <w:r>
        <w:t xml:space="preserve"> </w:t>
      </w:r>
      <w:r w:rsidR="000E5D12">
        <w:t>verimlili</w:t>
      </w:r>
      <w:r w:rsidR="0065662D">
        <w:t>ğini</w:t>
      </w:r>
      <w:r w:rsidR="000E5D12">
        <w:t xml:space="preserve"> ve fizibilite</w:t>
      </w:r>
      <w:r w:rsidR="0065662D">
        <w:t>sin</w:t>
      </w:r>
      <w:r w:rsidR="000E5D12">
        <w:t>i iyileştirmek için</w:t>
      </w:r>
      <w:r w:rsidR="00B94543">
        <w:t xml:space="preserve"> </w:t>
      </w:r>
      <w:r w:rsidR="008B3ADA">
        <w:t xml:space="preserve">bir takım </w:t>
      </w:r>
      <w:r w:rsidR="00AB64E2">
        <w:t xml:space="preserve">parametreler </w:t>
      </w:r>
      <w:r w:rsidR="0065662D">
        <w:t>bulunmaktadır.</w:t>
      </w:r>
      <w:r w:rsidR="006D75FC">
        <w:t xml:space="preserve"> Bunlara örnek olarak</w:t>
      </w:r>
      <w:r w:rsidR="003D37C4">
        <w:t xml:space="preserve"> bazı parametreler aşağıda sıralanmıştır:</w:t>
      </w:r>
    </w:p>
    <w:p w14:paraId="14DCF6FC" w14:textId="680FAE9A" w:rsidR="002B4A9A" w:rsidRDefault="002B4A9A" w:rsidP="0065662D">
      <w:pPr>
        <w:pStyle w:val="ListParagraph"/>
        <w:numPr>
          <w:ilvl w:val="0"/>
          <w:numId w:val="29"/>
        </w:numPr>
      </w:pPr>
      <w:proofErr w:type="spellStart"/>
      <w:r>
        <w:t>Tilt</w:t>
      </w:r>
      <w:proofErr w:type="spellEnd"/>
      <w:r>
        <w:t xml:space="preserve"> açısı</w:t>
      </w:r>
      <w:r w:rsidR="004A62B3">
        <w:t>nın değiştirilmesi</w:t>
      </w:r>
    </w:p>
    <w:p w14:paraId="3CAA3791" w14:textId="640DC39C" w:rsidR="004A62B3" w:rsidRDefault="004A62B3" w:rsidP="0065662D">
      <w:pPr>
        <w:pStyle w:val="ListParagraph"/>
        <w:numPr>
          <w:ilvl w:val="0"/>
          <w:numId w:val="29"/>
        </w:numPr>
      </w:pPr>
      <w:r>
        <w:t>Azimut açısın</w:t>
      </w:r>
      <w:r w:rsidR="003D37C4">
        <w:t>ın</w:t>
      </w:r>
      <w:r>
        <w:t xml:space="preserve"> değiştirilmesi</w:t>
      </w:r>
    </w:p>
    <w:p w14:paraId="765CCB74" w14:textId="3DBDB047" w:rsidR="00410E2B" w:rsidRDefault="00410E2B" w:rsidP="0065662D">
      <w:pPr>
        <w:pStyle w:val="ListParagraph"/>
        <w:numPr>
          <w:ilvl w:val="0"/>
          <w:numId w:val="29"/>
        </w:numPr>
      </w:pPr>
      <w:r>
        <w:t>Dizi arası mesafelerin değiştiril</w:t>
      </w:r>
      <w:r w:rsidR="000A2DFC">
        <w:t>mesi</w:t>
      </w:r>
    </w:p>
    <w:p w14:paraId="31205B6D" w14:textId="4110FE10" w:rsidR="00F51B38" w:rsidRDefault="00F51B38" w:rsidP="00F51B38">
      <w:pPr>
        <w:pStyle w:val="ListParagraph"/>
        <w:numPr>
          <w:ilvl w:val="0"/>
          <w:numId w:val="29"/>
        </w:numPr>
      </w:pPr>
      <w:r>
        <w:t>Dizilerdeki panel sıra sayısının değiştirilmesi (tek sıra, 2 sıra dikey, 3 sıra yatay vb.)</w:t>
      </w:r>
    </w:p>
    <w:p w14:paraId="078C10D6" w14:textId="37D5611C" w:rsidR="00DA1B96" w:rsidRDefault="00DA1B96" w:rsidP="0065662D">
      <w:pPr>
        <w:pStyle w:val="ListParagraph"/>
        <w:numPr>
          <w:ilvl w:val="0"/>
          <w:numId w:val="29"/>
        </w:numPr>
      </w:pPr>
      <w:r>
        <w:t xml:space="preserve">Farklı marka ve modelde </w:t>
      </w:r>
      <w:r w:rsidR="00384B5B">
        <w:t>ürün ku</w:t>
      </w:r>
      <w:r w:rsidR="00C70CAD">
        <w:t xml:space="preserve">llanılması (panel, </w:t>
      </w:r>
      <w:proofErr w:type="spellStart"/>
      <w:r w:rsidR="00C70CAD">
        <w:t>inverter</w:t>
      </w:r>
      <w:proofErr w:type="spellEnd"/>
      <w:r w:rsidR="00C70CAD">
        <w:t>, kablo, trafo vb.)</w:t>
      </w:r>
    </w:p>
    <w:p w14:paraId="6B5A5000" w14:textId="0298BA8D" w:rsidR="0065662D" w:rsidRDefault="00F764D2" w:rsidP="0065662D">
      <w:pPr>
        <w:pStyle w:val="ListParagraph"/>
        <w:numPr>
          <w:ilvl w:val="0"/>
          <w:numId w:val="29"/>
        </w:numPr>
      </w:pPr>
      <w:r>
        <w:t>T</w:t>
      </w:r>
      <w:r w:rsidR="008D45C0">
        <w:t>ek yüzlü</w:t>
      </w:r>
      <w:r>
        <w:t xml:space="preserve"> veya</w:t>
      </w:r>
      <w:r w:rsidR="008D45C0">
        <w:t xml:space="preserve"> çift yüzlü panel</w:t>
      </w:r>
      <w:r>
        <w:t xml:space="preserve"> kullanılması</w:t>
      </w:r>
    </w:p>
    <w:p w14:paraId="15BB014E" w14:textId="646DF629" w:rsidR="002202B7" w:rsidRDefault="002202B7" w:rsidP="0065662D">
      <w:pPr>
        <w:pStyle w:val="ListParagraph"/>
        <w:numPr>
          <w:ilvl w:val="0"/>
          <w:numId w:val="29"/>
        </w:numPr>
      </w:pPr>
      <w:r>
        <w:t xml:space="preserve">Çift yüzlü panel </w:t>
      </w:r>
      <w:r w:rsidR="00614699">
        <w:t>uygulamasında</w:t>
      </w:r>
      <w:r>
        <w:t>, yansıtma</w:t>
      </w:r>
      <w:r w:rsidR="00614699">
        <w:t xml:space="preserve"> </w:t>
      </w:r>
      <w:r w:rsidRPr="00EE0BAF">
        <w:t>katsayısı</w:t>
      </w:r>
      <w:r w:rsidR="00614699" w:rsidRPr="00EE0BAF">
        <w:t xml:space="preserve">nı </w:t>
      </w:r>
      <w:r w:rsidR="00255E26" w:rsidRPr="00EE0BAF">
        <w:t>(</w:t>
      </w:r>
      <w:proofErr w:type="spellStart"/>
      <w:r w:rsidR="00255E26" w:rsidRPr="00EE0BAF">
        <w:t>albedo</w:t>
      </w:r>
      <w:proofErr w:type="spellEnd"/>
      <w:r w:rsidR="00255E26" w:rsidRPr="00EE0BAF">
        <w:t xml:space="preserve">) </w:t>
      </w:r>
      <w:r w:rsidR="00614699">
        <w:t>arttırmak için</w:t>
      </w:r>
      <w:r>
        <w:t xml:space="preserve"> </w:t>
      </w:r>
      <w:r w:rsidR="00614699">
        <w:t xml:space="preserve">zemine </w:t>
      </w:r>
      <w:r w:rsidR="0087659A">
        <w:t>çakıl</w:t>
      </w:r>
      <w:r w:rsidR="00253EB2">
        <w:t>,</w:t>
      </w:r>
      <w:r w:rsidR="0087659A">
        <w:t xml:space="preserve"> </w:t>
      </w:r>
      <w:proofErr w:type="spellStart"/>
      <w:r w:rsidR="0087659A">
        <w:t>membran</w:t>
      </w:r>
      <w:proofErr w:type="spellEnd"/>
      <w:r w:rsidR="0087659A">
        <w:t xml:space="preserve"> vb. </w:t>
      </w:r>
      <w:r>
        <w:t>serilmesi</w:t>
      </w:r>
    </w:p>
    <w:p w14:paraId="2363A834" w14:textId="2D63E2E0" w:rsidR="00F676C1" w:rsidRDefault="00F676C1" w:rsidP="0065662D">
      <w:pPr>
        <w:pStyle w:val="ListParagraph"/>
        <w:numPr>
          <w:ilvl w:val="0"/>
          <w:numId w:val="29"/>
        </w:numPr>
      </w:pPr>
      <w:r>
        <w:t>Kablo tip ve kesitlerinin değiştirilmesi</w:t>
      </w:r>
    </w:p>
    <w:p w14:paraId="42E7EA33" w14:textId="36357B1A" w:rsidR="008D45C0" w:rsidRPr="00EE0BAF" w:rsidRDefault="002B4A9A" w:rsidP="0065662D">
      <w:pPr>
        <w:pStyle w:val="ListParagraph"/>
        <w:numPr>
          <w:ilvl w:val="0"/>
          <w:numId w:val="29"/>
        </w:numPr>
      </w:pPr>
      <w:r>
        <w:t>Konstrüksiyon tipi</w:t>
      </w:r>
      <w:r w:rsidR="00F764D2">
        <w:t xml:space="preserve"> olarak</w:t>
      </w:r>
      <w:r w:rsidR="00830EC7">
        <w:t xml:space="preserve"> </w:t>
      </w:r>
      <w:r w:rsidR="00F764D2">
        <w:t>s</w:t>
      </w:r>
      <w:r w:rsidR="008D45C0">
        <w:t>abit sistem</w:t>
      </w:r>
      <w:r w:rsidR="004A62B3">
        <w:t xml:space="preserve">, tek eksenli </w:t>
      </w:r>
      <w:r w:rsidR="008D45C0">
        <w:t>güneş takip</w:t>
      </w:r>
      <w:r w:rsidR="00F764D2">
        <w:t xml:space="preserve"> sistem ya da</w:t>
      </w:r>
      <w:r w:rsidR="004A62B3">
        <w:t xml:space="preserve"> çift eksenli güneş tak</w:t>
      </w:r>
      <w:r w:rsidR="004A62B3" w:rsidRPr="00EE0BAF">
        <w:t>ip</w:t>
      </w:r>
      <w:r w:rsidR="00F764D2" w:rsidRPr="00EE0BAF">
        <w:t xml:space="preserve"> sistemi kullanılması</w:t>
      </w:r>
    </w:p>
    <w:p w14:paraId="1A351366" w14:textId="17E1AE6D" w:rsidR="00F764D2" w:rsidRDefault="00C4089E" w:rsidP="0065662D">
      <w:pPr>
        <w:pStyle w:val="ListParagraph"/>
        <w:numPr>
          <w:ilvl w:val="0"/>
          <w:numId w:val="29"/>
        </w:numPr>
      </w:pPr>
      <w:r w:rsidRPr="00EE0BAF">
        <w:t>Inverter tipi olarak</w:t>
      </w:r>
      <w:r w:rsidR="00010F19" w:rsidRPr="00EE0BAF">
        <w:t xml:space="preserve"> mikro,</w:t>
      </w:r>
      <w:r w:rsidR="0061246C">
        <w:t xml:space="preserve"> dizi</w:t>
      </w:r>
      <w:r>
        <w:t xml:space="preserve"> ya da merkezi sistem kullanılması</w:t>
      </w:r>
    </w:p>
    <w:p w14:paraId="55CEFB7B" w14:textId="6052C485" w:rsidR="00B13A78" w:rsidRDefault="007450B0" w:rsidP="00830EC7">
      <w:r>
        <w:lastRenderedPageBreak/>
        <w:t>Bu parametreler tek başına kullanılabil</w:t>
      </w:r>
      <w:r w:rsidR="008A3872">
        <w:t xml:space="preserve">eceği gibi </w:t>
      </w:r>
      <w:r>
        <w:t>fa</w:t>
      </w:r>
      <w:r w:rsidR="00830EC7">
        <w:t xml:space="preserve">rklı </w:t>
      </w:r>
      <w:proofErr w:type="gramStart"/>
      <w:r w:rsidR="00830EC7">
        <w:t>ko</w:t>
      </w:r>
      <w:r>
        <w:t>mbinasyonlar</w:t>
      </w:r>
      <w:proofErr w:type="gramEnd"/>
      <w:r w:rsidR="004F1086">
        <w:t xml:space="preserve"> şeklinde </w:t>
      </w:r>
      <w:r w:rsidR="00B13A78">
        <w:t>kullanılarak verimlilik ve fizibilite açısından kıyaslanmalar yapılmaktadır.</w:t>
      </w:r>
      <w:r w:rsidR="000A2DFC">
        <w:t xml:space="preserve"> Bu çalışmada </w:t>
      </w:r>
      <w:proofErr w:type="gramStart"/>
      <w:r w:rsidR="00BE6E15">
        <w:t>optimizasyon</w:t>
      </w:r>
      <w:proofErr w:type="gramEnd"/>
      <w:r w:rsidR="00BE6E15">
        <w:t xml:space="preserve"> için </w:t>
      </w:r>
      <w:r w:rsidR="000A2DFC">
        <w:t xml:space="preserve">panel </w:t>
      </w:r>
      <w:proofErr w:type="spellStart"/>
      <w:r w:rsidR="000A2DFC">
        <w:t>tilt</w:t>
      </w:r>
      <w:proofErr w:type="spellEnd"/>
      <w:r w:rsidR="000A2DFC">
        <w:t xml:space="preserve"> açısı ve </w:t>
      </w:r>
      <w:proofErr w:type="spellStart"/>
      <w:r w:rsidR="000A2DFC">
        <w:t>inverter</w:t>
      </w:r>
      <w:proofErr w:type="spellEnd"/>
      <w:r w:rsidR="000A2DFC">
        <w:t xml:space="preserve"> tipi </w:t>
      </w:r>
      <w:r w:rsidR="00BE6E15">
        <w:t>parametreleri seçilmiştir.</w:t>
      </w:r>
    </w:p>
    <w:p w14:paraId="137A51E5" w14:textId="77777777" w:rsidR="00233772" w:rsidRDefault="00233772" w:rsidP="00542731"/>
    <w:p w14:paraId="57323426" w14:textId="21C5D338" w:rsidR="00AB64E2" w:rsidRDefault="00D95DC7" w:rsidP="00783AE3">
      <w:pPr>
        <w:pStyle w:val="Heading2"/>
      </w:pPr>
      <w:bookmarkStart w:id="77" w:name="_Toc148907620"/>
      <w:r>
        <w:t xml:space="preserve">Farklı </w:t>
      </w:r>
      <w:proofErr w:type="spellStart"/>
      <w:r w:rsidR="007066CA">
        <w:t>Tilt</w:t>
      </w:r>
      <w:proofErr w:type="spellEnd"/>
      <w:r>
        <w:t xml:space="preserve"> Açıları</w:t>
      </w:r>
      <w:r w:rsidR="00783AE3">
        <w:t>nda</w:t>
      </w:r>
      <w:r w:rsidR="007066CA">
        <w:t xml:space="preserve"> Senaryoların Oluşturulması Ve Değerlendirilmesi</w:t>
      </w:r>
      <w:bookmarkEnd w:id="77"/>
    </w:p>
    <w:p w14:paraId="49040A2E" w14:textId="30A02A67" w:rsidR="00783AE3" w:rsidRDefault="00783AE3" w:rsidP="00783AE3">
      <w:r>
        <w:t xml:space="preserve">Referans GES senaryosu oluşturulurken </w:t>
      </w:r>
      <w:proofErr w:type="spellStart"/>
      <w:r>
        <w:t>PVsyst</w:t>
      </w:r>
      <w:proofErr w:type="spellEnd"/>
      <w:r>
        <w:t xml:space="preserve"> programının önerdiği </w:t>
      </w:r>
      <w:proofErr w:type="spellStart"/>
      <w:r>
        <w:t>tilt</w:t>
      </w:r>
      <w:proofErr w:type="spellEnd"/>
      <w:r>
        <w:t xml:space="preserve"> açısı ve azimut açısı seçilmişti.</w:t>
      </w:r>
      <w:r w:rsidRPr="00A17DEB">
        <w:t xml:space="preserve"> </w:t>
      </w:r>
      <w:r>
        <w:t xml:space="preserve">Güneş yazın daha dik konumda olduğu için </w:t>
      </w:r>
      <w:proofErr w:type="gramStart"/>
      <w:r>
        <w:t>optimum</w:t>
      </w:r>
      <w:proofErr w:type="gramEnd"/>
      <w:r>
        <w:t xml:space="preserve"> panel açısı daha düşük, kışın ise optimum panel açısı daha yüksek olmaktadır. </w:t>
      </w:r>
      <w:r w:rsidR="007D5C3A">
        <w:t>“</w:t>
      </w:r>
      <w:r>
        <w:t>T</w:t>
      </w:r>
      <w:r w:rsidRPr="002B50D4">
        <w:t xml:space="preserve">ürkiye’nin </w:t>
      </w:r>
      <w:r w:rsidR="007D5C3A" w:rsidRPr="002B50D4">
        <w:t>Farklı İklim Bölgeleri İçin Optimal Fotovoltaik Panel Eğim Açılarının Belirlenmesi</w:t>
      </w:r>
      <w:r w:rsidR="007D5C3A">
        <w:t xml:space="preserve">” </w:t>
      </w:r>
      <w:r>
        <w:t xml:space="preserve">isimli çalışmada, </w:t>
      </w:r>
      <w:proofErr w:type="spellStart"/>
      <w:r>
        <w:t>Liu</w:t>
      </w:r>
      <w:proofErr w:type="spellEnd"/>
      <w:r>
        <w:t xml:space="preserve"> ve Jordan Modeli (</w:t>
      </w:r>
      <w:proofErr w:type="spellStart"/>
      <w:r>
        <w:t>Liu</w:t>
      </w:r>
      <w:proofErr w:type="spellEnd"/>
      <w:r>
        <w:t xml:space="preserve"> &amp; Jordan, 1962) ve TARBİL (</w:t>
      </w:r>
      <w:r w:rsidRPr="00FB6404">
        <w:t>Tarımsal İzleme ve Bilgi Sistemi</w:t>
      </w:r>
      <w:r>
        <w:t xml:space="preserve">) ölçüm istasyonu verilerini kullanılarak her şehir için aylık, mevsimlik, yarı yıllık ve yıllık </w:t>
      </w:r>
      <w:proofErr w:type="gramStart"/>
      <w:r>
        <w:t>optimum</w:t>
      </w:r>
      <w:proofErr w:type="gramEnd"/>
      <w:r>
        <w:t xml:space="preserve"> değerleri ortaya konmuştur. Edirne ili için hesaplanan değerler Tablo 4-1’dedir (Gönül, 2018).</w:t>
      </w:r>
    </w:p>
    <w:p w14:paraId="3B075589" w14:textId="547BA8D3" w:rsidR="00783AE3" w:rsidRDefault="00783AE3" w:rsidP="00783AE3">
      <w:pPr>
        <w:pStyle w:val="Caption"/>
        <w:keepNext/>
        <w:jc w:val="center"/>
      </w:pPr>
      <w:bookmarkStart w:id="78" w:name="_Toc148901015"/>
      <w:r>
        <w:t xml:space="preserve">Tablo </w:t>
      </w:r>
      <w:r w:rsidR="00500ACB">
        <w:fldChar w:fldCharType="begin"/>
      </w:r>
      <w:r w:rsidR="00500ACB">
        <w:instrText xml:space="preserve"> STYLEREF 1 \s </w:instrText>
      </w:r>
      <w:r w:rsidR="00500ACB">
        <w:fldChar w:fldCharType="separate"/>
      </w:r>
      <w:r w:rsidR="00F30095">
        <w:rPr>
          <w:noProof/>
        </w:rPr>
        <w:t>4</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1</w:t>
      </w:r>
      <w:r w:rsidR="00500ACB">
        <w:rPr>
          <w:noProof/>
        </w:rPr>
        <w:fldChar w:fldCharType="end"/>
      </w:r>
      <w:r>
        <w:t xml:space="preserve">. Edirne </w:t>
      </w:r>
      <w:r w:rsidR="00C15D1A">
        <w:t>i</w:t>
      </w:r>
      <w:r>
        <w:t xml:space="preserve">li </w:t>
      </w:r>
      <w:r w:rsidR="00C15D1A">
        <w:t>i</w:t>
      </w:r>
      <w:r>
        <w:t xml:space="preserve">çin </w:t>
      </w:r>
      <w:proofErr w:type="gramStart"/>
      <w:r w:rsidR="00C15D1A">
        <w:t>o</w:t>
      </w:r>
      <w:r>
        <w:t>ptimum</w:t>
      </w:r>
      <w:proofErr w:type="gramEnd"/>
      <w:r>
        <w:t xml:space="preserve"> </w:t>
      </w:r>
      <w:proofErr w:type="spellStart"/>
      <w:r w:rsidR="00C15D1A">
        <w:t>t</w:t>
      </w:r>
      <w:r>
        <w:t>ilt</w:t>
      </w:r>
      <w:proofErr w:type="spellEnd"/>
      <w:r>
        <w:t xml:space="preserve"> </w:t>
      </w:r>
      <w:r w:rsidR="00C15D1A">
        <w:t>a</w:t>
      </w:r>
      <w:r>
        <w:t>çıları</w:t>
      </w:r>
      <w:bookmarkEnd w:id="78"/>
    </w:p>
    <w:tbl>
      <w:tblPr>
        <w:tblStyle w:val="PlainTable4"/>
        <w:tblW w:w="0" w:type="auto"/>
        <w:jc w:val="center"/>
        <w:tblBorders>
          <w:insideH w:val="single" w:sz="4" w:space="0" w:color="auto"/>
        </w:tblBorders>
        <w:tblLook w:val="04A0" w:firstRow="1" w:lastRow="0" w:firstColumn="1" w:lastColumn="0" w:noHBand="0" w:noVBand="1"/>
      </w:tblPr>
      <w:tblGrid>
        <w:gridCol w:w="1276"/>
        <w:gridCol w:w="425"/>
        <w:gridCol w:w="1985"/>
      </w:tblGrid>
      <w:tr w:rsidR="00783AE3" w:rsidRPr="00513D6E" w14:paraId="0C25388D" w14:textId="77777777" w:rsidTr="00CD74E7">
        <w:trPr>
          <w:cnfStyle w:val="100000000000" w:firstRow="1" w:lastRow="0" w:firstColumn="0" w:lastColumn="0" w:oddVBand="0" w:evenVBand="0" w:oddHBand="0" w:evenHBand="0" w:firstRowFirstColumn="0" w:firstRowLastColumn="0" w:lastRowFirstColumn="0" w:lastRowLastColumn="0"/>
          <w:trHeight w:val="507"/>
          <w:jc w:val="center"/>
        </w:trPr>
        <w:tc>
          <w:tcPr>
            <w:cnfStyle w:val="001000000000" w:firstRow="0" w:lastRow="0" w:firstColumn="1" w:lastColumn="0" w:oddVBand="0" w:evenVBand="0" w:oddHBand="0" w:evenHBand="0" w:firstRowFirstColumn="0" w:firstRowLastColumn="0" w:lastRowFirstColumn="0" w:lastRowLastColumn="0"/>
            <w:tcW w:w="1276" w:type="dxa"/>
            <w:shd w:val="clear" w:color="auto" w:fill="DEEAF6" w:themeFill="accent5" w:themeFillTint="33"/>
            <w:vAlign w:val="center"/>
          </w:tcPr>
          <w:p w14:paraId="236945E8" w14:textId="77777777" w:rsidR="00783AE3" w:rsidRPr="00513D6E" w:rsidRDefault="00783AE3" w:rsidP="00F41146">
            <w:pPr>
              <w:spacing w:before="0" w:line="276" w:lineRule="auto"/>
              <w:jc w:val="left"/>
              <w:rPr>
                <w:rFonts w:asciiTheme="minorHAnsi" w:hAnsiTheme="minorHAnsi" w:cstheme="minorHAnsi"/>
                <w:sz w:val="22"/>
                <w:szCs w:val="22"/>
              </w:rPr>
            </w:pPr>
            <w:r w:rsidRPr="00513D6E">
              <w:rPr>
                <w:rFonts w:asciiTheme="minorHAnsi" w:hAnsiTheme="minorHAnsi" w:cstheme="minorHAnsi"/>
                <w:sz w:val="22"/>
                <w:szCs w:val="22"/>
              </w:rPr>
              <w:t>Dönem</w:t>
            </w:r>
          </w:p>
        </w:tc>
        <w:tc>
          <w:tcPr>
            <w:tcW w:w="2410" w:type="dxa"/>
            <w:gridSpan w:val="2"/>
            <w:shd w:val="clear" w:color="auto" w:fill="DEEAF6" w:themeFill="accent5" w:themeFillTint="33"/>
            <w:vAlign w:val="center"/>
          </w:tcPr>
          <w:p w14:paraId="18ABA6A8" w14:textId="77777777" w:rsidR="00783AE3" w:rsidRPr="00513D6E" w:rsidRDefault="00783AE3" w:rsidP="00F41146">
            <w:pPr>
              <w:spacing w:before="0" w:line="276" w:lineRule="auto"/>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513D6E">
              <w:rPr>
                <w:rFonts w:asciiTheme="minorHAnsi" w:hAnsiTheme="minorHAnsi" w:cstheme="minorHAnsi"/>
                <w:sz w:val="22"/>
                <w:szCs w:val="22"/>
              </w:rPr>
              <w:t xml:space="preserve">Optimum </w:t>
            </w:r>
            <w:proofErr w:type="spellStart"/>
            <w:r w:rsidRPr="00513D6E">
              <w:rPr>
                <w:rFonts w:asciiTheme="minorHAnsi" w:hAnsiTheme="minorHAnsi" w:cstheme="minorHAnsi"/>
                <w:sz w:val="22"/>
                <w:szCs w:val="22"/>
              </w:rPr>
              <w:t>Tilt</w:t>
            </w:r>
            <w:proofErr w:type="spellEnd"/>
            <w:r w:rsidRPr="00513D6E">
              <w:rPr>
                <w:rFonts w:asciiTheme="minorHAnsi" w:hAnsiTheme="minorHAnsi" w:cstheme="minorHAnsi"/>
                <w:sz w:val="22"/>
                <w:szCs w:val="22"/>
              </w:rPr>
              <w:t xml:space="preserve"> Açısı (°)</w:t>
            </w:r>
          </w:p>
        </w:tc>
      </w:tr>
      <w:tr w:rsidR="00783AE3" w:rsidRPr="00513D6E" w14:paraId="4654AF4F" w14:textId="77777777" w:rsidTr="00513D6E">
        <w:trPr>
          <w:cnfStyle w:val="000000100000" w:firstRow="0" w:lastRow="0" w:firstColumn="0" w:lastColumn="0" w:oddVBand="0" w:evenVBand="0" w:oddHBand="1" w:evenHBand="0" w:firstRowFirstColumn="0" w:firstRowLastColumn="0" w:lastRowFirstColumn="0" w:lastRowLastColumn="0"/>
          <w:trHeight w:val="226"/>
          <w:jc w:val="center"/>
        </w:trPr>
        <w:tc>
          <w:tcPr>
            <w:cnfStyle w:val="001000000000" w:firstRow="0" w:lastRow="0" w:firstColumn="1" w:lastColumn="0" w:oddVBand="0" w:evenVBand="0" w:oddHBand="0" w:evenHBand="0" w:firstRowFirstColumn="0" w:firstRowLastColumn="0" w:lastRowFirstColumn="0" w:lastRowLastColumn="0"/>
            <w:tcW w:w="1701" w:type="dxa"/>
            <w:gridSpan w:val="2"/>
            <w:shd w:val="clear" w:color="auto" w:fill="auto"/>
            <w:vAlign w:val="center"/>
          </w:tcPr>
          <w:p w14:paraId="0AF73193" w14:textId="77777777" w:rsidR="00783AE3" w:rsidRPr="00513D6E" w:rsidRDefault="00783AE3" w:rsidP="00F41146">
            <w:pPr>
              <w:spacing w:before="0" w:line="276" w:lineRule="auto"/>
              <w:rPr>
                <w:rFonts w:asciiTheme="minorHAnsi" w:hAnsiTheme="minorHAnsi" w:cstheme="minorHAnsi"/>
                <w:b w:val="0"/>
                <w:bCs w:val="0"/>
                <w:sz w:val="22"/>
                <w:szCs w:val="22"/>
              </w:rPr>
            </w:pPr>
            <w:r w:rsidRPr="00513D6E">
              <w:rPr>
                <w:rFonts w:asciiTheme="minorHAnsi" w:hAnsiTheme="minorHAnsi" w:cstheme="minorHAnsi"/>
                <w:b w:val="0"/>
                <w:bCs w:val="0"/>
                <w:sz w:val="22"/>
                <w:szCs w:val="22"/>
              </w:rPr>
              <w:t>Kış</w:t>
            </w:r>
          </w:p>
        </w:tc>
        <w:tc>
          <w:tcPr>
            <w:tcW w:w="1985" w:type="dxa"/>
            <w:shd w:val="clear" w:color="auto" w:fill="auto"/>
            <w:vAlign w:val="center"/>
          </w:tcPr>
          <w:p w14:paraId="4835784B" w14:textId="77777777" w:rsidR="00783AE3" w:rsidRPr="00513D6E" w:rsidRDefault="00783AE3" w:rsidP="00F41146">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513D6E">
              <w:rPr>
                <w:rFonts w:asciiTheme="minorHAnsi" w:hAnsiTheme="minorHAnsi" w:cstheme="minorHAnsi"/>
                <w:sz w:val="22"/>
                <w:szCs w:val="22"/>
              </w:rPr>
              <w:t>56</w:t>
            </w:r>
          </w:p>
        </w:tc>
      </w:tr>
      <w:tr w:rsidR="00783AE3" w:rsidRPr="00513D6E" w14:paraId="3FA4C7A3" w14:textId="77777777" w:rsidTr="00513D6E">
        <w:trPr>
          <w:trHeight w:val="68"/>
          <w:jc w:val="center"/>
        </w:trPr>
        <w:tc>
          <w:tcPr>
            <w:cnfStyle w:val="001000000000" w:firstRow="0" w:lastRow="0" w:firstColumn="1" w:lastColumn="0" w:oddVBand="0" w:evenVBand="0" w:oddHBand="0" w:evenHBand="0" w:firstRowFirstColumn="0" w:firstRowLastColumn="0" w:lastRowFirstColumn="0" w:lastRowLastColumn="0"/>
            <w:tcW w:w="1701" w:type="dxa"/>
            <w:gridSpan w:val="2"/>
            <w:shd w:val="clear" w:color="auto" w:fill="auto"/>
            <w:vAlign w:val="center"/>
          </w:tcPr>
          <w:p w14:paraId="39D65047" w14:textId="77777777" w:rsidR="00783AE3" w:rsidRPr="00513D6E" w:rsidRDefault="00783AE3" w:rsidP="00F41146">
            <w:pPr>
              <w:spacing w:before="0" w:line="276" w:lineRule="auto"/>
              <w:rPr>
                <w:rFonts w:asciiTheme="minorHAnsi" w:hAnsiTheme="minorHAnsi" w:cstheme="minorHAnsi"/>
                <w:b w:val="0"/>
                <w:bCs w:val="0"/>
                <w:sz w:val="22"/>
                <w:szCs w:val="22"/>
              </w:rPr>
            </w:pPr>
            <w:r w:rsidRPr="00513D6E">
              <w:rPr>
                <w:rFonts w:asciiTheme="minorHAnsi" w:hAnsiTheme="minorHAnsi" w:cstheme="minorHAnsi"/>
                <w:b w:val="0"/>
                <w:bCs w:val="0"/>
                <w:sz w:val="22"/>
                <w:szCs w:val="22"/>
              </w:rPr>
              <w:t>İlkbahar</w:t>
            </w:r>
          </w:p>
        </w:tc>
        <w:tc>
          <w:tcPr>
            <w:tcW w:w="1985" w:type="dxa"/>
            <w:shd w:val="clear" w:color="auto" w:fill="auto"/>
            <w:vAlign w:val="center"/>
          </w:tcPr>
          <w:p w14:paraId="6DD280D1" w14:textId="77777777" w:rsidR="00783AE3" w:rsidRPr="00513D6E" w:rsidRDefault="00783AE3" w:rsidP="00F41146">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513D6E">
              <w:rPr>
                <w:rFonts w:asciiTheme="minorHAnsi" w:hAnsiTheme="minorHAnsi" w:cstheme="minorHAnsi"/>
                <w:sz w:val="22"/>
                <w:szCs w:val="22"/>
              </w:rPr>
              <w:t>22</w:t>
            </w:r>
          </w:p>
        </w:tc>
      </w:tr>
      <w:tr w:rsidR="00783AE3" w:rsidRPr="00513D6E" w14:paraId="364CABC0" w14:textId="77777777" w:rsidTr="00513D6E">
        <w:trPr>
          <w:cnfStyle w:val="000000100000" w:firstRow="0" w:lastRow="0" w:firstColumn="0" w:lastColumn="0" w:oddVBand="0" w:evenVBand="0" w:oddHBand="1" w:evenHBand="0" w:firstRowFirstColumn="0" w:firstRowLastColumn="0" w:lastRowFirstColumn="0" w:lastRowLastColumn="0"/>
          <w:trHeight w:val="219"/>
          <w:jc w:val="center"/>
        </w:trPr>
        <w:tc>
          <w:tcPr>
            <w:cnfStyle w:val="001000000000" w:firstRow="0" w:lastRow="0" w:firstColumn="1" w:lastColumn="0" w:oddVBand="0" w:evenVBand="0" w:oddHBand="0" w:evenHBand="0" w:firstRowFirstColumn="0" w:firstRowLastColumn="0" w:lastRowFirstColumn="0" w:lastRowLastColumn="0"/>
            <w:tcW w:w="1701" w:type="dxa"/>
            <w:gridSpan w:val="2"/>
            <w:shd w:val="clear" w:color="auto" w:fill="auto"/>
            <w:vAlign w:val="center"/>
          </w:tcPr>
          <w:p w14:paraId="2F8B9FD8" w14:textId="77777777" w:rsidR="00783AE3" w:rsidRPr="00513D6E" w:rsidRDefault="00783AE3" w:rsidP="00F41146">
            <w:pPr>
              <w:spacing w:before="0" w:line="276" w:lineRule="auto"/>
              <w:rPr>
                <w:rFonts w:asciiTheme="minorHAnsi" w:hAnsiTheme="minorHAnsi" w:cstheme="minorHAnsi"/>
                <w:b w:val="0"/>
                <w:bCs w:val="0"/>
                <w:sz w:val="22"/>
                <w:szCs w:val="22"/>
              </w:rPr>
            </w:pPr>
            <w:r w:rsidRPr="00513D6E">
              <w:rPr>
                <w:rFonts w:asciiTheme="minorHAnsi" w:hAnsiTheme="minorHAnsi" w:cstheme="minorHAnsi"/>
                <w:b w:val="0"/>
                <w:bCs w:val="0"/>
                <w:sz w:val="22"/>
                <w:szCs w:val="22"/>
              </w:rPr>
              <w:t>Yaz</w:t>
            </w:r>
          </w:p>
        </w:tc>
        <w:tc>
          <w:tcPr>
            <w:tcW w:w="1985" w:type="dxa"/>
            <w:shd w:val="clear" w:color="auto" w:fill="auto"/>
            <w:vAlign w:val="center"/>
          </w:tcPr>
          <w:p w14:paraId="1A7FDCF7" w14:textId="77777777" w:rsidR="00783AE3" w:rsidRPr="00513D6E" w:rsidRDefault="00783AE3" w:rsidP="00F41146">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513D6E">
              <w:rPr>
                <w:rFonts w:asciiTheme="minorHAnsi" w:hAnsiTheme="minorHAnsi" w:cstheme="minorHAnsi"/>
                <w:sz w:val="22"/>
                <w:szCs w:val="22"/>
              </w:rPr>
              <w:t xml:space="preserve"> 7</w:t>
            </w:r>
          </w:p>
        </w:tc>
      </w:tr>
      <w:tr w:rsidR="00783AE3" w:rsidRPr="00513D6E" w14:paraId="3DD88AC0" w14:textId="77777777" w:rsidTr="00513D6E">
        <w:trPr>
          <w:trHeight w:val="226"/>
          <w:jc w:val="center"/>
        </w:trPr>
        <w:tc>
          <w:tcPr>
            <w:cnfStyle w:val="001000000000" w:firstRow="0" w:lastRow="0" w:firstColumn="1" w:lastColumn="0" w:oddVBand="0" w:evenVBand="0" w:oddHBand="0" w:evenHBand="0" w:firstRowFirstColumn="0" w:firstRowLastColumn="0" w:lastRowFirstColumn="0" w:lastRowLastColumn="0"/>
            <w:tcW w:w="1701" w:type="dxa"/>
            <w:gridSpan w:val="2"/>
            <w:shd w:val="clear" w:color="auto" w:fill="auto"/>
            <w:vAlign w:val="center"/>
          </w:tcPr>
          <w:p w14:paraId="3665AB2F" w14:textId="77C567AE" w:rsidR="00783AE3" w:rsidRPr="00513D6E" w:rsidRDefault="00783AE3" w:rsidP="00F41146">
            <w:pPr>
              <w:spacing w:before="0" w:line="276" w:lineRule="auto"/>
              <w:rPr>
                <w:rFonts w:asciiTheme="minorHAnsi" w:hAnsiTheme="minorHAnsi" w:cstheme="minorHAnsi"/>
                <w:b w:val="0"/>
                <w:bCs w:val="0"/>
                <w:sz w:val="22"/>
                <w:szCs w:val="22"/>
              </w:rPr>
            </w:pPr>
            <w:r w:rsidRPr="00513D6E">
              <w:rPr>
                <w:rFonts w:asciiTheme="minorHAnsi" w:hAnsiTheme="minorHAnsi" w:cstheme="minorHAnsi"/>
                <w:b w:val="0"/>
                <w:bCs w:val="0"/>
                <w:sz w:val="22"/>
                <w:szCs w:val="22"/>
              </w:rPr>
              <w:t>Son</w:t>
            </w:r>
            <w:r w:rsidR="00D2619E" w:rsidRPr="00513D6E">
              <w:rPr>
                <w:rFonts w:asciiTheme="minorHAnsi" w:hAnsiTheme="minorHAnsi" w:cstheme="minorHAnsi"/>
                <w:b w:val="0"/>
                <w:bCs w:val="0"/>
                <w:sz w:val="22"/>
                <w:szCs w:val="22"/>
              </w:rPr>
              <w:t>b</w:t>
            </w:r>
            <w:r w:rsidRPr="00513D6E">
              <w:rPr>
                <w:rFonts w:asciiTheme="minorHAnsi" w:hAnsiTheme="minorHAnsi" w:cstheme="minorHAnsi"/>
                <w:b w:val="0"/>
                <w:bCs w:val="0"/>
                <w:sz w:val="22"/>
                <w:szCs w:val="22"/>
              </w:rPr>
              <w:t>a</w:t>
            </w:r>
            <w:r w:rsidR="00D2619E" w:rsidRPr="00513D6E">
              <w:rPr>
                <w:rFonts w:asciiTheme="minorHAnsi" w:hAnsiTheme="minorHAnsi" w:cstheme="minorHAnsi"/>
                <w:b w:val="0"/>
                <w:bCs w:val="0"/>
                <w:sz w:val="22"/>
                <w:szCs w:val="22"/>
              </w:rPr>
              <w:t>h</w:t>
            </w:r>
            <w:r w:rsidRPr="00513D6E">
              <w:rPr>
                <w:rFonts w:asciiTheme="minorHAnsi" w:hAnsiTheme="minorHAnsi" w:cstheme="minorHAnsi"/>
                <w:b w:val="0"/>
                <w:bCs w:val="0"/>
                <w:sz w:val="22"/>
                <w:szCs w:val="22"/>
              </w:rPr>
              <w:t>ar</w:t>
            </w:r>
          </w:p>
        </w:tc>
        <w:tc>
          <w:tcPr>
            <w:tcW w:w="1985" w:type="dxa"/>
            <w:shd w:val="clear" w:color="auto" w:fill="auto"/>
            <w:vAlign w:val="center"/>
          </w:tcPr>
          <w:p w14:paraId="7564FA05" w14:textId="77777777" w:rsidR="00783AE3" w:rsidRPr="00513D6E" w:rsidRDefault="00783AE3" w:rsidP="00F41146">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513D6E">
              <w:rPr>
                <w:rFonts w:asciiTheme="minorHAnsi" w:hAnsiTheme="minorHAnsi" w:cstheme="minorHAnsi"/>
                <w:sz w:val="22"/>
                <w:szCs w:val="22"/>
              </w:rPr>
              <w:t>42</w:t>
            </w:r>
          </w:p>
        </w:tc>
      </w:tr>
      <w:tr w:rsidR="00783AE3" w:rsidRPr="00513D6E" w14:paraId="703D6DCF" w14:textId="77777777" w:rsidTr="00513D6E">
        <w:trPr>
          <w:cnfStyle w:val="000000100000" w:firstRow="0" w:lastRow="0" w:firstColumn="0" w:lastColumn="0" w:oddVBand="0" w:evenVBand="0" w:oddHBand="1" w:evenHBand="0" w:firstRowFirstColumn="0" w:firstRowLastColumn="0" w:lastRowFirstColumn="0" w:lastRowLastColumn="0"/>
          <w:trHeight w:val="219"/>
          <w:jc w:val="center"/>
        </w:trPr>
        <w:tc>
          <w:tcPr>
            <w:cnfStyle w:val="001000000000" w:firstRow="0" w:lastRow="0" w:firstColumn="1" w:lastColumn="0" w:oddVBand="0" w:evenVBand="0" w:oddHBand="0" w:evenHBand="0" w:firstRowFirstColumn="0" w:firstRowLastColumn="0" w:lastRowFirstColumn="0" w:lastRowLastColumn="0"/>
            <w:tcW w:w="1701" w:type="dxa"/>
            <w:gridSpan w:val="2"/>
            <w:shd w:val="clear" w:color="auto" w:fill="auto"/>
            <w:vAlign w:val="center"/>
          </w:tcPr>
          <w:p w14:paraId="374FC82F" w14:textId="77777777" w:rsidR="00783AE3" w:rsidRPr="00513D6E" w:rsidRDefault="00783AE3" w:rsidP="00F41146">
            <w:pPr>
              <w:spacing w:before="0" w:line="276" w:lineRule="auto"/>
              <w:rPr>
                <w:rFonts w:asciiTheme="minorHAnsi" w:hAnsiTheme="minorHAnsi" w:cstheme="minorHAnsi"/>
                <w:b w:val="0"/>
                <w:bCs w:val="0"/>
                <w:sz w:val="22"/>
                <w:szCs w:val="22"/>
              </w:rPr>
            </w:pPr>
            <w:r w:rsidRPr="00513D6E">
              <w:rPr>
                <w:rFonts w:asciiTheme="minorHAnsi" w:hAnsiTheme="minorHAnsi" w:cstheme="minorHAnsi"/>
                <w:b w:val="0"/>
                <w:bCs w:val="0"/>
                <w:sz w:val="22"/>
                <w:szCs w:val="22"/>
              </w:rPr>
              <w:t>Kış - Sonbahar</w:t>
            </w:r>
          </w:p>
        </w:tc>
        <w:tc>
          <w:tcPr>
            <w:tcW w:w="1985" w:type="dxa"/>
            <w:shd w:val="clear" w:color="auto" w:fill="auto"/>
            <w:vAlign w:val="center"/>
          </w:tcPr>
          <w:p w14:paraId="0ABF8426" w14:textId="77777777" w:rsidR="00783AE3" w:rsidRPr="00513D6E" w:rsidRDefault="00783AE3" w:rsidP="00F41146">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513D6E">
              <w:rPr>
                <w:rFonts w:asciiTheme="minorHAnsi" w:hAnsiTheme="minorHAnsi" w:cstheme="minorHAnsi"/>
                <w:sz w:val="22"/>
                <w:szCs w:val="22"/>
              </w:rPr>
              <w:t>48</w:t>
            </w:r>
          </w:p>
        </w:tc>
      </w:tr>
      <w:tr w:rsidR="00783AE3" w:rsidRPr="00513D6E" w14:paraId="732611A3" w14:textId="77777777" w:rsidTr="00513D6E">
        <w:trPr>
          <w:trHeight w:val="219"/>
          <w:jc w:val="center"/>
        </w:trPr>
        <w:tc>
          <w:tcPr>
            <w:cnfStyle w:val="001000000000" w:firstRow="0" w:lastRow="0" w:firstColumn="1" w:lastColumn="0" w:oddVBand="0" w:evenVBand="0" w:oddHBand="0" w:evenHBand="0" w:firstRowFirstColumn="0" w:firstRowLastColumn="0" w:lastRowFirstColumn="0" w:lastRowLastColumn="0"/>
            <w:tcW w:w="1701" w:type="dxa"/>
            <w:gridSpan w:val="2"/>
            <w:shd w:val="clear" w:color="auto" w:fill="auto"/>
            <w:vAlign w:val="center"/>
          </w:tcPr>
          <w:p w14:paraId="7FAA8D64" w14:textId="77777777" w:rsidR="00783AE3" w:rsidRPr="00513D6E" w:rsidRDefault="00783AE3" w:rsidP="00F41146">
            <w:pPr>
              <w:spacing w:before="0" w:line="276" w:lineRule="auto"/>
              <w:rPr>
                <w:rFonts w:asciiTheme="minorHAnsi" w:hAnsiTheme="minorHAnsi" w:cstheme="minorHAnsi"/>
                <w:b w:val="0"/>
                <w:bCs w:val="0"/>
                <w:sz w:val="22"/>
                <w:szCs w:val="22"/>
              </w:rPr>
            </w:pPr>
            <w:r w:rsidRPr="00513D6E">
              <w:rPr>
                <w:rFonts w:asciiTheme="minorHAnsi" w:hAnsiTheme="minorHAnsi" w:cstheme="minorHAnsi"/>
                <w:b w:val="0"/>
                <w:bCs w:val="0"/>
                <w:sz w:val="22"/>
                <w:szCs w:val="22"/>
              </w:rPr>
              <w:t>Yaz - İlkbahar</w:t>
            </w:r>
          </w:p>
        </w:tc>
        <w:tc>
          <w:tcPr>
            <w:tcW w:w="1985" w:type="dxa"/>
            <w:shd w:val="clear" w:color="auto" w:fill="auto"/>
            <w:vAlign w:val="center"/>
          </w:tcPr>
          <w:p w14:paraId="4CFF2472" w14:textId="77777777" w:rsidR="00783AE3" w:rsidRPr="00513D6E" w:rsidRDefault="00783AE3" w:rsidP="00F41146">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513D6E">
              <w:rPr>
                <w:rFonts w:asciiTheme="minorHAnsi" w:hAnsiTheme="minorHAnsi" w:cstheme="minorHAnsi"/>
                <w:sz w:val="22"/>
                <w:szCs w:val="22"/>
              </w:rPr>
              <w:t>14</w:t>
            </w:r>
          </w:p>
        </w:tc>
      </w:tr>
      <w:tr w:rsidR="00783AE3" w:rsidRPr="00513D6E" w14:paraId="7C4AFA8A" w14:textId="77777777" w:rsidTr="00513D6E">
        <w:trPr>
          <w:cnfStyle w:val="000000100000" w:firstRow="0" w:lastRow="0" w:firstColumn="0" w:lastColumn="0" w:oddVBand="0" w:evenVBand="0" w:oddHBand="1" w:evenHBand="0" w:firstRowFirstColumn="0" w:firstRowLastColumn="0" w:lastRowFirstColumn="0" w:lastRowLastColumn="0"/>
          <w:trHeight w:val="219"/>
          <w:jc w:val="center"/>
        </w:trPr>
        <w:tc>
          <w:tcPr>
            <w:cnfStyle w:val="001000000000" w:firstRow="0" w:lastRow="0" w:firstColumn="1" w:lastColumn="0" w:oddVBand="0" w:evenVBand="0" w:oddHBand="0" w:evenHBand="0" w:firstRowFirstColumn="0" w:firstRowLastColumn="0" w:lastRowFirstColumn="0" w:lastRowLastColumn="0"/>
            <w:tcW w:w="1701" w:type="dxa"/>
            <w:gridSpan w:val="2"/>
            <w:shd w:val="clear" w:color="auto" w:fill="auto"/>
            <w:vAlign w:val="center"/>
          </w:tcPr>
          <w:p w14:paraId="167F8D75" w14:textId="77777777" w:rsidR="00783AE3" w:rsidRPr="00513D6E" w:rsidRDefault="00783AE3" w:rsidP="00F41146">
            <w:pPr>
              <w:spacing w:before="0" w:line="276" w:lineRule="auto"/>
              <w:rPr>
                <w:rFonts w:asciiTheme="minorHAnsi" w:hAnsiTheme="minorHAnsi" w:cstheme="minorHAnsi"/>
                <w:b w:val="0"/>
                <w:bCs w:val="0"/>
                <w:sz w:val="22"/>
                <w:szCs w:val="22"/>
              </w:rPr>
            </w:pPr>
            <w:r w:rsidRPr="00513D6E">
              <w:rPr>
                <w:rFonts w:asciiTheme="minorHAnsi" w:hAnsiTheme="minorHAnsi" w:cstheme="minorHAnsi"/>
                <w:b w:val="0"/>
                <w:bCs w:val="0"/>
                <w:sz w:val="22"/>
                <w:szCs w:val="22"/>
              </w:rPr>
              <w:t>Yıllık</w:t>
            </w:r>
          </w:p>
        </w:tc>
        <w:tc>
          <w:tcPr>
            <w:tcW w:w="1985" w:type="dxa"/>
            <w:shd w:val="clear" w:color="auto" w:fill="auto"/>
            <w:vAlign w:val="center"/>
          </w:tcPr>
          <w:p w14:paraId="36628311" w14:textId="77777777" w:rsidR="00783AE3" w:rsidRPr="00513D6E" w:rsidRDefault="00783AE3" w:rsidP="00F41146">
            <w:pPr>
              <w:spacing w:before="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r w:rsidRPr="00513D6E">
              <w:rPr>
                <w:rFonts w:asciiTheme="minorHAnsi" w:hAnsiTheme="minorHAnsi" w:cstheme="minorHAnsi"/>
                <w:sz w:val="22"/>
                <w:szCs w:val="22"/>
              </w:rPr>
              <w:t>26</w:t>
            </w:r>
          </w:p>
        </w:tc>
      </w:tr>
      <w:tr w:rsidR="00DD7CB0" w:rsidRPr="00513D6E" w14:paraId="3C69F138" w14:textId="77777777" w:rsidTr="00513D6E">
        <w:trPr>
          <w:trHeight w:val="219"/>
          <w:jc w:val="center"/>
        </w:trPr>
        <w:tc>
          <w:tcPr>
            <w:cnfStyle w:val="001000000000" w:firstRow="0" w:lastRow="0" w:firstColumn="1" w:lastColumn="0" w:oddVBand="0" w:evenVBand="0" w:oddHBand="0" w:evenHBand="0" w:firstRowFirstColumn="0" w:firstRowLastColumn="0" w:lastRowFirstColumn="0" w:lastRowLastColumn="0"/>
            <w:tcW w:w="1701" w:type="dxa"/>
            <w:gridSpan w:val="2"/>
            <w:shd w:val="clear" w:color="auto" w:fill="auto"/>
            <w:vAlign w:val="center"/>
          </w:tcPr>
          <w:p w14:paraId="59AA36E0" w14:textId="77777777" w:rsidR="00DD7CB0" w:rsidRPr="00513D6E" w:rsidRDefault="00DD7CB0" w:rsidP="00F41146">
            <w:pPr>
              <w:spacing w:before="0" w:line="276" w:lineRule="auto"/>
              <w:rPr>
                <w:rFonts w:asciiTheme="minorHAnsi" w:hAnsiTheme="minorHAnsi" w:cstheme="minorHAnsi"/>
                <w:sz w:val="22"/>
                <w:szCs w:val="22"/>
              </w:rPr>
            </w:pPr>
          </w:p>
        </w:tc>
        <w:tc>
          <w:tcPr>
            <w:tcW w:w="1985" w:type="dxa"/>
            <w:shd w:val="clear" w:color="auto" w:fill="auto"/>
            <w:vAlign w:val="center"/>
          </w:tcPr>
          <w:p w14:paraId="72081DBE" w14:textId="77777777" w:rsidR="00DD7CB0" w:rsidRPr="00513D6E" w:rsidRDefault="00DD7CB0" w:rsidP="00F41146">
            <w:pPr>
              <w:spacing w:before="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p>
        </w:tc>
      </w:tr>
    </w:tbl>
    <w:p w14:paraId="5B899AC9" w14:textId="62FA0BB1" w:rsidR="00783AE3" w:rsidRDefault="007D5C3A" w:rsidP="00BC26AA">
      <w:r>
        <w:t xml:space="preserve">Teze </w:t>
      </w:r>
      <w:r w:rsidR="00783AE3">
        <w:t xml:space="preserve">konu </w:t>
      </w:r>
      <w:r w:rsidR="00414A63">
        <w:t xml:space="preserve">olan </w:t>
      </w:r>
      <w:r w:rsidR="00E13550">
        <w:t>Süloğlu</w:t>
      </w:r>
      <w:r w:rsidR="00783AE3">
        <w:t xml:space="preserve"> RES tesisinin</w:t>
      </w:r>
      <w:r w:rsidR="00022E5E">
        <w:t xml:space="preserve"> üretim verilerinin incelediği kısımda,</w:t>
      </w:r>
      <w:r w:rsidR="00783AE3">
        <w:t xml:space="preserve"> üretimin en az olduğu </w:t>
      </w:r>
      <w:r w:rsidR="00E13550">
        <w:t xml:space="preserve">dönemin </w:t>
      </w:r>
      <w:r w:rsidR="00783AE3">
        <w:t>yaz dönem</w:t>
      </w:r>
      <w:r w:rsidR="00E13550">
        <w:t>i olduğu ifade edilmişti. Y</w:t>
      </w:r>
      <w:r w:rsidR="00783AE3">
        <w:t xml:space="preserve">ardımcı kaynak GES tesisi üretimine </w:t>
      </w:r>
      <w:r w:rsidR="00E13550">
        <w:t>yazın daha çok ihtiyaç duyulduğundan, mevcutta çalışılan 35</w:t>
      </w:r>
      <w:r w:rsidR="00E13550" w:rsidRPr="000A25EA">
        <w:t>°</w:t>
      </w:r>
      <w:r w:rsidR="00E13550">
        <w:t xml:space="preserve"> </w:t>
      </w:r>
      <w:proofErr w:type="spellStart"/>
      <w:r w:rsidR="00E13550">
        <w:t>tilt</w:t>
      </w:r>
      <w:proofErr w:type="spellEnd"/>
      <w:r w:rsidR="00E13550">
        <w:t xml:space="preserve"> açılı senaryoya ek, </w:t>
      </w:r>
      <w:r w:rsidR="00783AE3">
        <w:t>25</w:t>
      </w:r>
      <w:r w:rsidR="00E13550" w:rsidRPr="000A25EA">
        <w:t>°</w:t>
      </w:r>
      <w:r w:rsidR="00E13550">
        <w:t xml:space="preserve"> (yıllık), 14</w:t>
      </w:r>
      <w:r w:rsidR="00E13550" w:rsidRPr="000A25EA">
        <w:t>°</w:t>
      </w:r>
      <w:r w:rsidR="00E13550">
        <w:t xml:space="preserve"> (yaz-ilkbahar) ve 7</w:t>
      </w:r>
      <w:r w:rsidR="00E13550" w:rsidRPr="000A25EA">
        <w:t>°</w:t>
      </w:r>
      <w:r w:rsidR="00E13550">
        <w:t xml:space="preserve"> (yaz</w:t>
      </w:r>
      <w:r w:rsidR="00DD7CB0">
        <w:t>)</w:t>
      </w:r>
      <w:r w:rsidR="00783AE3">
        <w:t xml:space="preserve"> </w:t>
      </w:r>
      <w:proofErr w:type="spellStart"/>
      <w:r w:rsidR="00E13550">
        <w:t>tilt</w:t>
      </w:r>
      <w:proofErr w:type="spellEnd"/>
      <w:r w:rsidR="00E13550">
        <w:t xml:space="preserve"> açısına sahip senaryolar</w:t>
      </w:r>
      <w:r w:rsidR="00783AE3">
        <w:t xml:space="preserve"> oluşturulacaktır.</w:t>
      </w:r>
      <w:r w:rsidR="00DD7CB0">
        <w:t xml:space="preserve"> </w:t>
      </w:r>
      <w:r w:rsidR="00133380">
        <w:t>Sektörde yaygın olarak 25</w:t>
      </w:r>
      <w:r w:rsidR="00133380" w:rsidRPr="000A25EA">
        <w:t>°</w:t>
      </w:r>
      <w:r w:rsidR="00133380">
        <w:t xml:space="preserve"> </w:t>
      </w:r>
      <w:proofErr w:type="spellStart"/>
      <w:r w:rsidR="00133380">
        <w:t>tilt</w:t>
      </w:r>
      <w:proofErr w:type="spellEnd"/>
      <w:r w:rsidR="00133380">
        <w:t xml:space="preserve"> açılı </w:t>
      </w:r>
      <w:proofErr w:type="gramStart"/>
      <w:r w:rsidR="00133380">
        <w:t>konstrüksiyonlar</w:t>
      </w:r>
      <w:proofErr w:type="gramEnd"/>
      <w:r w:rsidR="00133380">
        <w:t xml:space="preserve"> kullanıldığından </w:t>
      </w:r>
      <w:r w:rsidR="00736FB0">
        <w:t xml:space="preserve">Tablo 4-1’de yer alan </w:t>
      </w:r>
      <w:r w:rsidR="00133380">
        <w:t>yıllık dönem değer</w:t>
      </w:r>
      <w:r w:rsidR="00736FB0">
        <w:t>i</w:t>
      </w:r>
      <w:r w:rsidR="00CF7315">
        <w:t xml:space="preserve"> </w:t>
      </w:r>
      <w:r w:rsidR="009108CF">
        <w:t>26</w:t>
      </w:r>
      <w:r w:rsidR="009108CF" w:rsidRPr="000A25EA">
        <w:t>°</w:t>
      </w:r>
      <w:r w:rsidR="009108CF">
        <w:t xml:space="preserve"> yerine 25</w:t>
      </w:r>
      <w:r w:rsidR="009108CF" w:rsidRPr="000A25EA">
        <w:t>°</w:t>
      </w:r>
      <w:r w:rsidR="009108CF">
        <w:t xml:space="preserve"> </w:t>
      </w:r>
      <w:r w:rsidR="00F71119">
        <w:t>tercih edilmiştir.</w:t>
      </w:r>
    </w:p>
    <w:p w14:paraId="199C09BC" w14:textId="5D04062A" w:rsidR="005B674C" w:rsidRDefault="006C7ADE" w:rsidP="00BC26AA">
      <w:r>
        <w:t xml:space="preserve">Seçilen </w:t>
      </w:r>
      <w:proofErr w:type="spellStart"/>
      <w:r w:rsidR="00E81381">
        <w:t>t</w:t>
      </w:r>
      <w:r>
        <w:t>ilt</w:t>
      </w:r>
      <w:proofErr w:type="spellEnd"/>
      <w:r>
        <w:t xml:space="preserve"> açılarına göre </w:t>
      </w:r>
      <w:proofErr w:type="gramStart"/>
      <w:r w:rsidR="00067B87">
        <w:t>optimizasyon</w:t>
      </w:r>
      <w:proofErr w:type="gramEnd"/>
      <w:r w:rsidR="00067B87">
        <w:t xml:space="preserve"> senaryoları </w:t>
      </w:r>
      <w:r w:rsidR="00681C87">
        <w:t>oluşturulurken,</w:t>
      </w:r>
      <w:r w:rsidR="00012757">
        <w:t xml:space="preserve"> ö</w:t>
      </w:r>
      <w:r w:rsidR="005B674C">
        <w:t>nceki bölümde d</w:t>
      </w:r>
      <w:r w:rsidR="00067B87">
        <w:t xml:space="preserve">etaylı olarak tasarlanan 15 MWp senaryosu varsayımları baz alınmış olup, </w:t>
      </w:r>
      <w:r w:rsidR="005B674C">
        <w:t xml:space="preserve">optimizasyon senaryoları arasındaki farklı parametreleri gösteren Tablo 4-2 aşağıdadır. Burada </w:t>
      </w:r>
      <w:proofErr w:type="spellStart"/>
      <w:r w:rsidR="005B674C">
        <w:t>tilt</w:t>
      </w:r>
      <w:proofErr w:type="spellEnd"/>
      <w:r w:rsidR="005B674C">
        <w:t xml:space="preserve"> açısı </w:t>
      </w:r>
      <w:r w:rsidR="005B674C">
        <w:lastRenderedPageBreak/>
        <w:t xml:space="preserve">azaldığı için dizilerin birbirini gölgeleme mesafesi azalacağından dizi aralığı (koridor) mesafesini daraltarak arazi büyüklüğünden tasarruf edilmiştir. </w:t>
      </w:r>
      <w:r w:rsidR="005F40F6">
        <w:t xml:space="preserve">Konstrüksiyon yapısı değişeceği için TYT firmasından tekrar teklif alınmış, 25 derece standart ürün olduğu için, 14 ve 7 derecelerde ise </w:t>
      </w:r>
      <w:r w:rsidR="000F7381">
        <w:t>kullanılacak malzeme</w:t>
      </w:r>
      <w:r w:rsidR="005C3EF7">
        <w:t xml:space="preserve"> miktarı</w:t>
      </w:r>
      <w:r w:rsidR="000F7381">
        <w:t xml:space="preserve"> azalacağı için </w:t>
      </w:r>
      <w:r w:rsidR="0039639D">
        <w:t xml:space="preserve">EPC </w:t>
      </w:r>
      <w:r w:rsidR="000F7381">
        <w:t>biri</w:t>
      </w:r>
      <w:r w:rsidR="0039639D">
        <w:t>m</w:t>
      </w:r>
      <w:r w:rsidR="009876AE">
        <w:t xml:space="preserve"> </w:t>
      </w:r>
      <w:r w:rsidR="000F7381">
        <w:t>fiyat</w:t>
      </w:r>
      <w:r w:rsidR="005C3EF7">
        <w:t>ı</w:t>
      </w:r>
      <w:r w:rsidR="000F7381">
        <w:t xml:space="preserve"> </w:t>
      </w:r>
      <w:r w:rsidR="0039639D">
        <w:t>olarak 705.000 $/MWp teklif edilmiştir.</w:t>
      </w:r>
    </w:p>
    <w:p w14:paraId="157A4A93" w14:textId="0BB1F966" w:rsidR="005B674C" w:rsidRDefault="005B674C" w:rsidP="005B674C">
      <w:pPr>
        <w:pStyle w:val="Caption"/>
        <w:keepNext/>
        <w:jc w:val="center"/>
      </w:pPr>
      <w:bookmarkStart w:id="79" w:name="_Toc148901016"/>
      <w:r>
        <w:t xml:space="preserve">Tablo </w:t>
      </w:r>
      <w:r w:rsidR="00500ACB">
        <w:fldChar w:fldCharType="begin"/>
      </w:r>
      <w:r w:rsidR="00500ACB">
        <w:instrText xml:space="preserve"> STYLEREF 1 \s </w:instrText>
      </w:r>
      <w:r w:rsidR="00500ACB">
        <w:fldChar w:fldCharType="separate"/>
      </w:r>
      <w:r w:rsidR="00F30095">
        <w:rPr>
          <w:noProof/>
        </w:rPr>
        <w:t>4</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2</w:t>
      </w:r>
      <w:r w:rsidR="00500ACB">
        <w:rPr>
          <w:noProof/>
        </w:rPr>
        <w:fldChar w:fldCharType="end"/>
      </w:r>
      <w:r>
        <w:t xml:space="preserve">. Optimizasyon </w:t>
      </w:r>
      <w:r w:rsidR="00C15D1A">
        <w:t>s</w:t>
      </w:r>
      <w:r>
        <w:t>enaryoları arasındaki farklı parametreler</w:t>
      </w:r>
      <w:bookmarkEnd w:id="79"/>
    </w:p>
    <w:tbl>
      <w:tblPr>
        <w:tblW w:w="6780" w:type="dxa"/>
        <w:jc w:val="center"/>
        <w:tblCellMar>
          <w:left w:w="70" w:type="dxa"/>
          <w:right w:w="70" w:type="dxa"/>
        </w:tblCellMar>
        <w:tblLook w:val="04A0" w:firstRow="1" w:lastRow="0" w:firstColumn="1" w:lastColumn="0" w:noHBand="0" w:noVBand="1"/>
      </w:tblPr>
      <w:tblGrid>
        <w:gridCol w:w="946"/>
        <w:gridCol w:w="945"/>
        <w:gridCol w:w="1216"/>
        <w:gridCol w:w="1873"/>
        <w:gridCol w:w="1800"/>
      </w:tblGrid>
      <w:tr w:rsidR="005B674C" w:rsidRPr="00E81381" w14:paraId="577D75A5" w14:textId="26DEB71A" w:rsidTr="00F51DFC">
        <w:trPr>
          <w:trHeight w:val="570"/>
          <w:jc w:val="center"/>
        </w:trPr>
        <w:tc>
          <w:tcPr>
            <w:tcW w:w="946" w:type="dxa"/>
            <w:tcBorders>
              <w:top w:val="nil"/>
              <w:left w:val="nil"/>
              <w:bottom w:val="single" w:sz="8" w:space="0" w:color="auto"/>
              <w:right w:val="nil"/>
            </w:tcBorders>
            <w:shd w:val="clear" w:color="auto" w:fill="DEEAF6" w:themeFill="accent5" w:themeFillTint="33"/>
            <w:vAlign w:val="center"/>
            <w:hideMark/>
          </w:tcPr>
          <w:p w14:paraId="04D659DB" w14:textId="7DD94110" w:rsidR="005B674C" w:rsidRPr="00363427" w:rsidRDefault="005B674C" w:rsidP="005B674C">
            <w:pPr>
              <w:spacing w:before="0" w:line="240" w:lineRule="auto"/>
              <w:jc w:val="center"/>
              <w:rPr>
                <w:rFonts w:asciiTheme="minorHAnsi" w:hAnsiTheme="minorHAnsi" w:cstheme="minorHAnsi"/>
                <w:b/>
                <w:bCs/>
                <w:color w:val="000000"/>
                <w:sz w:val="22"/>
                <w:szCs w:val="22"/>
              </w:rPr>
            </w:pPr>
            <w:r w:rsidRPr="00363427">
              <w:rPr>
                <w:rFonts w:asciiTheme="minorHAnsi" w:hAnsiTheme="minorHAnsi" w:cstheme="minorHAnsi"/>
                <w:b/>
                <w:bCs/>
                <w:sz w:val="22"/>
                <w:szCs w:val="22"/>
              </w:rPr>
              <w:t>Senaryo No</w:t>
            </w:r>
          </w:p>
        </w:tc>
        <w:tc>
          <w:tcPr>
            <w:tcW w:w="945" w:type="dxa"/>
            <w:tcBorders>
              <w:top w:val="nil"/>
              <w:left w:val="nil"/>
              <w:bottom w:val="single" w:sz="8" w:space="0" w:color="auto"/>
              <w:right w:val="nil"/>
            </w:tcBorders>
            <w:shd w:val="clear" w:color="auto" w:fill="DEEAF6" w:themeFill="accent5" w:themeFillTint="33"/>
            <w:vAlign w:val="center"/>
            <w:hideMark/>
          </w:tcPr>
          <w:p w14:paraId="2E41E3B4" w14:textId="77777777" w:rsidR="005B674C" w:rsidRPr="00363427" w:rsidRDefault="005B674C" w:rsidP="005B674C">
            <w:pPr>
              <w:spacing w:before="0" w:line="240" w:lineRule="auto"/>
              <w:jc w:val="center"/>
              <w:rPr>
                <w:rFonts w:asciiTheme="minorHAnsi" w:hAnsiTheme="minorHAnsi" w:cstheme="minorHAnsi"/>
                <w:b/>
                <w:bCs/>
                <w:color w:val="000000"/>
                <w:sz w:val="22"/>
                <w:szCs w:val="22"/>
              </w:rPr>
            </w:pPr>
            <w:proofErr w:type="spellStart"/>
            <w:r w:rsidRPr="00363427">
              <w:rPr>
                <w:rFonts w:asciiTheme="minorHAnsi" w:hAnsiTheme="minorHAnsi" w:cstheme="minorHAnsi"/>
                <w:b/>
                <w:bCs/>
                <w:color w:val="000000"/>
                <w:sz w:val="22"/>
                <w:szCs w:val="22"/>
              </w:rPr>
              <w:t>Tilt</w:t>
            </w:r>
            <w:proofErr w:type="spellEnd"/>
            <w:r w:rsidRPr="00363427">
              <w:rPr>
                <w:rFonts w:asciiTheme="minorHAnsi" w:hAnsiTheme="minorHAnsi" w:cstheme="minorHAnsi"/>
                <w:b/>
                <w:bCs/>
                <w:color w:val="000000"/>
                <w:sz w:val="22"/>
                <w:szCs w:val="22"/>
              </w:rPr>
              <w:t xml:space="preserve"> Açısı (°)</w:t>
            </w:r>
          </w:p>
        </w:tc>
        <w:tc>
          <w:tcPr>
            <w:tcW w:w="1216" w:type="dxa"/>
            <w:tcBorders>
              <w:top w:val="nil"/>
              <w:left w:val="nil"/>
              <w:bottom w:val="single" w:sz="8" w:space="0" w:color="auto"/>
              <w:right w:val="nil"/>
            </w:tcBorders>
            <w:shd w:val="clear" w:color="auto" w:fill="DEEAF6" w:themeFill="accent5" w:themeFillTint="33"/>
            <w:vAlign w:val="center"/>
            <w:hideMark/>
          </w:tcPr>
          <w:p w14:paraId="30C92C42" w14:textId="4538CC4E" w:rsidR="005B674C" w:rsidRPr="00363427" w:rsidRDefault="005B674C" w:rsidP="005B674C">
            <w:pPr>
              <w:spacing w:before="0" w:line="240" w:lineRule="auto"/>
              <w:jc w:val="center"/>
              <w:rPr>
                <w:rFonts w:asciiTheme="minorHAnsi" w:hAnsiTheme="minorHAnsi" w:cstheme="minorHAnsi"/>
                <w:b/>
                <w:bCs/>
                <w:color w:val="000000"/>
                <w:sz w:val="22"/>
                <w:szCs w:val="22"/>
              </w:rPr>
            </w:pPr>
            <w:r w:rsidRPr="00363427">
              <w:rPr>
                <w:rFonts w:asciiTheme="minorHAnsi" w:hAnsiTheme="minorHAnsi" w:cstheme="minorHAnsi"/>
                <w:b/>
                <w:bCs/>
                <w:color w:val="000000"/>
                <w:sz w:val="22"/>
                <w:szCs w:val="22"/>
              </w:rPr>
              <w:t>Dizi aralığı</w:t>
            </w:r>
            <w:r w:rsidRPr="00E81381">
              <w:rPr>
                <w:rFonts w:asciiTheme="minorHAnsi" w:hAnsiTheme="minorHAnsi" w:cstheme="minorHAnsi"/>
                <w:b/>
                <w:bCs/>
                <w:color w:val="000000"/>
                <w:sz w:val="22"/>
                <w:szCs w:val="22"/>
              </w:rPr>
              <w:t xml:space="preserve"> </w:t>
            </w:r>
            <w:r w:rsidRPr="00363427">
              <w:rPr>
                <w:rFonts w:asciiTheme="minorHAnsi" w:hAnsiTheme="minorHAnsi" w:cstheme="minorHAnsi"/>
                <w:b/>
                <w:bCs/>
                <w:color w:val="000000"/>
                <w:sz w:val="22"/>
                <w:szCs w:val="22"/>
              </w:rPr>
              <w:t>(m)</w:t>
            </w:r>
          </w:p>
        </w:tc>
        <w:tc>
          <w:tcPr>
            <w:tcW w:w="1873" w:type="dxa"/>
            <w:tcBorders>
              <w:top w:val="nil"/>
              <w:left w:val="nil"/>
              <w:bottom w:val="single" w:sz="8" w:space="0" w:color="auto"/>
              <w:right w:val="nil"/>
            </w:tcBorders>
            <w:shd w:val="clear" w:color="auto" w:fill="DEEAF6" w:themeFill="accent5" w:themeFillTint="33"/>
            <w:vAlign w:val="center"/>
            <w:hideMark/>
          </w:tcPr>
          <w:p w14:paraId="7AACEFEE" w14:textId="77777777" w:rsidR="005B674C" w:rsidRPr="00363427" w:rsidRDefault="005B674C" w:rsidP="005B674C">
            <w:pPr>
              <w:spacing w:before="0" w:line="240" w:lineRule="auto"/>
              <w:jc w:val="center"/>
              <w:rPr>
                <w:rFonts w:asciiTheme="minorHAnsi" w:hAnsiTheme="minorHAnsi" w:cstheme="minorHAnsi"/>
                <w:b/>
                <w:bCs/>
                <w:color w:val="000000"/>
                <w:sz w:val="22"/>
                <w:szCs w:val="22"/>
              </w:rPr>
            </w:pPr>
            <w:r w:rsidRPr="00363427">
              <w:rPr>
                <w:rFonts w:asciiTheme="minorHAnsi" w:hAnsiTheme="minorHAnsi" w:cstheme="minorHAnsi"/>
                <w:b/>
                <w:bCs/>
                <w:color w:val="000000"/>
                <w:sz w:val="22"/>
                <w:szCs w:val="22"/>
              </w:rPr>
              <w:t>Gereken Arazi Büyüklüğü(m2)</w:t>
            </w:r>
          </w:p>
        </w:tc>
        <w:tc>
          <w:tcPr>
            <w:tcW w:w="1800" w:type="dxa"/>
            <w:tcBorders>
              <w:top w:val="nil"/>
              <w:left w:val="nil"/>
              <w:bottom w:val="single" w:sz="8" w:space="0" w:color="auto"/>
              <w:right w:val="nil"/>
            </w:tcBorders>
            <w:shd w:val="clear" w:color="auto" w:fill="DEEAF6" w:themeFill="accent5" w:themeFillTint="33"/>
            <w:vAlign w:val="center"/>
          </w:tcPr>
          <w:p w14:paraId="20F17122" w14:textId="7A873A98" w:rsidR="005B674C" w:rsidRPr="00E81381" w:rsidRDefault="005B674C" w:rsidP="005B674C">
            <w:pPr>
              <w:spacing w:before="0" w:line="240" w:lineRule="auto"/>
              <w:jc w:val="center"/>
              <w:rPr>
                <w:rFonts w:asciiTheme="minorHAnsi" w:hAnsiTheme="minorHAnsi" w:cstheme="minorHAnsi"/>
                <w:b/>
                <w:bCs/>
                <w:color w:val="000000"/>
                <w:sz w:val="22"/>
                <w:szCs w:val="22"/>
              </w:rPr>
            </w:pPr>
            <w:r w:rsidRPr="00363427">
              <w:rPr>
                <w:rFonts w:asciiTheme="minorHAnsi" w:hAnsiTheme="minorHAnsi" w:cstheme="minorHAnsi"/>
                <w:b/>
                <w:bCs/>
                <w:color w:val="000000"/>
                <w:sz w:val="22"/>
                <w:szCs w:val="22"/>
              </w:rPr>
              <w:t>EPC Birim Fiyat ($/MWp)</w:t>
            </w:r>
          </w:p>
        </w:tc>
      </w:tr>
      <w:tr w:rsidR="005B674C" w:rsidRPr="00E81381" w14:paraId="3B4519C1" w14:textId="488C5925" w:rsidTr="00B56B1D">
        <w:trPr>
          <w:trHeight w:val="287"/>
          <w:jc w:val="center"/>
        </w:trPr>
        <w:tc>
          <w:tcPr>
            <w:tcW w:w="946" w:type="dxa"/>
            <w:tcBorders>
              <w:top w:val="nil"/>
              <w:left w:val="nil"/>
              <w:bottom w:val="single" w:sz="8" w:space="0" w:color="auto"/>
              <w:right w:val="nil"/>
            </w:tcBorders>
            <w:shd w:val="clear" w:color="auto" w:fill="auto"/>
            <w:vAlign w:val="center"/>
            <w:hideMark/>
          </w:tcPr>
          <w:p w14:paraId="03172246" w14:textId="77777777" w:rsidR="005B674C" w:rsidRPr="00363427" w:rsidRDefault="005B674C" w:rsidP="005B674C">
            <w:pPr>
              <w:spacing w:before="0" w:line="240" w:lineRule="auto"/>
              <w:jc w:val="left"/>
              <w:rPr>
                <w:rFonts w:asciiTheme="minorHAnsi" w:hAnsiTheme="minorHAnsi" w:cstheme="minorHAnsi"/>
                <w:color w:val="000000"/>
                <w:sz w:val="22"/>
                <w:szCs w:val="22"/>
              </w:rPr>
            </w:pPr>
            <w:r w:rsidRPr="00363427">
              <w:rPr>
                <w:rFonts w:asciiTheme="minorHAnsi" w:hAnsiTheme="minorHAnsi" w:cstheme="minorHAnsi"/>
                <w:color w:val="000000"/>
                <w:sz w:val="22"/>
                <w:szCs w:val="22"/>
              </w:rPr>
              <w:t>Opt-1a</w:t>
            </w:r>
          </w:p>
        </w:tc>
        <w:tc>
          <w:tcPr>
            <w:tcW w:w="945" w:type="dxa"/>
            <w:tcBorders>
              <w:top w:val="nil"/>
              <w:left w:val="nil"/>
              <w:bottom w:val="single" w:sz="8" w:space="0" w:color="auto"/>
              <w:right w:val="nil"/>
            </w:tcBorders>
            <w:shd w:val="clear" w:color="auto" w:fill="auto"/>
            <w:vAlign w:val="center"/>
            <w:hideMark/>
          </w:tcPr>
          <w:p w14:paraId="298A770D" w14:textId="77777777" w:rsidR="005B674C" w:rsidRPr="00363427" w:rsidRDefault="005B674C" w:rsidP="005B674C">
            <w:pPr>
              <w:spacing w:before="0" w:line="240" w:lineRule="auto"/>
              <w:jc w:val="right"/>
              <w:rPr>
                <w:rFonts w:asciiTheme="minorHAnsi" w:hAnsiTheme="minorHAnsi" w:cstheme="minorHAnsi"/>
                <w:color w:val="000000"/>
                <w:sz w:val="22"/>
                <w:szCs w:val="22"/>
              </w:rPr>
            </w:pPr>
            <w:r w:rsidRPr="00363427">
              <w:rPr>
                <w:rFonts w:asciiTheme="minorHAnsi" w:hAnsiTheme="minorHAnsi" w:cstheme="minorHAnsi"/>
                <w:color w:val="000000"/>
                <w:sz w:val="22"/>
                <w:szCs w:val="22"/>
              </w:rPr>
              <w:t>35°</w:t>
            </w:r>
          </w:p>
        </w:tc>
        <w:tc>
          <w:tcPr>
            <w:tcW w:w="1216" w:type="dxa"/>
            <w:tcBorders>
              <w:top w:val="nil"/>
              <w:left w:val="nil"/>
              <w:bottom w:val="single" w:sz="8" w:space="0" w:color="auto"/>
              <w:right w:val="nil"/>
            </w:tcBorders>
            <w:shd w:val="clear" w:color="auto" w:fill="auto"/>
            <w:vAlign w:val="center"/>
            <w:hideMark/>
          </w:tcPr>
          <w:p w14:paraId="4005FA3A" w14:textId="77777777" w:rsidR="005B674C" w:rsidRPr="00363427" w:rsidRDefault="005B674C" w:rsidP="005B674C">
            <w:pPr>
              <w:spacing w:before="0" w:line="240" w:lineRule="auto"/>
              <w:jc w:val="right"/>
              <w:rPr>
                <w:rFonts w:asciiTheme="minorHAnsi" w:hAnsiTheme="minorHAnsi" w:cstheme="minorHAnsi"/>
                <w:color w:val="000000"/>
                <w:sz w:val="22"/>
                <w:szCs w:val="22"/>
              </w:rPr>
            </w:pPr>
            <w:r w:rsidRPr="00363427">
              <w:rPr>
                <w:rFonts w:asciiTheme="minorHAnsi" w:hAnsiTheme="minorHAnsi" w:cstheme="minorHAnsi"/>
                <w:color w:val="000000"/>
                <w:sz w:val="22"/>
                <w:szCs w:val="22"/>
              </w:rPr>
              <w:t>7,2</w:t>
            </w:r>
          </w:p>
        </w:tc>
        <w:tc>
          <w:tcPr>
            <w:tcW w:w="1873" w:type="dxa"/>
            <w:tcBorders>
              <w:top w:val="nil"/>
              <w:left w:val="nil"/>
              <w:bottom w:val="single" w:sz="8" w:space="0" w:color="auto"/>
              <w:right w:val="nil"/>
            </w:tcBorders>
            <w:shd w:val="clear" w:color="auto" w:fill="auto"/>
            <w:vAlign w:val="center"/>
            <w:hideMark/>
          </w:tcPr>
          <w:p w14:paraId="5912A4B2" w14:textId="77777777" w:rsidR="005B674C" w:rsidRPr="00363427" w:rsidRDefault="005B674C" w:rsidP="005B674C">
            <w:pPr>
              <w:spacing w:before="0" w:line="240" w:lineRule="auto"/>
              <w:jc w:val="center"/>
              <w:rPr>
                <w:rFonts w:asciiTheme="minorHAnsi" w:hAnsiTheme="minorHAnsi" w:cstheme="minorHAnsi"/>
                <w:color w:val="000000"/>
                <w:sz w:val="22"/>
                <w:szCs w:val="22"/>
              </w:rPr>
            </w:pPr>
            <w:r w:rsidRPr="00363427">
              <w:rPr>
                <w:rFonts w:asciiTheme="minorHAnsi" w:hAnsiTheme="minorHAnsi" w:cstheme="minorHAnsi"/>
                <w:color w:val="000000"/>
                <w:sz w:val="22"/>
                <w:szCs w:val="22"/>
              </w:rPr>
              <w:t xml:space="preserve">             190.400 </w:t>
            </w:r>
          </w:p>
        </w:tc>
        <w:tc>
          <w:tcPr>
            <w:tcW w:w="1800" w:type="dxa"/>
            <w:tcBorders>
              <w:top w:val="nil"/>
              <w:left w:val="nil"/>
              <w:bottom w:val="single" w:sz="8" w:space="0" w:color="auto"/>
              <w:right w:val="nil"/>
            </w:tcBorders>
            <w:vAlign w:val="center"/>
          </w:tcPr>
          <w:p w14:paraId="3F6E9CAF" w14:textId="30DFD048" w:rsidR="005B674C" w:rsidRPr="00E81381" w:rsidRDefault="005B674C" w:rsidP="005B674C">
            <w:pPr>
              <w:spacing w:before="0" w:line="240" w:lineRule="auto"/>
              <w:jc w:val="center"/>
              <w:rPr>
                <w:rFonts w:asciiTheme="minorHAnsi" w:hAnsiTheme="minorHAnsi" w:cstheme="minorHAnsi"/>
                <w:color w:val="000000"/>
                <w:sz w:val="22"/>
                <w:szCs w:val="22"/>
              </w:rPr>
            </w:pPr>
            <w:r w:rsidRPr="00363427">
              <w:rPr>
                <w:rFonts w:asciiTheme="minorHAnsi" w:hAnsiTheme="minorHAnsi" w:cstheme="minorHAnsi"/>
                <w:color w:val="000000"/>
                <w:sz w:val="22"/>
                <w:szCs w:val="22"/>
              </w:rPr>
              <w:t xml:space="preserve">           710.000 </w:t>
            </w:r>
          </w:p>
        </w:tc>
      </w:tr>
      <w:tr w:rsidR="005B674C" w:rsidRPr="00E81381" w14:paraId="5D50ED4C" w14:textId="4CF6BCFF" w:rsidTr="00B56B1D">
        <w:trPr>
          <w:trHeight w:val="287"/>
          <w:jc w:val="center"/>
        </w:trPr>
        <w:tc>
          <w:tcPr>
            <w:tcW w:w="946" w:type="dxa"/>
            <w:tcBorders>
              <w:top w:val="nil"/>
              <w:left w:val="nil"/>
              <w:bottom w:val="single" w:sz="8" w:space="0" w:color="auto"/>
              <w:right w:val="nil"/>
            </w:tcBorders>
            <w:shd w:val="clear" w:color="auto" w:fill="auto"/>
            <w:vAlign w:val="center"/>
            <w:hideMark/>
          </w:tcPr>
          <w:p w14:paraId="64F9D9D4" w14:textId="77777777" w:rsidR="005B674C" w:rsidRPr="00363427" w:rsidRDefault="005B674C" w:rsidP="005B674C">
            <w:pPr>
              <w:spacing w:before="0" w:line="240" w:lineRule="auto"/>
              <w:jc w:val="left"/>
              <w:rPr>
                <w:rFonts w:asciiTheme="minorHAnsi" w:hAnsiTheme="minorHAnsi" w:cstheme="minorHAnsi"/>
                <w:color w:val="000000"/>
                <w:sz w:val="22"/>
                <w:szCs w:val="22"/>
              </w:rPr>
            </w:pPr>
            <w:r w:rsidRPr="00363427">
              <w:rPr>
                <w:rFonts w:asciiTheme="minorHAnsi" w:hAnsiTheme="minorHAnsi" w:cstheme="minorHAnsi"/>
                <w:color w:val="000000"/>
                <w:sz w:val="22"/>
                <w:szCs w:val="22"/>
              </w:rPr>
              <w:t>Opt-1b</w:t>
            </w:r>
          </w:p>
        </w:tc>
        <w:tc>
          <w:tcPr>
            <w:tcW w:w="945" w:type="dxa"/>
            <w:tcBorders>
              <w:top w:val="nil"/>
              <w:left w:val="nil"/>
              <w:bottom w:val="single" w:sz="8" w:space="0" w:color="auto"/>
              <w:right w:val="nil"/>
            </w:tcBorders>
            <w:shd w:val="clear" w:color="auto" w:fill="auto"/>
            <w:vAlign w:val="center"/>
            <w:hideMark/>
          </w:tcPr>
          <w:p w14:paraId="60267640" w14:textId="77777777" w:rsidR="005B674C" w:rsidRPr="00363427" w:rsidRDefault="005B674C" w:rsidP="005B674C">
            <w:pPr>
              <w:spacing w:before="0" w:line="240" w:lineRule="auto"/>
              <w:jc w:val="right"/>
              <w:rPr>
                <w:rFonts w:asciiTheme="minorHAnsi" w:hAnsiTheme="minorHAnsi" w:cstheme="minorHAnsi"/>
                <w:color w:val="000000"/>
                <w:sz w:val="22"/>
                <w:szCs w:val="22"/>
              </w:rPr>
            </w:pPr>
            <w:r w:rsidRPr="00363427">
              <w:rPr>
                <w:rFonts w:asciiTheme="minorHAnsi" w:hAnsiTheme="minorHAnsi" w:cstheme="minorHAnsi"/>
                <w:color w:val="000000"/>
                <w:sz w:val="22"/>
                <w:szCs w:val="22"/>
              </w:rPr>
              <w:t>25°</w:t>
            </w:r>
          </w:p>
        </w:tc>
        <w:tc>
          <w:tcPr>
            <w:tcW w:w="1216" w:type="dxa"/>
            <w:tcBorders>
              <w:top w:val="nil"/>
              <w:left w:val="nil"/>
              <w:bottom w:val="single" w:sz="8" w:space="0" w:color="auto"/>
              <w:right w:val="nil"/>
            </w:tcBorders>
            <w:shd w:val="clear" w:color="auto" w:fill="auto"/>
            <w:vAlign w:val="center"/>
            <w:hideMark/>
          </w:tcPr>
          <w:p w14:paraId="3E936618" w14:textId="77777777" w:rsidR="005B674C" w:rsidRPr="00363427" w:rsidRDefault="005B674C" w:rsidP="005B674C">
            <w:pPr>
              <w:spacing w:before="0" w:line="240" w:lineRule="auto"/>
              <w:jc w:val="right"/>
              <w:rPr>
                <w:rFonts w:asciiTheme="minorHAnsi" w:hAnsiTheme="minorHAnsi" w:cstheme="minorHAnsi"/>
                <w:color w:val="000000"/>
                <w:sz w:val="22"/>
                <w:szCs w:val="22"/>
              </w:rPr>
            </w:pPr>
            <w:r w:rsidRPr="00363427">
              <w:rPr>
                <w:rFonts w:asciiTheme="minorHAnsi" w:hAnsiTheme="minorHAnsi" w:cstheme="minorHAnsi"/>
                <w:color w:val="000000"/>
                <w:sz w:val="22"/>
                <w:szCs w:val="22"/>
              </w:rPr>
              <w:t>5,2</w:t>
            </w:r>
          </w:p>
        </w:tc>
        <w:tc>
          <w:tcPr>
            <w:tcW w:w="1873" w:type="dxa"/>
            <w:tcBorders>
              <w:top w:val="nil"/>
              <w:left w:val="nil"/>
              <w:bottom w:val="single" w:sz="8" w:space="0" w:color="auto"/>
              <w:right w:val="nil"/>
            </w:tcBorders>
            <w:shd w:val="clear" w:color="auto" w:fill="auto"/>
            <w:vAlign w:val="center"/>
            <w:hideMark/>
          </w:tcPr>
          <w:p w14:paraId="6C7B9D5D" w14:textId="77777777" w:rsidR="005B674C" w:rsidRPr="00363427" w:rsidRDefault="005B674C" w:rsidP="005B674C">
            <w:pPr>
              <w:spacing w:before="0" w:line="240" w:lineRule="auto"/>
              <w:jc w:val="center"/>
              <w:rPr>
                <w:rFonts w:asciiTheme="minorHAnsi" w:hAnsiTheme="minorHAnsi" w:cstheme="minorHAnsi"/>
                <w:color w:val="000000"/>
                <w:sz w:val="22"/>
                <w:szCs w:val="22"/>
              </w:rPr>
            </w:pPr>
            <w:r w:rsidRPr="00363427">
              <w:rPr>
                <w:rFonts w:asciiTheme="minorHAnsi" w:hAnsiTheme="minorHAnsi" w:cstheme="minorHAnsi"/>
                <w:color w:val="000000"/>
                <w:sz w:val="22"/>
                <w:szCs w:val="22"/>
              </w:rPr>
              <w:t xml:space="preserve">             156.800 </w:t>
            </w:r>
          </w:p>
        </w:tc>
        <w:tc>
          <w:tcPr>
            <w:tcW w:w="1800" w:type="dxa"/>
            <w:tcBorders>
              <w:top w:val="nil"/>
              <w:left w:val="nil"/>
              <w:bottom w:val="single" w:sz="8" w:space="0" w:color="auto"/>
              <w:right w:val="nil"/>
            </w:tcBorders>
            <w:vAlign w:val="center"/>
          </w:tcPr>
          <w:p w14:paraId="574E0CA7" w14:textId="154625C3" w:rsidR="005B674C" w:rsidRPr="00E81381" w:rsidRDefault="005B674C" w:rsidP="005B674C">
            <w:pPr>
              <w:spacing w:before="0" w:line="240" w:lineRule="auto"/>
              <w:jc w:val="center"/>
              <w:rPr>
                <w:rFonts w:asciiTheme="minorHAnsi" w:hAnsiTheme="minorHAnsi" w:cstheme="minorHAnsi"/>
                <w:color w:val="000000"/>
                <w:sz w:val="22"/>
                <w:szCs w:val="22"/>
              </w:rPr>
            </w:pPr>
            <w:r w:rsidRPr="00363427">
              <w:rPr>
                <w:rFonts w:asciiTheme="minorHAnsi" w:hAnsiTheme="minorHAnsi" w:cstheme="minorHAnsi"/>
                <w:color w:val="000000"/>
                <w:sz w:val="22"/>
                <w:szCs w:val="22"/>
              </w:rPr>
              <w:t xml:space="preserve">           705.000 </w:t>
            </w:r>
          </w:p>
        </w:tc>
      </w:tr>
      <w:tr w:rsidR="005B674C" w:rsidRPr="00E81381" w14:paraId="523B13C3" w14:textId="23494928" w:rsidTr="00B56B1D">
        <w:trPr>
          <w:trHeight w:val="287"/>
          <w:jc w:val="center"/>
        </w:trPr>
        <w:tc>
          <w:tcPr>
            <w:tcW w:w="946" w:type="dxa"/>
            <w:tcBorders>
              <w:top w:val="nil"/>
              <w:left w:val="nil"/>
              <w:bottom w:val="single" w:sz="8" w:space="0" w:color="auto"/>
              <w:right w:val="nil"/>
            </w:tcBorders>
            <w:shd w:val="clear" w:color="auto" w:fill="auto"/>
            <w:vAlign w:val="center"/>
            <w:hideMark/>
          </w:tcPr>
          <w:p w14:paraId="04AC67D6" w14:textId="77777777" w:rsidR="005B674C" w:rsidRPr="00363427" w:rsidRDefault="005B674C" w:rsidP="005B674C">
            <w:pPr>
              <w:spacing w:before="0" w:line="240" w:lineRule="auto"/>
              <w:jc w:val="left"/>
              <w:rPr>
                <w:rFonts w:asciiTheme="minorHAnsi" w:hAnsiTheme="minorHAnsi" w:cstheme="minorHAnsi"/>
                <w:color w:val="000000"/>
                <w:sz w:val="22"/>
                <w:szCs w:val="22"/>
              </w:rPr>
            </w:pPr>
            <w:r w:rsidRPr="00363427">
              <w:rPr>
                <w:rFonts w:asciiTheme="minorHAnsi" w:hAnsiTheme="minorHAnsi" w:cstheme="minorHAnsi"/>
                <w:color w:val="000000"/>
                <w:sz w:val="22"/>
                <w:szCs w:val="22"/>
              </w:rPr>
              <w:t>Opt-1c</w:t>
            </w:r>
          </w:p>
        </w:tc>
        <w:tc>
          <w:tcPr>
            <w:tcW w:w="945" w:type="dxa"/>
            <w:tcBorders>
              <w:top w:val="nil"/>
              <w:left w:val="nil"/>
              <w:bottom w:val="single" w:sz="8" w:space="0" w:color="auto"/>
              <w:right w:val="nil"/>
            </w:tcBorders>
            <w:shd w:val="clear" w:color="auto" w:fill="auto"/>
            <w:vAlign w:val="center"/>
            <w:hideMark/>
          </w:tcPr>
          <w:p w14:paraId="65182D72" w14:textId="77777777" w:rsidR="005B674C" w:rsidRPr="00363427" w:rsidRDefault="005B674C" w:rsidP="005B674C">
            <w:pPr>
              <w:spacing w:before="0" w:line="240" w:lineRule="auto"/>
              <w:jc w:val="right"/>
              <w:rPr>
                <w:rFonts w:asciiTheme="minorHAnsi" w:hAnsiTheme="minorHAnsi" w:cstheme="minorHAnsi"/>
                <w:color w:val="000000"/>
                <w:sz w:val="22"/>
                <w:szCs w:val="22"/>
              </w:rPr>
            </w:pPr>
            <w:r w:rsidRPr="00363427">
              <w:rPr>
                <w:rFonts w:asciiTheme="minorHAnsi" w:hAnsiTheme="minorHAnsi" w:cstheme="minorHAnsi"/>
                <w:color w:val="000000"/>
                <w:sz w:val="22"/>
                <w:szCs w:val="22"/>
              </w:rPr>
              <w:t>14°</w:t>
            </w:r>
          </w:p>
        </w:tc>
        <w:tc>
          <w:tcPr>
            <w:tcW w:w="1216" w:type="dxa"/>
            <w:tcBorders>
              <w:top w:val="nil"/>
              <w:left w:val="nil"/>
              <w:bottom w:val="single" w:sz="8" w:space="0" w:color="auto"/>
              <w:right w:val="nil"/>
            </w:tcBorders>
            <w:shd w:val="clear" w:color="auto" w:fill="auto"/>
            <w:vAlign w:val="center"/>
            <w:hideMark/>
          </w:tcPr>
          <w:p w14:paraId="6B944ACC" w14:textId="77777777" w:rsidR="005B674C" w:rsidRPr="00363427" w:rsidRDefault="005B674C" w:rsidP="005B674C">
            <w:pPr>
              <w:spacing w:before="0" w:line="240" w:lineRule="auto"/>
              <w:jc w:val="right"/>
              <w:rPr>
                <w:rFonts w:asciiTheme="minorHAnsi" w:hAnsiTheme="minorHAnsi" w:cstheme="minorHAnsi"/>
                <w:color w:val="000000"/>
                <w:sz w:val="22"/>
                <w:szCs w:val="22"/>
              </w:rPr>
            </w:pPr>
            <w:r w:rsidRPr="00363427">
              <w:rPr>
                <w:rFonts w:asciiTheme="minorHAnsi" w:hAnsiTheme="minorHAnsi" w:cstheme="minorHAnsi"/>
                <w:color w:val="000000"/>
                <w:sz w:val="22"/>
                <w:szCs w:val="22"/>
              </w:rPr>
              <w:t>3,4</w:t>
            </w:r>
          </w:p>
        </w:tc>
        <w:tc>
          <w:tcPr>
            <w:tcW w:w="1873" w:type="dxa"/>
            <w:tcBorders>
              <w:top w:val="nil"/>
              <w:left w:val="nil"/>
              <w:bottom w:val="single" w:sz="8" w:space="0" w:color="auto"/>
              <w:right w:val="nil"/>
            </w:tcBorders>
            <w:shd w:val="clear" w:color="auto" w:fill="auto"/>
            <w:vAlign w:val="center"/>
            <w:hideMark/>
          </w:tcPr>
          <w:p w14:paraId="19725532" w14:textId="77777777" w:rsidR="005B674C" w:rsidRPr="00363427" w:rsidRDefault="005B674C" w:rsidP="005B674C">
            <w:pPr>
              <w:spacing w:before="0" w:line="240" w:lineRule="auto"/>
              <w:jc w:val="center"/>
              <w:rPr>
                <w:rFonts w:asciiTheme="minorHAnsi" w:hAnsiTheme="minorHAnsi" w:cstheme="minorHAnsi"/>
                <w:color w:val="000000"/>
                <w:sz w:val="22"/>
                <w:szCs w:val="22"/>
              </w:rPr>
            </w:pPr>
            <w:r w:rsidRPr="00363427">
              <w:rPr>
                <w:rFonts w:asciiTheme="minorHAnsi" w:hAnsiTheme="minorHAnsi" w:cstheme="minorHAnsi"/>
                <w:color w:val="000000"/>
                <w:sz w:val="22"/>
                <w:szCs w:val="22"/>
              </w:rPr>
              <w:t xml:space="preserve">             128.800 </w:t>
            </w:r>
          </w:p>
        </w:tc>
        <w:tc>
          <w:tcPr>
            <w:tcW w:w="1800" w:type="dxa"/>
            <w:tcBorders>
              <w:top w:val="nil"/>
              <w:left w:val="nil"/>
              <w:bottom w:val="single" w:sz="8" w:space="0" w:color="auto"/>
              <w:right w:val="nil"/>
            </w:tcBorders>
            <w:vAlign w:val="center"/>
          </w:tcPr>
          <w:p w14:paraId="7C32A5DC" w14:textId="3F2367E1" w:rsidR="005B674C" w:rsidRPr="00E81381" w:rsidRDefault="005B674C" w:rsidP="005B674C">
            <w:pPr>
              <w:spacing w:before="0" w:line="240" w:lineRule="auto"/>
              <w:jc w:val="center"/>
              <w:rPr>
                <w:rFonts w:asciiTheme="minorHAnsi" w:hAnsiTheme="minorHAnsi" w:cstheme="minorHAnsi"/>
                <w:color w:val="000000"/>
                <w:sz w:val="22"/>
                <w:szCs w:val="22"/>
              </w:rPr>
            </w:pPr>
            <w:r w:rsidRPr="00363427">
              <w:rPr>
                <w:rFonts w:asciiTheme="minorHAnsi" w:hAnsiTheme="minorHAnsi" w:cstheme="minorHAnsi"/>
                <w:color w:val="000000"/>
                <w:sz w:val="22"/>
                <w:szCs w:val="22"/>
              </w:rPr>
              <w:t xml:space="preserve">           705.000 </w:t>
            </w:r>
          </w:p>
        </w:tc>
      </w:tr>
      <w:tr w:rsidR="005B674C" w:rsidRPr="00E81381" w14:paraId="48285CA7" w14:textId="79A27163" w:rsidTr="00B56B1D">
        <w:trPr>
          <w:trHeight w:val="287"/>
          <w:jc w:val="center"/>
        </w:trPr>
        <w:tc>
          <w:tcPr>
            <w:tcW w:w="946" w:type="dxa"/>
            <w:tcBorders>
              <w:top w:val="nil"/>
              <w:left w:val="nil"/>
              <w:bottom w:val="single" w:sz="8" w:space="0" w:color="auto"/>
              <w:right w:val="nil"/>
            </w:tcBorders>
            <w:shd w:val="clear" w:color="auto" w:fill="auto"/>
            <w:vAlign w:val="center"/>
            <w:hideMark/>
          </w:tcPr>
          <w:p w14:paraId="3F720D4F" w14:textId="77777777" w:rsidR="005B674C" w:rsidRPr="00363427" w:rsidRDefault="005B674C" w:rsidP="005B674C">
            <w:pPr>
              <w:spacing w:before="0" w:line="240" w:lineRule="auto"/>
              <w:jc w:val="left"/>
              <w:rPr>
                <w:rFonts w:asciiTheme="minorHAnsi" w:hAnsiTheme="minorHAnsi" w:cstheme="minorHAnsi"/>
                <w:color w:val="000000"/>
                <w:sz w:val="22"/>
                <w:szCs w:val="22"/>
              </w:rPr>
            </w:pPr>
            <w:r w:rsidRPr="00363427">
              <w:rPr>
                <w:rFonts w:asciiTheme="minorHAnsi" w:hAnsiTheme="minorHAnsi" w:cstheme="minorHAnsi"/>
                <w:color w:val="000000"/>
                <w:sz w:val="22"/>
                <w:szCs w:val="22"/>
              </w:rPr>
              <w:t>Opt-1d</w:t>
            </w:r>
          </w:p>
        </w:tc>
        <w:tc>
          <w:tcPr>
            <w:tcW w:w="945" w:type="dxa"/>
            <w:tcBorders>
              <w:top w:val="nil"/>
              <w:left w:val="nil"/>
              <w:bottom w:val="single" w:sz="8" w:space="0" w:color="auto"/>
              <w:right w:val="nil"/>
            </w:tcBorders>
            <w:shd w:val="clear" w:color="auto" w:fill="auto"/>
            <w:vAlign w:val="center"/>
            <w:hideMark/>
          </w:tcPr>
          <w:p w14:paraId="15757801" w14:textId="77777777" w:rsidR="005B674C" w:rsidRPr="00363427" w:rsidRDefault="005B674C" w:rsidP="005B674C">
            <w:pPr>
              <w:spacing w:before="0" w:line="240" w:lineRule="auto"/>
              <w:jc w:val="right"/>
              <w:rPr>
                <w:rFonts w:asciiTheme="minorHAnsi" w:hAnsiTheme="minorHAnsi" w:cstheme="minorHAnsi"/>
                <w:color w:val="000000"/>
                <w:sz w:val="22"/>
                <w:szCs w:val="22"/>
              </w:rPr>
            </w:pPr>
            <w:r w:rsidRPr="00363427">
              <w:rPr>
                <w:rFonts w:asciiTheme="minorHAnsi" w:hAnsiTheme="minorHAnsi" w:cstheme="minorHAnsi"/>
                <w:color w:val="000000"/>
                <w:sz w:val="22"/>
                <w:szCs w:val="22"/>
              </w:rPr>
              <w:t>7°</w:t>
            </w:r>
          </w:p>
        </w:tc>
        <w:tc>
          <w:tcPr>
            <w:tcW w:w="1216" w:type="dxa"/>
            <w:tcBorders>
              <w:top w:val="nil"/>
              <w:left w:val="nil"/>
              <w:bottom w:val="single" w:sz="8" w:space="0" w:color="auto"/>
              <w:right w:val="nil"/>
            </w:tcBorders>
            <w:shd w:val="clear" w:color="auto" w:fill="auto"/>
            <w:vAlign w:val="center"/>
            <w:hideMark/>
          </w:tcPr>
          <w:p w14:paraId="56896BD8" w14:textId="77777777" w:rsidR="005B674C" w:rsidRPr="00363427" w:rsidRDefault="005B674C" w:rsidP="005B674C">
            <w:pPr>
              <w:spacing w:before="0" w:line="240" w:lineRule="auto"/>
              <w:jc w:val="right"/>
              <w:rPr>
                <w:rFonts w:asciiTheme="minorHAnsi" w:hAnsiTheme="minorHAnsi" w:cstheme="minorHAnsi"/>
                <w:color w:val="000000"/>
                <w:sz w:val="22"/>
                <w:szCs w:val="22"/>
              </w:rPr>
            </w:pPr>
            <w:r w:rsidRPr="00363427">
              <w:rPr>
                <w:rFonts w:asciiTheme="minorHAnsi" w:hAnsiTheme="minorHAnsi" w:cstheme="minorHAnsi"/>
                <w:color w:val="000000"/>
                <w:sz w:val="22"/>
                <w:szCs w:val="22"/>
              </w:rPr>
              <w:t>3,4</w:t>
            </w:r>
          </w:p>
        </w:tc>
        <w:tc>
          <w:tcPr>
            <w:tcW w:w="1873" w:type="dxa"/>
            <w:tcBorders>
              <w:top w:val="nil"/>
              <w:left w:val="nil"/>
              <w:bottom w:val="single" w:sz="8" w:space="0" w:color="auto"/>
              <w:right w:val="nil"/>
            </w:tcBorders>
            <w:shd w:val="clear" w:color="auto" w:fill="auto"/>
            <w:vAlign w:val="center"/>
            <w:hideMark/>
          </w:tcPr>
          <w:p w14:paraId="6D32926D" w14:textId="77777777" w:rsidR="005B674C" w:rsidRPr="00363427" w:rsidRDefault="005B674C" w:rsidP="005B674C">
            <w:pPr>
              <w:spacing w:before="0" w:line="240" w:lineRule="auto"/>
              <w:jc w:val="center"/>
              <w:rPr>
                <w:rFonts w:asciiTheme="minorHAnsi" w:hAnsiTheme="minorHAnsi" w:cstheme="minorHAnsi"/>
                <w:color w:val="000000"/>
                <w:sz w:val="22"/>
                <w:szCs w:val="22"/>
              </w:rPr>
            </w:pPr>
            <w:r w:rsidRPr="00363427">
              <w:rPr>
                <w:rFonts w:asciiTheme="minorHAnsi" w:hAnsiTheme="minorHAnsi" w:cstheme="minorHAnsi"/>
                <w:color w:val="000000"/>
                <w:sz w:val="22"/>
                <w:szCs w:val="22"/>
              </w:rPr>
              <w:t xml:space="preserve">             128.800 </w:t>
            </w:r>
          </w:p>
        </w:tc>
        <w:tc>
          <w:tcPr>
            <w:tcW w:w="1800" w:type="dxa"/>
            <w:tcBorders>
              <w:top w:val="nil"/>
              <w:left w:val="nil"/>
              <w:bottom w:val="single" w:sz="8" w:space="0" w:color="auto"/>
              <w:right w:val="nil"/>
            </w:tcBorders>
            <w:vAlign w:val="center"/>
          </w:tcPr>
          <w:p w14:paraId="61B01FA6" w14:textId="4C550BDD" w:rsidR="005B674C" w:rsidRPr="00E81381" w:rsidRDefault="005B674C" w:rsidP="005B674C">
            <w:pPr>
              <w:spacing w:before="0" w:line="240" w:lineRule="auto"/>
              <w:jc w:val="center"/>
              <w:rPr>
                <w:rFonts w:asciiTheme="minorHAnsi" w:hAnsiTheme="minorHAnsi" w:cstheme="minorHAnsi"/>
                <w:color w:val="000000"/>
                <w:sz w:val="22"/>
                <w:szCs w:val="22"/>
              </w:rPr>
            </w:pPr>
            <w:r w:rsidRPr="00363427">
              <w:rPr>
                <w:rFonts w:asciiTheme="minorHAnsi" w:hAnsiTheme="minorHAnsi" w:cstheme="minorHAnsi"/>
                <w:color w:val="000000"/>
                <w:sz w:val="22"/>
                <w:szCs w:val="22"/>
              </w:rPr>
              <w:t xml:space="preserve">           705.000 </w:t>
            </w:r>
          </w:p>
        </w:tc>
      </w:tr>
    </w:tbl>
    <w:p w14:paraId="0E81549B" w14:textId="3D693059" w:rsidR="00C421A6" w:rsidRDefault="000A35DE" w:rsidP="000622A4">
      <w:r>
        <w:br/>
      </w:r>
      <w:r w:rsidR="00743B62">
        <w:t xml:space="preserve">Her senaryo için </w:t>
      </w:r>
      <w:proofErr w:type="spellStart"/>
      <w:r w:rsidR="00743B62">
        <w:t>PVsyst</w:t>
      </w:r>
      <w:proofErr w:type="spellEnd"/>
      <w:r w:rsidR="00743B62">
        <w:t xml:space="preserve"> üzerinden detaylı tasarım yapılmış olup, belirtilen parametreler haricinde aynı varsayımlar (sistem kayıpları, teknik ve finansal) kullanılmıştır. Senaryolar</w:t>
      </w:r>
      <w:r w:rsidR="004E3DAE">
        <w:t xml:space="preserve">daki </w:t>
      </w:r>
      <w:r w:rsidR="00277FC7" w:rsidRPr="00012757">
        <w:t xml:space="preserve">“GES </w:t>
      </w:r>
      <w:proofErr w:type="gramStart"/>
      <w:r w:rsidR="00277FC7" w:rsidRPr="00012757">
        <w:t>Dahil</w:t>
      </w:r>
      <w:proofErr w:type="gramEnd"/>
      <w:r w:rsidR="00277FC7" w:rsidRPr="00012757">
        <w:t xml:space="preserve"> Şebekeye Verilen Toplam Enerji”, “GES'in Üretime Katkısı” ve “GES Kullanılmayan Enerji miktarı” değerleri hesaplanmıştır. Saatlik </w:t>
      </w:r>
      <w:proofErr w:type="spellStart"/>
      <w:r w:rsidR="00277FC7" w:rsidRPr="00012757">
        <w:t>kırılımda</w:t>
      </w:r>
      <w:proofErr w:type="spellEnd"/>
      <w:r w:rsidR="00277FC7" w:rsidRPr="00012757">
        <w:t xml:space="preserve"> tüm sütunları içeren detaylı tablo model dosyasında olup, aylık özet görünüm </w:t>
      </w:r>
      <w:r w:rsidR="002D2D4B">
        <w:t>T</w:t>
      </w:r>
      <w:r w:rsidR="00277FC7" w:rsidRPr="00012757">
        <w:t xml:space="preserve">ablo </w:t>
      </w:r>
      <w:r>
        <w:t>4-3</w:t>
      </w:r>
      <w:r w:rsidR="00277FC7" w:rsidRPr="00012757">
        <w:t>’dedir.</w:t>
      </w:r>
    </w:p>
    <w:p w14:paraId="2C539568" w14:textId="75DDC4BB" w:rsidR="00C421A6" w:rsidRDefault="00C421A6" w:rsidP="00C421A6">
      <w:pPr>
        <w:pStyle w:val="Caption"/>
        <w:keepNext/>
        <w:jc w:val="center"/>
      </w:pPr>
      <w:bookmarkStart w:id="80" w:name="_Toc148901017"/>
      <w:r>
        <w:t xml:space="preserve">Tablo </w:t>
      </w:r>
      <w:r w:rsidR="00500ACB">
        <w:fldChar w:fldCharType="begin"/>
      </w:r>
      <w:r w:rsidR="00500ACB">
        <w:instrText xml:space="preserve"> STYLEREF 1 \s </w:instrText>
      </w:r>
      <w:r w:rsidR="00500ACB">
        <w:fldChar w:fldCharType="separate"/>
      </w:r>
      <w:r w:rsidR="00F30095">
        <w:rPr>
          <w:noProof/>
        </w:rPr>
        <w:t>4</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3</w:t>
      </w:r>
      <w:r w:rsidR="00500ACB">
        <w:rPr>
          <w:noProof/>
        </w:rPr>
        <w:fldChar w:fldCharType="end"/>
      </w:r>
      <w:r>
        <w:t xml:space="preserve">. </w:t>
      </w:r>
      <w:r w:rsidRPr="00855281">
        <w:t xml:space="preserve">GES </w:t>
      </w:r>
      <w:proofErr w:type="gramStart"/>
      <w:r w:rsidR="00C15D1A">
        <w:t>o</w:t>
      </w:r>
      <w:r w:rsidRPr="00855281">
        <w:t>ptimizasyon</w:t>
      </w:r>
      <w:proofErr w:type="gramEnd"/>
      <w:r w:rsidRPr="00855281">
        <w:t xml:space="preserve"> senaryolarının aylık üretim değerleri</w:t>
      </w:r>
      <w:bookmarkEnd w:id="80"/>
    </w:p>
    <w:tbl>
      <w:tblPr>
        <w:tblW w:w="8757" w:type="dxa"/>
        <w:tblCellMar>
          <w:left w:w="70" w:type="dxa"/>
          <w:right w:w="70" w:type="dxa"/>
        </w:tblCellMar>
        <w:tblLook w:val="04A0" w:firstRow="1" w:lastRow="0" w:firstColumn="1" w:lastColumn="0" w:noHBand="0" w:noVBand="1"/>
      </w:tblPr>
      <w:tblGrid>
        <w:gridCol w:w="973"/>
        <w:gridCol w:w="973"/>
        <w:gridCol w:w="973"/>
        <w:gridCol w:w="973"/>
        <w:gridCol w:w="973"/>
        <w:gridCol w:w="973"/>
        <w:gridCol w:w="973"/>
        <w:gridCol w:w="973"/>
        <w:gridCol w:w="973"/>
      </w:tblGrid>
      <w:tr w:rsidR="00513D6E" w:rsidRPr="00513D6E" w14:paraId="553B22A2" w14:textId="77777777" w:rsidTr="00513D6E">
        <w:trPr>
          <w:cantSplit/>
          <w:trHeight w:val="1556"/>
        </w:trPr>
        <w:tc>
          <w:tcPr>
            <w:tcW w:w="973" w:type="dxa"/>
            <w:tcBorders>
              <w:top w:val="single" w:sz="4" w:space="0" w:color="auto"/>
              <w:left w:val="single" w:sz="4" w:space="0" w:color="auto"/>
              <w:bottom w:val="single" w:sz="4" w:space="0" w:color="auto"/>
              <w:right w:val="single" w:sz="8" w:space="0" w:color="auto"/>
            </w:tcBorders>
            <w:shd w:val="clear" w:color="auto" w:fill="DEEAF6" w:themeFill="accent5" w:themeFillTint="33"/>
            <w:noWrap/>
            <w:textDirection w:val="btLr"/>
            <w:vAlign w:val="center"/>
            <w:hideMark/>
          </w:tcPr>
          <w:p w14:paraId="0840DDD9" w14:textId="77777777" w:rsidR="00C421A6" w:rsidRPr="00513D6E" w:rsidRDefault="00C421A6" w:rsidP="00C421A6">
            <w:pPr>
              <w:spacing w:before="0" w:line="240" w:lineRule="auto"/>
              <w:jc w:val="left"/>
              <w:rPr>
                <w:rFonts w:ascii="Calibri" w:hAnsi="Calibri" w:cs="Calibri"/>
                <w:b/>
                <w:bCs/>
                <w:color w:val="000000"/>
                <w:sz w:val="22"/>
                <w:szCs w:val="22"/>
              </w:rPr>
            </w:pPr>
            <w:r w:rsidRPr="00513D6E">
              <w:rPr>
                <w:rFonts w:ascii="Calibri" w:hAnsi="Calibri" w:cs="Calibri"/>
                <w:b/>
                <w:bCs/>
                <w:color w:val="000000"/>
                <w:sz w:val="22"/>
                <w:szCs w:val="22"/>
              </w:rPr>
              <w:t>Aylar</w:t>
            </w:r>
          </w:p>
        </w:tc>
        <w:tc>
          <w:tcPr>
            <w:tcW w:w="973" w:type="dxa"/>
            <w:tcBorders>
              <w:top w:val="single" w:sz="4" w:space="0" w:color="auto"/>
              <w:left w:val="nil"/>
              <w:bottom w:val="single" w:sz="4" w:space="0" w:color="auto"/>
              <w:right w:val="single" w:sz="8" w:space="0" w:color="auto"/>
            </w:tcBorders>
            <w:shd w:val="clear" w:color="auto" w:fill="DEEAF6" w:themeFill="accent5" w:themeFillTint="33"/>
            <w:textDirection w:val="btLr"/>
            <w:vAlign w:val="center"/>
            <w:hideMark/>
          </w:tcPr>
          <w:p w14:paraId="3B8B8A13" w14:textId="77777777" w:rsidR="00C421A6" w:rsidRPr="00513D6E" w:rsidRDefault="00C421A6" w:rsidP="00C421A6">
            <w:pPr>
              <w:spacing w:before="0" w:line="240" w:lineRule="auto"/>
              <w:jc w:val="left"/>
              <w:rPr>
                <w:rFonts w:ascii="Calibri" w:hAnsi="Calibri" w:cs="Calibri"/>
                <w:b/>
                <w:bCs/>
                <w:color w:val="000000"/>
                <w:sz w:val="22"/>
                <w:szCs w:val="22"/>
              </w:rPr>
            </w:pPr>
            <w:r w:rsidRPr="00513D6E">
              <w:rPr>
                <w:rFonts w:ascii="Calibri" w:hAnsi="Calibri" w:cs="Calibri"/>
                <w:b/>
                <w:bCs/>
                <w:color w:val="000000"/>
                <w:sz w:val="22"/>
                <w:szCs w:val="22"/>
              </w:rPr>
              <w:t>Opt-1a (35*) Üretime Katkı</w:t>
            </w:r>
          </w:p>
        </w:tc>
        <w:tc>
          <w:tcPr>
            <w:tcW w:w="973" w:type="dxa"/>
            <w:tcBorders>
              <w:top w:val="single" w:sz="4" w:space="0" w:color="auto"/>
              <w:left w:val="nil"/>
              <w:bottom w:val="single" w:sz="4" w:space="0" w:color="auto"/>
              <w:right w:val="single" w:sz="8" w:space="0" w:color="auto"/>
            </w:tcBorders>
            <w:shd w:val="clear" w:color="auto" w:fill="DEEAF6" w:themeFill="accent5" w:themeFillTint="33"/>
            <w:textDirection w:val="btLr"/>
            <w:vAlign w:val="center"/>
            <w:hideMark/>
          </w:tcPr>
          <w:p w14:paraId="733CD63D" w14:textId="77777777" w:rsidR="00C421A6" w:rsidRPr="00513D6E" w:rsidRDefault="00C421A6" w:rsidP="00C421A6">
            <w:pPr>
              <w:spacing w:before="0" w:line="240" w:lineRule="auto"/>
              <w:jc w:val="left"/>
              <w:rPr>
                <w:rFonts w:ascii="Calibri" w:hAnsi="Calibri" w:cs="Calibri"/>
                <w:b/>
                <w:bCs/>
                <w:color w:val="000000"/>
                <w:sz w:val="22"/>
                <w:szCs w:val="22"/>
              </w:rPr>
            </w:pPr>
            <w:r w:rsidRPr="00513D6E">
              <w:rPr>
                <w:rFonts w:ascii="Calibri" w:hAnsi="Calibri" w:cs="Calibri"/>
                <w:b/>
                <w:bCs/>
                <w:color w:val="000000"/>
                <w:sz w:val="22"/>
                <w:szCs w:val="22"/>
              </w:rPr>
              <w:t>Opt-1a (35*) Kullanılmayan Enerji</w:t>
            </w:r>
          </w:p>
        </w:tc>
        <w:tc>
          <w:tcPr>
            <w:tcW w:w="973" w:type="dxa"/>
            <w:tcBorders>
              <w:top w:val="single" w:sz="4" w:space="0" w:color="auto"/>
              <w:left w:val="nil"/>
              <w:bottom w:val="single" w:sz="4" w:space="0" w:color="auto"/>
              <w:right w:val="single" w:sz="8" w:space="0" w:color="auto"/>
            </w:tcBorders>
            <w:shd w:val="clear" w:color="auto" w:fill="DEEAF6" w:themeFill="accent5" w:themeFillTint="33"/>
            <w:textDirection w:val="btLr"/>
            <w:vAlign w:val="center"/>
            <w:hideMark/>
          </w:tcPr>
          <w:p w14:paraId="7FF3CC1B" w14:textId="77777777" w:rsidR="00C421A6" w:rsidRPr="00513D6E" w:rsidRDefault="00C421A6" w:rsidP="00C421A6">
            <w:pPr>
              <w:spacing w:before="0" w:line="240" w:lineRule="auto"/>
              <w:jc w:val="left"/>
              <w:rPr>
                <w:rFonts w:ascii="Calibri" w:hAnsi="Calibri" w:cs="Calibri"/>
                <w:b/>
                <w:bCs/>
                <w:color w:val="000000"/>
                <w:sz w:val="22"/>
                <w:szCs w:val="22"/>
              </w:rPr>
            </w:pPr>
            <w:r w:rsidRPr="00513D6E">
              <w:rPr>
                <w:rFonts w:ascii="Calibri" w:hAnsi="Calibri" w:cs="Calibri"/>
                <w:b/>
                <w:bCs/>
                <w:color w:val="000000"/>
                <w:sz w:val="22"/>
                <w:szCs w:val="22"/>
              </w:rPr>
              <w:t>Opt-1b (25*) Üretime Katkı</w:t>
            </w:r>
          </w:p>
        </w:tc>
        <w:tc>
          <w:tcPr>
            <w:tcW w:w="973" w:type="dxa"/>
            <w:tcBorders>
              <w:top w:val="single" w:sz="4" w:space="0" w:color="auto"/>
              <w:left w:val="nil"/>
              <w:bottom w:val="single" w:sz="4" w:space="0" w:color="auto"/>
              <w:right w:val="single" w:sz="8" w:space="0" w:color="auto"/>
            </w:tcBorders>
            <w:shd w:val="clear" w:color="auto" w:fill="DEEAF6" w:themeFill="accent5" w:themeFillTint="33"/>
            <w:textDirection w:val="btLr"/>
            <w:vAlign w:val="center"/>
            <w:hideMark/>
          </w:tcPr>
          <w:p w14:paraId="46EA2204" w14:textId="77777777" w:rsidR="00C421A6" w:rsidRPr="00513D6E" w:rsidRDefault="00C421A6" w:rsidP="00C421A6">
            <w:pPr>
              <w:spacing w:before="0" w:line="240" w:lineRule="auto"/>
              <w:jc w:val="left"/>
              <w:rPr>
                <w:rFonts w:ascii="Calibri" w:hAnsi="Calibri" w:cs="Calibri"/>
                <w:b/>
                <w:bCs/>
                <w:color w:val="000000"/>
                <w:sz w:val="22"/>
                <w:szCs w:val="22"/>
              </w:rPr>
            </w:pPr>
            <w:r w:rsidRPr="00513D6E">
              <w:rPr>
                <w:rFonts w:ascii="Calibri" w:hAnsi="Calibri" w:cs="Calibri"/>
                <w:b/>
                <w:bCs/>
                <w:color w:val="000000"/>
                <w:sz w:val="22"/>
                <w:szCs w:val="22"/>
              </w:rPr>
              <w:t>Opt-1b (25*) Kullanılmayan Enerji</w:t>
            </w:r>
          </w:p>
        </w:tc>
        <w:tc>
          <w:tcPr>
            <w:tcW w:w="973" w:type="dxa"/>
            <w:tcBorders>
              <w:top w:val="single" w:sz="4" w:space="0" w:color="auto"/>
              <w:left w:val="nil"/>
              <w:bottom w:val="single" w:sz="4" w:space="0" w:color="auto"/>
              <w:right w:val="single" w:sz="8" w:space="0" w:color="auto"/>
            </w:tcBorders>
            <w:shd w:val="clear" w:color="auto" w:fill="DEEAF6" w:themeFill="accent5" w:themeFillTint="33"/>
            <w:textDirection w:val="btLr"/>
            <w:vAlign w:val="center"/>
            <w:hideMark/>
          </w:tcPr>
          <w:p w14:paraId="1F27D72F" w14:textId="77777777" w:rsidR="00C421A6" w:rsidRPr="00513D6E" w:rsidRDefault="00C421A6" w:rsidP="00C421A6">
            <w:pPr>
              <w:spacing w:before="0" w:line="240" w:lineRule="auto"/>
              <w:jc w:val="left"/>
              <w:rPr>
                <w:rFonts w:ascii="Calibri" w:hAnsi="Calibri" w:cs="Calibri"/>
                <w:b/>
                <w:bCs/>
                <w:color w:val="000000"/>
                <w:sz w:val="22"/>
                <w:szCs w:val="22"/>
              </w:rPr>
            </w:pPr>
            <w:r w:rsidRPr="00513D6E">
              <w:rPr>
                <w:rFonts w:ascii="Calibri" w:hAnsi="Calibri" w:cs="Calibri"/>
                <w:b/>
                <w:bCs/>
                <w:color w:val="000000"/>
                <w:sz w:val="22"/>
                <w:szCs w:val="22"/>
              </w:rPr>
              <w:t>Opt-1c (14*) Üretime Katkı</w:t>
            </w:r>
          </w:p>
        </w:tc>
        <w:tc>
          <w:tcPr>
            <w:tcW w:w="973" w:type="dxa"/>
            <w:tcBorders>
              <w:top w:val="single" w:sz="4" w:space="0" w:color="auto"/>
              <w:left w:val="nil"/>
              <w:bottom w:val="single" w:sz="4" w:space="0" w:color="auto"/>
              <w:right w:val="single" w:sz="8" w:space="0" w:color="auto"/>
            </w:tcBorders>
            <w:shd w:val="clear" w:color="auto" w:fill="DEEAF6" w:themeFill="accent5" w:themeFillTint="33"/>
            <w:textDirection w:val="btLr"/>
            <w:vAlign w:val="center"/>
            <w:hideMark/>
          </w:tcPr>
          <w:p w14:paraId="5676F6D9" w14:textId="77777777" w:rsidR="00C421A6" w:rsidRPr="00513D6E" w:rsidRDefault="00C421A6" w:rsidP="00C421A6">
            <w:pPr>
              <w:spacing w:before="0" w:line="240" w:lineRule="auto"/>
              <w:jc w:val="left"/>
              <w:rPr>
                <w:rFonts w:ascii="Calibri" w:hAnsi="Calibri" w:cs="Calibri"/>
                <w:b/>
                <w:bCs/>
                <w:color w:val="000000"/>
                <w:sz w:val="22"/>
                <w:szCs w:val="22"/>
              </w:rPr>
            </w:pPr>
            <w:r w:rsidRPr="00513D6E">
              <w:rPr>
                <w:rFonts w:ascii="Calibri" w:hAnsi="Calibri" w:cs="Calibri"/>
                <w:b/>
                <w:bCs/>
                <w:color w:val="000000"/>
                <w:sz w:val="22"/>
                <w:szCs w:val="22"/>
              </w:rPr>
              <w:t>Opt-1c (14*) Kullanılmayan Enerji</w:t>
            </w:r>
          </w:p>
        </w:tc>
        <w:tc>
          <w:tcPr>
            <w:tcW w:w="973" w:type="dxa"/>
            <w:tcBorders>
              <w:top w:val="single" w:sz="4" w:space="0" w:color="auto"/>
              <w:left w:val="nil"/>
              <w:bottom w:val="single" w:sz="4" w:space="0" w:color="auto"/>
              <w:right w:val="single" w:sz="8" w:space="0" w:color="auto"/>
            </w:tcBorders>
            <w:shd w:val="clear" w:color="auto" w:fill="DEEAF6" w:themeFill="accent5" w:themeFillTint="33"/>
            <w:textDirection w:val="btLr"/>
            <w:vAlign w:val="center"/>
            <w:hideMark/>
          </w:tcPr>
          <w:p w14:paraId="2CE8B554" w14:textId="77777777" w:rsidR="00C421A6" w:rsidRPr="00513D6E" w:rsidRDefault="00C421A6" w:rsidP="00C421A6">
            <w:pPr>
              <w:spacing w:before="0" w:line="240" w:lineRule="auto"/>
              <w:jc w:val="left"/>
              <w:rPr>
                <w:rFonts w:ascii="Calibri" w:hAnsi="Calibri" w:cs="Calibri"/>
                <w:b/>
                <w:bCs/>
                <w:color w:val="000000"/>
                <w:sz w:val="22"/>
                <w:szCs w:val="22"/>
              </w:rPr>
            </w:pPr>
            <w:r w:rsidRPr="00513D6E">
              <w:rPr>
                <w:rFonts w:ascii="Calibri" w:hAnsi="Calibri" w:cs="Calibri"/>
                <w:b/>
                <w:bCs/>
                <w:color w:val="000000"/>
                <w:sz w:val="22"/>
                <w:szCs w:val="22"/>
              </w:rPr>
              <w:t>Opt-1d (7*) Üretime Katkı</w:t>
            </w:r>
          </w:p>
        </w:tc>
        <w:tc>
          <w:tcPr>
            <w:tcW w:w="973" w:type="dxa"/>
            <w:tcBorders>
              <w:top w:val="single" w:sz="4" w:space="0" w:color="auto"/>
              <w:left w:val="nil"/>
              <w:bottom w:val="single" w:sz="4" w:space="0" w:color="auto"/>
              <w:right w:val="single" w:sz="4" w:space="0" w:color="auto"/>
            </w:tcBorders>
            <w:shd w:val="clear" w:color="auto" w:fill="DEEAF6" w:themeFill="accent5" w:themeFillTint="33"/>
            <w:textDirection w:val="btLr"/>
            <w:vAlign w:val="center"/>
            <w:hideMark/>
          </w:tcPr>
          <w:p w14:paraId="768130D4" w14:textId="77777777" w:rsidR="00C421A6" w:rsidRPr="00513D6E" w:rsidRDefault="00C421A6" w:rsidP="00C421A6">
            <w:pPr>
              <w:spacing w:before="0" w:line="240" w:lineRule="auto"/>
              <w:jc w:val="left"/>
              <w:rPr>
                <w:rFonts w:ascii="Calibri" w:hAnsi="Calibri" w:cs="Calibri"/>
                <w:b/>
                <w:bCs/>
                <w:color w:val="000000"/>
                <w:sz w:val="22"/>
                <w:szCs w:val="22"/>
              </w:rPr>
            </w:pPr>
            <w:r w:rsidRPr="00513D6E">
              <w:rPr>
                <w:rFonts w:ascii="Calibri" w:hAnsi="Calibri" w:cs="Calibri"/>
                <w:b/>
                <w:bCs/>
                <w:color w:val="000000"/>
                <w:sz w:val="22"/>
                <w:szCs w:val="22"/>
              </w:rPr>
              <w:t>Opt-1d (7*) Kullanılmayan Enerji</w:t>
            </w:r>
          </w:p>
        </w:tc>
      </w:tr>
      <w:tr w:rsidR="00513D6E" w:rsidRPr="00513D6E" w14:paraId="1448DCD3" w14:textId="77777777" w:rsidTr="00255FC9">
        <w:trPr>
          <w:trHeight w:val="295"/>
        </w:trPr>
        <w:tc>
          <w:tcPr>
            <w:tcW w:w="973" w:type="dxa"/>
            <w:tcBorders>
              <w:top w:val="single" w:sz="4" w:space="0" w:color="auto"/>
              <w:left w:val="single" w:sz="4" w:space="0" w:color="auto"/>
              <w:bottom w:val="nil"/>
              <w:right w:val="single" w:sz="8" w:space="0" w:color="auto"/>
            </w:tcBorders>
            <w:shd w:val="clear" w:color="auto" w:fill="auto"/>
            <w:noWrap/>
            <w:vAlign w:val="bottom"/>
            <w:hideMark/>
          </w:tcPr>
          <w:p w14:paraId="58AC972A" w14:textId="57A7F673" w:rsidR="00513D6E" w:rsidRPr="00513D6E" w:rsidRDefault="00513D6E" w:rsidP="00513D6E">
            <w:pPr>
              <w:spacing w:before="0" w:line="240" w:lineRule="auto"/>
              <w:jc w:val="left"/>
              <w:rPr>
                <w:rFonts w:ascii="Calibri" w:hAnsi="Calibri" w:cs="Calibri"/>
                <w:color w:val="000000"/>
                <w:sz w:val="22"/>
                <w:szCs w:val="22"/>
              </w:rPr>
            </w:pPr>
            <w:r w:rsidRPr="00513D6E">
              <w:rPr>
                <w:rFonts w:asciiTheme="minorHAnsi" w:hAnsiTheme="minorHAnsi" w:cstheme="minorHAnsi"/>
                <w:color w:val="000000"/>
                <w:sz w:val="22"/>
                <w:szCs w:val="22"/>
              </w:rPr>
              <w:t>Ocak</w:t>
            </w:r>
          </w:p>
        </w:tc>
        <w:tc>
          <w:tcPr>
            <w:tcW w:w="973" w:type="dxa"/>
            <w:tcBorders>
              <w:top w:val="single" w:sz="4" w:space="0" w:color="auto"/>
              <w:left w:val="nil"/>
              <w:bottom w:val="nil"/>
              <w:right w:val="single" w:sz="8" w:space="0" w:color="auto"/>
            </w:tcBorders>
            <w:shd w:val="clear" w:color="auto" w:fill="auto"/>
            <w:noWrap/>
            <w:hideMark/>
          </w:tcPr>
          <w:p w14:paraId="702FF8D4" w14:textId="2B959173"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871 </w:t>
            </w:r>
          </w:p>
        </w:tc>
        <w:tc>
          <w:tcPr>
            <w:tcW w:w="973" w:type="dxa"/>
            <w:tcBorders>
              <w:top w:val="single" w:sz="4" w:space="0" w:color="auto"/>
              <w:left w:val="nil"/>
              <w:bottom w:val="nil"/>
              <w:right w:val="single" w:sz="8" w:space="0" w:color="auto"/>
            </w:tcBorders>
            <w:shd w:val="clear" w:color="auto" w:fill="auto"/>
            <w:noWrap/>
            <w:hideMark/>
          </w:tcPr>
          <w:p w14:paraId="7B69BD4C" w14:textId="3DD48E48"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167 </w:t>
            </w:r>
          </w:p>
        </w:tc>
        <w:tc>
          <w:tcPr>
            <w:tcW w:w="973" w:type="dxa"/>
            <w:tcBorders>
              <w:top w:val="single" w:sz="4" w:space="0" w:color="auto"/>
              <w:left w:val="nil"/>
              <w:bottom w:val="nil"/>
              <w:right w:val="single" w:sz="8" w:space="0" w:color="auto"/>
            </w:tcBorders>
            <w:shd w:val="clear" w:color="auto" w:fill="auto"/>
            <w:noWrap/>
            <w:hideMark/>
          </w:tcPr>
          <w:p w14:paraId="228FF62F" w14:textId="5D70176E"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807 </w:t>
            </w:r>
          </w:p>
        </w:tc>
        <w:tc>
          <w:tcPr>
            <w:tcW w:w="973" w:type="dxa"/>
            <w:tcBorders>
              <w:top w:val="single" w:sz="4" w:space="0" w:color="auto"/>
              <w:left w:val="nil"/>
              <w:bottom w:val="nil"/>
              <w:right w:val="single" w:sz="8" w:space="0" w:color="auto"/>
            </w:tcBorders>
            <w:shd w:val="clear" w:color="auto" w:fill="auto"/>
            <w:noWrap/>
            <w:hideMark/>
          </w:tcPr>
          <w:p w14:paraId="07E4405F" w14:textId="1A624CA0"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146 </w:t>
            </w:r>
          </w:p>
        </w:tc>
        <w:tc>
          <w:tcPr>
            <w:tcW w:w="973" w:type="dxa"/>
            <w:tcBorders>
              <w:top w:val="single" w:sz="4" w:space="0" w:color="auto"/>
              <w:left w:val="nil"/>
              <w:bottom w:val="nil"/>
              <w:right w:val="single" w:sz="8" w:space="0" w:color="auto"/>
            </w:tcBorders>
            <w:shd w:val="clear" w:color="auto" w:fill="auto"/>
            <w:noWrap/>
            <w:hideMark/>
          </w:tcPr>
          <w:p w14:paraId="5A862113" w14:textId="67711EFA"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715 </w:t>
            </w:r>
          </w:p>
        </w:tc>
        <w:tc>
          <w:tcPr>
            <w:tcW w:w="973" w:type="dxa"/>
            <w:tcBorders>
              <w:top w:val="single" w:sz="4" w:space="0" w:color="auto"/>
              <w:left w:val="nil"/>
              <w:bottom w:val="nil"/>
              <w:right w:val="single" w:sz="8" w:space="0" w:color="auto"/>
            </w:tcBorders>
            <w:shd w:val="clear" w:color="auto" w:fill="auto"/>
            <w:noWrap/>
            <w:hideMark/>
          </w:tcPr>
          <w:p w14:paraId="66AFC851" w14:textId="131B2DDC"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117 </w:t>
            </w:r>
          </w:p>
        </w:tc>
        <w:tc>
          <w:tcPr>
            <w:tcW w:w="973" w:type="dxa"/>
            <w:tcBorders>
              <w:top w:val="single" w:sz="4" w:space="0" w:color="auto"/>
              <w:left w:val="nil"/>
              <w:bottom w:val="nil"/>
              <w:right w:val="single" w:sz="8" w:space="0" w:color="auto"/>
            </w:tcBorders>
            <w:shd w:val="clear" w:color="auto" w:fill="auto"/>
            <w:noWrap/>
            <w:hideMark/>
          </w:tcPr>
          <w:p w14:paraId="00A4B348" w14:textId="67CC75E5"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646 </w:t>
            </w:r>
          </w:p>
        </w:tc>
        <w:tc>
          <w:tcPr>
            <w:tcW w:w="973" w:type="dxa"/>
            <w:tcBorders>
              <w:top w:val="single" w:sz="4" w:space="0" w:color="auto"/>
              <w:left w:val="nil"/>
              <w:bottom w:val="nil"/>
              <w:right w:val="single" w:sz="4" w:space="0" w:color="auto"/>
            </w:tcBorders>
            <w:shd w:val="clear" w:color="auto" w:fill="auto"/>
            <w:noWrap/>
            <w:hideMark/>
          </w:tcPr>
          <w:p w14:paraId="497E7B31" w14:textId="3A922886"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97 </w:t>
            </w:r>
          </w:p>
        </w:tc>
      </w:tr>
      <w:tr w:rsidR="00513D6E" w:rsidRPr="00513D6E" w14:paraId="1BB80BD4" w14:textId="77777777" w:rsidTr="00255FC9">
        <w:trPr>
          <w:trHeight w:val="295"/>
        </w:trPr>
        <w:tc>
          <w:tcPr>
            <w:tcW w:w="973" w:type="dxa"/>
            <w:tcBorders>
              <w:top w:val="nil"/>
              <w:left w:val="single" w:sz="4" w:space="0" w:color="auto"/>
              <w:bottom w:val="nil"/>
              <w:right w:val="single" w:sz="8" w:space="0" w:color="auto"/>
            </w:tcBorders>
            <w:shd w:val="clear" w:color="auto" w:fill="auto"/>
            <w:noWrap/>
            <w:vAlign w:val="bottom"/>
            <w:hideMark/>
          </w:tcPr>
          <w:p w14:paraId="4A4C374F" w14:textId="498BC79F" w:rsidR="00513D6E" w:rsidRPr="00513D6E" w:rsidRDefault="00513D6E" w:rsidP="00513D6E">
            <w:pPr>
              <w:spacing w:before="0" w:line="240" w:lineRule="auto"/>
              <w:jc w:val="left"/>
              <w:rPr>
                <w:rFonts w:ascii="Calibri" w:hAnsi="Calibri" w:cs="Calibri"/>
                <w:color w:val="000000"/>
                <w:sz w:val="22"/>
                <w:szCs w:val="22"/>
              </w:rPr>
            </w:pPr>
            <w:r w:rsidRPr="00513D6E">
              <w:rPr>
                <w:rFonts w:asciiTheme="minorHAnsi" w:hAnsiTheme="minorHAnsi" w:cstheme="minorHAnsi"/>
                <w:color w:val="000000"/>
                <w:sz w:val="22"/>
                <w:szCs w:val="22"/>
              </w:rPr>
              <w:t>Şubat</w:t>
            </w:r>
          </w:p>
        </w:tc>
        <w:tc>
          <w:tcPr>
            <w:tcW w:w="973" w:type="dxa"/>
            <w:tcBorders>
              <w:top w:val="nil"/>
              <w:left w:val="nil"/>
              <w:bottom w:val="nil"/>
              <w:right w:val="single" w:sz="8" w:space="0" w:color="auto"/>
            </w:tcBorders>
            <w:shd w:val="clear" w:color="auto" w:fill="auto"/>
            <w:noWrap/>
            <w:hideMark/>
          </w:tcPr>
          <w:p w14:paraId="68F2B56D" w14:textId="15C01D79"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1.073 </w:t>
            </w:r>
          </w:p>
        </w:tc>
        <w:tc>
          <w:tcPr>
            <w:tcW w:w="973" w:type="dxa"/>
            <w:tcBorders>
              <w:top w:val="nil"/>
              <w:left w:val="nil"/>
              <w:bottom w:val="nil"/>
              <w:right w:val="single" w:sz="8" w:space="0" w:color="auto"/>
            </w:tcBorders>
            <w:shd w:val="clear" w:color="auto" w:fill="auto"/>
            <w:noWrap/>
            <w:hideMark/>
          </w:tcPr>
          <w:p w14:paraId="42270DBC" w14:textId="1864B503"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198 </w:t>
            </w:r>
          </w:p>
        </w:tc>
        <w:tc>
          <w:tcPr>
            <w:tcW w:w="973" w:type="dxa"/>
            <w:tcBorders>
              <w:top w:val="nil"/>
              <w:left w:val="nil"/>
              <w:bottom w:val="nil"/>
              <w:right w:val="single" w:sz="8" w:space="0" w:color="auto"/>
            </w:tcBorders>
            <w:shd w:val="clear" w:color="auto" w:fill="auto"/>
            <w:noWrap/>
            <w:hideMark/>
          </w:tcPr>
          <w:p w14:paraId="6F46B7CA" w14:textId="6FC765C2"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1.017 </w:t>
            </w:r>
          </w:p>
        </w:tc>
        <w:tc>
          <w:tcPr>
            <w:tcW w:w="973" w:type="dxa"/>
            <w:tcBorders>
              <w:top w:val="nil"/>
              <w:left w:val="nil"/>
              <w:bottom w:val="nil"/>
              <w:right w:val="single" w:sz="8" w:space="0" w:color="auto"/>
            </w:tcBorders>
            <w:shd w:val="clear" w:color="auto" w:fill="auto"/>
            <w:noWrap/>
            <w:hideMark/>
          </w:tcPr>
          <w:p w14:paraId="0705C010" w14:textId="08A8A516"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181 </w:t>
            </w:r>
          </w:p>
        </w:tc>
        <w:tc>
          <w:tcPr>
            <w:tcW w:w="973" w:type="dxa"/>
            <w:tcBorders>
              <w:top w:val="nil"/>
              <w:left w:val="nil"/>
              <w:bottom w:val="nil"/>
              <w:right w:val="single" w:sz="8" w:space="0" w:color="auto"/>
            </w:tcBorders>
            <w:shd w:val="clear" w:color="auto" w:fill="auto"/>
            <w:noWrap/>
            <w:hideMark/>
          </w:tcPr>
          <w:p w14:paraId="02A5ED13" w14:textId="3AE8C769"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923 </w:t>
            </w:r>
          </w:p>
        </w:tc>
        <w:tc>
          <w:tcPr>
            <w:tcW w:w="973" w:type="dxa"/>
            <w:tcBorders>
              <w:top w:val="nil"/>
              <w:left w:val="nil"/>
              <w:bottom w:val="nil"/>
              <w:right w:val="single" w:sz="8" w:space="0" w:color="auto"/>
            </w:tcBorders>
            <w:shd w:val="clear" w:color="auto" w:fill="auto"/>
            <w:noWrap/>
            <w:hideMark/>
          </w:tcPr>
          <w:p w14:paraId="32849B6A" w14:textId="466DA036"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155 </w:t>
            </w:r>
          </w:p>
        </w:tc>
        <w:tc>
          <w:tcPr>
            <w:tcW w:w="973" w:type="dxa"/>
            <w:tcBorders>
              <w:top w:val="nil"/>
              <w:left w:val="nil"/>
              <w:bottom w:val="nil"/>
              <w:right w:val="single" w:sz="8" w:space="0" w:color="auto"/>
            </w:tcBorders>
            <w:shd w:val="clear" w:color="auto" w:fill="auto"/>
            <w:noWrap/>
            <w:hideMark/>
          </w:tcPr>
          <w:p w14:paraId="244AFD1D" w14:textId="2961DF4A"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849 </w:t>
            </w:r>
          </w:p>
        </w:tc>
        <w:tc>
          <w:tcPr>
            <w:tcW w:w="973" w:type="dxa"/>
            <w:tcBorders>
              <w:top w:val="nil"/>
              <w:left w:val="nil"/>
              <w:bottom w:val="nil"/>
              <w:right w:val="single" w:sz="4" w:space="0" w:color="auto"/>
            </w:tcBorders>
            <w:shd w:val="clear" w:color="auto" w:fill="auto"/>
            <w:noWrap/>
            <w:hideMark/>
          </w:tcPr>
          <w:p w14:paraId="6BDD1694" w14:textId="1DB9F721"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135 </w:t>
            </w:r>
          </w:p>
        </w:tc>
      </w:tr>
      <w:tr w:rsidR="00513D6E" w:rsidRPr="00513D6E" w14:paraId="590B78CD" w14:textId="77777777" w:rsidTr="00255FC9">
        <w:trPr>
          <w:trHeight w:val="295"/>
        </w:trPr>
        <w:tc>
          <w:tcPr>
            <w:tcW w:w="973" w:type="dxa"/>
            <w:tcBorders>
              <w:top w:val="nil"/>
              <w:left w:val="single" w:sz="4" w:space="0" w:color="auto"/>
              <w:bottom w:val="nil"/>
              <w:right w:val="single" w:sz="8" w:space="0" w:color="auto"/>
            </w:tcBorders>
            <w:shd w:val="clear" w:color="auto" w:fill="auto"/>
            <w:noWrap/>
            <w:vAlign w:val="bottom"/>
            <w:hideMark/>
          </w:tcPr>
          <w:p w14:paraId="7EAA7265" w14:textId="54672B41" w:rsidR="00513D6E" w:rsidRPr="00513D6E" w:rsidRDefault="00513D6E" w:rsidP="00513D6E">
            <w:pPr>
              <w:spacing w:before="0" w:line="240" w:lineRule="auto"/>
              <w:jc w:val="left"/>
              <w:rPr>
                <w:rFonts w:ascii="Calibri" w:hAnsi="Calibri" w:cs="Calibri"/>
                <w:color w:val="000000"/>
                <w:sz w:val="22"/>
                <w:szCs w:val="22"/>
              </w:rPr>
            </w:pPr>
            <w:r w:rsidRPr="00513D6E">
              <w:rPr>
                <w:rFonts w:asciiTheme="minorHAnsi" w:hAnsiTheme="minorHAnsi" w:cstheme="minorHAnsi"/>
                <w:color w:val="000000"/>
                <w:sz w:val="22"/>
                <w:szCs w:val="22"/>
              </w:rPr>
              <w:t>Mart</w:t>
            </w:r>
          </w:p>
        </w:tc>
        <w:tc>
          <w:tcPr>
            <w:tcW w:w="973" w:type="dxa"/>
            <w:tcBorders>
              <w:top w:val="nil"/>
              <w:left w:val="nil"/>
              <w:bottom w:val="nil"/>
              <w:right w:val="single" w:sz="8" w:space="0" w:color="auto"/>
            </w:tcBorders>
            <w:shd w:val="clear" w:color="auto" w:fill="auto"/>
            <w:noWrap/>
            <w:hideMark/>
          </w:tcPr>
          <w:p w14:paraId="6BF3773D" w14:textId="79F64BD0"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1.604 </w:t>
            </w:r>
          </w:p>
        </w:tc>
        <w:tc>
          <w:tcPr>
            <w:tcW w:w="973" w:type="dxa"/>
            <w:tcBorders>
              <w:top w:val="nil"/>
              <w:left w:val="nil"/>
              <w:bottom w:val="nil"/>
              <w:right w:val="single" w:sz="8" w:space="0" w:color="auto"/>
            </w:tcBorders>
            <w:shd w:val="clear" w:color="auto" w:fill="auto"/>
            <w:noWrap/>
            <w:hideMark/>
          </w:tcPr>
          <w:p w14:paraId="76324463" w14:textId="15BF453A"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155 </w:t>
            </w:r>
          </w:p>
        </w:tc>
        <w:tc>
          <w:tcPr>
            <w:tcW w:w="973" w:type="dxa"/>
            <w:tcBorders>
              <w:top w:val="nil"/>
              <w:left w:val="nil"/>
              <w:bottom w:val="nil"/>
              <w:right w:val="single" w:sz="8" w:space="0" w:color="auto"/>
            </w:tcBorders>
            <w:shd w:val="clear" w:color="auto" w:fill="auto"/>
            <w:noWrap/>
            <w:hideMark/>
          </w:tcPr>
          <w:p w14:paraId="01767318" w14:textId="62369508"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1.570 </w:t>
            </w:r>
          </w:p>
        </w:tc>
        <w:tc>
          <w:tcPr>
            <w:tcW w:w="973" w:type="dxa"/>
            <w:tcBorders>
              <w:top w:val="nil"/>
              <w:left w:val="nil"/>
              <w:bottom w:val="nil"/>
              <w:right w:val="single" w:sz="8" w:space="0" w:color="auto"/>
            </w:tcBorders>
            <w:shd w:val="clear" w:color="auto" w:fill="auto"/>
            <w:noWrap/>
            <w:hideMark/>
          </w:tcPr>
          <w:p w14:paraId="382A0D33" w14:textId="1A29BB94"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148 </w:t>
            </w:r>
          </w:p>
        </w:tc>
        <w:tc>
          <w:tcPr>
            <w:tcW w:w="973" w:type="dxa"/>
            <w:tcBorders>
              <w:top w:val="nil"/>
              <w:left w:val="nil"/>
              <w:bottom w:val="nil"/>
              <w:right w:val="single" w:sz="8" w:space="0" w:color="auto"/>
            </w:tcBorders>
            <w:shd w:val="clear" w:color="auto" w:fill="auto"/>
            <w:noWrap/>
            <w:hideMark/>
          </w:tcPr>
          <w:p w14:paraId="4049412F" w14:textId="02BB6F0B"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1.485 </w:t>
            </w:r>
          </w:p>
        </w:tc>
        <w:tc>
          <w:tcPr>
            <w:tcW w:w="973" w:type="dxa"/>
            <w:tcBorders>
              <w:top w:val="nil"/>
              <w:left w:val="nil"/>
              <w:bottom w:val="nil"/>
              <w:right w:val="single" w:sz="8" w:space="0" w:color="auto"/>
            </w:tcBorders>
            <w:shd w:val="clear" w:color="auto" w:fill="auto"/>
            <w:noWrap/>
            <w:hideMark/>
          </w:tcPr>
          <w:p w14:paraId="55567D57" w14:textId="69ADD85A"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133 </w:t>
            </w:r>
          </w:p>
        </w:tc>
        <w:tc>
          <w:tcPr>
            <w:tcW w:w="973" w:type="dxa"/>
            <w:tcBorders>
              <w:top w:val="nil"/>
              <w:left w:val="nil"/>
              <w:bottom w:val="nil"/>
              <w:right w:val="single" w:sz="8" w:space="0" w:color="auto"/>
            </w:tcBorders>
            <w:shd w:val="clear" w:color="auto" w:fill="auto"/>
            <w:noWrap/>
            <w:hideMark/>
          </w:tcPr>
          <w:p w14:paraId="72136791" w14:textId="57E2DEA1"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1.407 </w:t>
            </w:r>
          </w:p>
        </w:tc>
        <w:tc>
          <w:tcPr>
            <w:tcW w:w="973" w:type="dxa"/>
            <w:tcBorders>
              <w:top w:val="nil"/>
              <w:left w:val="nil"/>
              <w:bottom w:val="nil"/>
              <w:right w:val="single" w:sz="4" w:space="0" w:color="auto"/>
            </w:tcBorders>
            <w:shd w:val="clear" w:color="auto" w:fill="auto"/>
            <w:noWrap/>
            <w:hideMark/>
          </w:tcPr>
          <w:p w14:paraId="6D791444" w14:textId="15CD06A3"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121 </w:t>
            </w:r>
          </w:p>
        </w:tc>
      </w:tr>
      <w:tr w:rsidR="00513D6E" w:rsidRPr="00513D6E" w14:paraId="1E5856CA" w14:textId="77777777" w:rsidTr="00255FC9">
        <w:trPr>
          <w:trHeight w:val="295"/>
        </w:trPr>
        <w:tc>
          <w:tcPr>
            <w:tcW w:w="973" w:type="dxa"/>
            <w:tcBorders>
              <w:top w:val="nil"/>
              <w:left w:val="single" w:sz="4" w:space="0" w:color="auto"/>
              <w:bottom w:val="nil"/>
              <w:right w:val="single" w:sz="8" w:space="0" w:color="auto"/>
            </w:tcBorders>
            <w:shd w:val="clear" w:color="auto" w:fill="auto"/>
            <w:noWrap/>
            <w:vAlign w:val="bottom"/>
            <w:hideMark/>
          </w:tcPr>
          <w:p w14:paraId="2826334E" w14:textId="4FF5E366" w:rsidR="00513D6E" w:rsidRPr="00513D6E" w:rsidRDefault="00513D6E" w:rsidP="00513D6E">
            <w:pPr>
              <w:spacing w:before="0" w:line="240" w:lineRule="auto"/>
              <w:jc w:val="left"/>
              <w:rPr>
                <w:rFonts w:ascii="Calibri" w:hAnsi="Calibri" w:cs="Calibri"/>
                <w:color w:val="000000"/>
                <w:sz w:val="22"/>
                <w:szCs w:val="22"/>
              </w:rPr>
            </w:pPr>
            <w:r w:rsidRPr="00513D6E">
              <w:rPr>
                <w:rFonts w:asciiTheme="minorHAnsi" w:hAnsiTheme="minorHAnsi" w:cstheme="minorHAnsi"/>
                <w:color w:val="000000"/>
                <w:sz w:val="22"/>
                <w:szCs w:val="22"/>
              </w:rPr>
              <w:t>Nisan</w:t>
            </w:r>
          </w:p>
        </w:tc>
        <w:tc>
          <w:tcPr>
            <w:tcW w:w="973" w:type="dxa"/>
            <w:tcBorders>
              <w:top w:val="nil"/>
              <w:left w:val="nil"/>
              <w:bottom w:val="nil"/>
              <w:right w:val="single" w:sz="8" w:space="0" w:color="auto"/>
            </w:tcBorders>
            <w:shd w:val="clear" w:color="auto" w:fill="auto"/>
            <w:noWrap/>
            <w:hideMark/>
          </w:tcPr>
          <w:p w14:paraId="5C8B0137" w14:textId="73D0BFAC"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1.780 </w:t>
            </w:r>
          </w:p>
        </w:tc>
        <w:tc>
          <w:tcPr>
            <w:tcW w:w="973" w:type="dxa"/>
            <w:tcBorders>
              <w:top w:val="nil"/>
              <w:left w:val="nil"/>
              <w:bottom w:val="nil"/>
              <w:right w:val="single" w:sz="8" w:space="0" w:color="auto"/>
            </w:tcBorders>
            <w:shd w:val="clear" w:color="auto" w:fill="auto"/>
            <w:noWrap/>
            <w:hideMark/>
          </w:tcPr>
          <w:p w14:paraId="5BBA7891" w14:textId="43D835B9"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135 </w:t>
            </w:r>
          </w:p>
        </w:tc>
        <w:tc>
          <w:tcPr>
            <w:tcW w:w="973" w:type="dxa"/>
            <w:tcBorders>
              <w:top w:val="nil"/>
              <w:left w:val="nil"/>
              <w:bottom w:val="nil"/>
              <w:right w:val="single" w:sz="8" w:space="0" w:color="auto"/>
            </w:tcBorders>
            <w:shd w:val="clear" w:color="auto" w:fill="auto"/>
            <w:noWrap/>
            <w:hideMark/>
          </w:tcPr>
          <w:p w14:paraId="1BB0277F" w14:textId="6D38C543"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1.810 </w:t>
            </w:r>
          </w:p>
        </w:tc>
        <w:tc>
          <w:tcPr>
            <w:tcW w:w="973" w:type="dxa"/>
            <w:tcBorders>
              <w:top w:val="nil"/>
              <w:left w:val="nil"/>
              <w:bottom w:val="nil"/>
              <w:right w:val="single" w:sz="8" w:space="0" w:color="auto"/>
            </w:tcBorders>
            <w:shd w:val="clear" w:color="auto" w:fill="auto"/>
            <w:noWrap/>
            <w:hideMark/>
          </w:tcPr>
          <w:p w14:paraId="4FE7FE4A" w14:textId="021FEAC5"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137 </w:t>
            </w:r>
          </w:p>
        </w:tc>
        <w:tc>
          <w:tcPr>
            <w:tcW w:w="973" w:type="dxa"/>
            <w:tcBorders>
              <w:top w:val="nil"/>
              <w:left w:val="nil"/>
              <w:bottom w:val="nil"/>
              <w:right w:val="single" w:sz="8" w:space="0" w:color="auto"/>
            </w:tcBorders>
            <w:shd w:val="clear" w:color="auto" w:fill="auto"/>
            <w:noWrap/>
            <w:hideMark/>
          </w:tcPr>
          <w:p w14:paraId="12133DD8" w14:textId="0E418B75"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1.790 </w:t>
            </w:r>
          </w:p>
        </w:tc>
        <w:tc>
          <w:tcPr>
            <w:tcW w:w="973" w:type="dxa"/>
            <w:tcBorders>
              <w:top w:val="nil"/>
              <w:left w:val="nil"/>
              <w:bottom w:val="nil"/>
              <w:right w:val="single" w:sz="8" w:space="0" w:color="auto"/>
            </w:tcBorders>
            <w:shd w:val="clear" w:color="auto" w:fill="auto"/>
            <w:noWrap/>
            <w:hideMark/>
          </w:tcPr>
          <w:p w14:paraId="07383C99" w14:textId="3F40DB9C"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132 </w:t>
            </w:r>
          </w:p>
        </w:tc>
        <w:tc>
          <w:tcPr>
            <w:tcW w:w="973" w:type="dxa"/>
            <w:tcBorders>
              <w:top w:val="nil"/>
              <w:left w:val="nil"/>
              <w:bottom w:val="nil"/>
              <w:right w:val="single" w:sz="8" w:space="0" w:color="auto"/>
            </w:tcBorders>
            <w:shd w:val="clear" w:color="auto" w:fill="auto"/>
            <w:noWrap/>
            <w:hideMark/>
          </w:tcPr>
          <w:p w14:paraId="137964BE" w14:textId="48CB34E6"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1.751 </w:t>
            </w:r>
          </w:p>
        </w:tc>
        <w:tc>
          <w:tcPr>
            <w:tcW w:w="973" w:type="dxa"/>
            <w:tcBorders>
              <w:top w:val="nil"/>
              <w:left w:val="nil"/>
              <w:bottom w:val="nil"/>
              <w:right w:val="single" w:sz="4" w:space="0" w:color="auto"/>
            </w:tcBorders>
            <w:shd w:val="clear" w:color="auto" w:fill="auto"/>
            <w:noWrap/>
            <w:hideMark/>
          </w:tcPr>
          <w:p w14:paraId="331A987A" w14:textId="7B61A86D"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126 </w:t>
            </w:r>
          </w:p>
        </w:tc>
      </w:tr>
      <w:tr w:rsidR="00513D6E" w:rsidRPr="00513D6E" w14:paraId="266762BF" w14:textId="77777777" w:rsidTr="00255FC9">
        <w:trPr>
          <w:trHeight w:val="295"/>
        </w:trPr>
        <w:tc>
          <w:tcPr>
            <w:tcW w:w="973" w:type="dxa"/>
            <w:tcBorders>
              <w:top w:val="nil"/>
              <w:left w:val="single" w:sz="4" w:space="0" w:color="auto"/>
              <w:bottom w:val="nil"/>
              <w:right w:val="single" w:sz="8" w:space="0" w:color="auto"/>
            </w:tcBorders>
            <w:shd w:val="clear" w:color="auto" w:fill="auto"/>
            <w:noWrap/>
            <w:vAlign w:val="bottom"/>
            <w:hideMark/>
          </w:tcPr>
          <w:p w14:paraId="3E064E63" w14:textId="5289504A" w:rsidR="00513D6E" w:rsidRPr="00513D6E" w:rsidRDefault="00513D6E" w:rsidP="00513D6E">
            <w:pPr>
              <w:spacing w:before="0" w:line="240" w:lineRule="auto"/>
              <w:jc w:val="left"/>
              <w:rPr>
                <w:rFonts w:ascii="Calibri" w:hAnsi="Calibri" w:cs="Calibri"/>
                <w:color w:val="000000"/>
                <w:sz w:val="22"/>
                <w:szCs w:val="22"/>
              </w:rPr>
            </w:pPr>
            <w:r w:rsidRPr="00513D6E">
              <w:rPr>
                <w:rFonts w:asciiTheme="minorHAnsi" w:hAnsiTheme="minorHAnsi" w:cstheme="minorHAnsi"/>
                <w:color w:val="000000"/>
                <w:sz w:val="22"/>
                <w:szCs w:val="22"/>
              </w:rPr>
              <w:t>Mayıs</w:t>
            </w:r>
          </w:p>
        </w:tc>
        <w:tc>
          <w:tcPr>
            <w:tcW w:w="973" w:type="dxa"/>
            <w:tcBorders>
              <w:top w:val="nil"/>
              <w:left w:val="nil"/>
              <w:bottom w:val="nil"/>
              <w:right w:val="single" w:sz="8" w:space="0" w:color="auto"/>
            </w:tcBorders>
            <w:shd w:val="clear" w:color="auto" w:fill="auto"/>
            <w:noWrap/>
            <w:hideMark/>
          </w:tcPr>
          <w:p w14:paraId="12F9FEFD" w14:textId="219082ED"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2.115 </w:t>
            </w:r>
          </w:p>
        </w:tc>
        <w:tc>
          <w:tcPr>
            <w:tcW w:w="973" w:type="dxa"/>
            <w:tcBorders>
              <w:top w:val="nil"/>
              <w:left w:val="nil"/>
              <w:bottom w:val="nil"/>
              <w:right w:val="single" w:sz="8" w:space="0" w:color="auto"/>
            </w:tcBorders>
            <w:shd w:val="clear" w:color="auto" w:fill="auto"/>
            <w:noWrap/>
            <w:hideMark/>
          </w:tcPr>
          <w:p w14:paraId="1BB7ED47" w14:textId="2FE9FBEA"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153 </w:t>
            </w:r>
          </w:p>
        </w:tc>
        <w:tc>
          <w:tcPr>
            <w:tcW w:w="973" w:type="dxa"/>
            <w:tcBorders>
              <w:top w:val="nil"/>
              <w:left w:val="nil"/>
              <w:bottom w:val="nil"/>
              <w:right w:val="single" w:sz="8" w:space="0" w:color="auto"/>
            </w:tcBorders>
            <w:shd w:val="clear" w:color="auto" w:fill="auto"/>
            <w:noWrap/>
            <w:hideMark/>
          </w:tcPr>
          <w:p w14:paraId="7A168D90" w14:textId="3A286D93"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2.212 </w:t>
            </w:r>
          </w:p>
        </w:tc>
        <w:tc>
          <w:tcPr>
            <w:tcW w:w="973" w:type="dxa"/>
            <w:tcBorders>
              <w:top w:val="nil"/>
              <w:left w:val="nil"/>
              <w:bottom w:val="nil"/>
              <w:right w:val="single" w:sz="8" w:space="0" w:color="auto"/>
            </w:tcBorders>
            <w:shd w:val="clear" w:color="auto" w:fill="auto"/>
            <w:noWrap/>
            <w:hideMark/>
          </w:tcPr>
          <w:p w14:paraId="4E41C62C" w14:textId="77AF4197"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163 </w:t>
            </w:r>
          </w:p>
        </w:tc>
        <w:tc>
          <w:tcPr>
            <w:tcW w:w="973" w:type="dxa"/>
            <w:tcBorders>
              <w:top w:val="nil"/>
              <w:left w:val="nil"/>
              <w:bottom w:val="nil"/>
              <w:right w:val="single" w:sz="8" w:space="0" w:color="auto"/>
            </w:tcBorders>
            <w:shd w:val="clear" w:color="auto" w:fill="auto"/>
            <w:noWrap/>
            <w:hideMark/>
          </w:tcPr>
          <w:p w14:paraId="4C5C5F60" w14:textId="1C131079"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2.260 </w:t>
            </w:r>
          </w:p>
        </w:tc>
        <w:tc>
          <w:tcPr>
            <w:tcW w:w="973" w:type="dxa"/>
            <w:tcBorders>
              <w:top w:val="nil"/>
              <w:left w:val="nil"/>
              <w:bottom w:val="nil"/>
              <w:right w:val="single" w:sz="8" w:space="0" w:color="auto"/>
            </w:tcBorders>
            <w:shd w:val="clear" w:color="auto" w:fill="auto"/>
            <w:noWrap/>
            <w:hideMark/>
          </w:tcPr>
          <w:p w14:paraId="0EC3B41A" w14:textId="1A11DE55"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165 </w:t>
            </w:r>
          </w:p>
        </w:tc>
        <w:tc>
          <w:tcPr>
            <w:tcW w:w="973" w:type="dxa"/>
            <w:tcBorders>
              <w:top w:val="nil"/>
              <w:left w:val="nil"/>
              <w:bottom w:val="nil"/>
              <w:right w:val="single" w:sz="8" w:space="0" w:color="auto"/>
            </w:tcBorders>
            <w:shd w:val="clear" w:color="auto" w:fill="auto"/>
            <w:noWrap/>
            <w:hideMark/>
          </w:tcPr>
          <w:p w14:paraId="04E11534" w14:textId="0424DB66"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2.260 </w:t>
            </w:r>
          </w:p>
        </w:tc>
        <w:tc>
          <w:tcPr>
            <w:tcW w:w="973" w:type="dxa"/>
            <w:tcBorders>
              <w:top w:val="nil"/>
              <w:left w:val="nil"/>
              <w:bottom w:val="nil"/>
              <w:right w:val="single" w:sz="4" w:space="0" w:color="auto"/>
            </w:tcBorders>
            <w:shd w:val="clear" w:color="auto" w:fill="auto"/>
            <w:noWrap/>
            <w:hideMark/>
          </w:tcPr>
          <w:p w14:paraId="49F71181" w14:textId="7863C5CA"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161 </w:t>
            </w:r>
          </w:p>
        </w:tc>
      </w:tr>
      <w:tr w:rsidR="00513D6E" w:rsidRPr="00513D6E" w14:paraId="401AC272" w14:textId="77777777" w:rsidTr="00255FC9">
        <w:trPr>
          <w:trHeight w:val="295"/>
        </w:trPr>
        <w:tc>
          <w:tcPr>
            <w:tcW w:w="973" w:type="dxa"/>
            <w:tcBorders>
              <w:top w:val="nil"/>
              <w:left w:val="single" w:sz="4" w:space="0" w:color="auto"/>
              <w:bottom w:val="nil"/>
              <w:right w:val="single" w:sz="8" w:space="0" w:color="auto"/>
            </w:tcBorders>
            <w:shd w:val="clear" w:color="auto" w:fill="auto"/>
            <w:noWrap/>
            <w:vAlign w:val="bottom"/>
            <w:hideMark/>
          </w:tcPr>
          <w:p w14:paraId="67440DE7" w14:textId="5F07031E" w:rsidR="00513D6E" w:rsidRPr="00513D6E" w:rsidRDefault="00513D6E" w:rsidP="00513D6E">
            <w:pPr>
              <w:spacing w:before="0" w:line="240" w:lineRule="auto"/>
              <w:jc w:val="left"/>
              <w:rPr>
                <w:rFonts w:ascii="Calibri" w:hAnsi="Calibri" w:cs="Calibri"/>
                <w:color w:val="000000"/>
                <w:sz w:val="22"/>
                <w:szCs w:val="22"/>
              </w:rPr>
            </w:pPr>
            <w:r w:rsidRPr="00513D6E">
              <w:rPr>
                <w:rFonts w:asciiTheme="minorHAnsi" w:hAnsiTheme="minorHAnsi" w:cstheme="minorHAnsi"/>
                <w:color w:val="000000"/>
                <w:sz w:val="22"/>
                <w:szCs w:val="22"/>
              </w:rPr>
              <w:t>Haziran</w:t>
            </w:r>
          </w:p>
        </w:tc>
        <w:tc>
          <w:tcPr>
            <w:tcW w:w="973" w:type="dxa"/>
            <w:tcBorders>
              <w:top w:val="nil"/>
              <w:left w:val="nil"/>
              <w:bottom w:val="nil"/>
              <w:right w:val="single" w:sz="8" w:space="0" w:color="auto"/>
            </w:tcBorders>
            <w:shd w:val="clear" w:color="auto" w:fill="auto"/>
            <w:noWrap/>
            <w:hideMark/>
          </w:tcPr>
          <w:p w14:paraId="38D652ED" w14:textId="0EA0F886"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2.030 </w:t>
            </w:r>
          </w:p>
        </w:tc>
        <w:tc>
          <w:tcPr>
            <w:tcW w:w="973" w:type="dxa"/>
            <w:tcBorders>
              <w:top w:val="nil"/>
              <w:left w:val="nil"/>
              <w:bottom w:val="nil"/>
              <w:right w:val="single" w:sz="8" w:space="0" w:color="auto"/>
            </w:tcBorders>
            <w:shd w:val="clear" w:color="auto" w:fill="auto"/>
            <w:noWrap/>
            <w:hideMark/>
          </w:tcPr>
          <w:p w14:paraId="1138192E" w14:textId="2EA4D606"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133 </w:t>
            </w:r>
          </w:p>
        </w:tc>
        <w:tc>
          <w:tcPr>
            <w:tcW w:w="973" w:type="dxa"/>
            <w:tcBorders>
              <w:top w:val="nil"/>
              <w:left w:val="nil"/>
              <w:bottom w:val="nil"/>
              <w:right w:val="single" w:sz="8" w:space="0" w:color="auto"/>
            </w:tcBorders>
            <w:shd w:val="clear" w:color="auto" w:fill="auto"/>
            <w:noWrap/>
            <w:hideMark/>
          </w:tcPr>
          <w:p w14:paraId="302AAD56" w14:textId="73F0C341"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2.153 </w:t>
            </w:r>
          </w:p>
        </w:tc>
        <w:tc>
          <w:tcPr>
            <w:tcW w:w="973" w:type="dxa"/>
            <w:tcBorders>
              <w:top w:val="nil"/>
              <w:left w:val="nil"/>
              <w:bottom w:val="nil"/>
              <w:right w:val="single" w:sz="8" w:space="0" w:color="auto"/>
            </w:tcBorders>
            <w:shd w:val="clear" w:color="auto" w:fill="auto"/>
            <w:noWrap/>
            <w:hideMark/>
          </w:tcPr>
          <w:p w14:paraId="70489BD9" w14:textId="16211766"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145 </w:t>
            </w:r>
          </w:p>
        </w:tc>
        <w:tc>
          <w:tcPr>
            <w:tcW w:w="973" w:type="dxa"/>
            <w:tcBorders>
              <w:top w:val="nil"/>
              <w:left w:val="nil"/>
              <w:bottom w:val="nil"/>
              <w:right w:val="single" w:sz="8" w:space="0" w:color="auto"/>
            </w:tcBorders>
            <w:shd w:val="clear" w:color="auto" w:fill="auto"/>
            <w:noWrap/>
            <w:hideMark/>
          </w:tcPr>
          <w:p w14:paraId="2C8FCB58" w14:textId="14AF36CD"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2.233 </w:t>
            </w:r>
          </w:p>
        </w:tc>
        <w:tc>
          <w:tcPr>
            <w:tcW w:w="973" w:type="dxa"/>
            <w:tcBorders>
              <w:top w:val="nil"/>
              <w:left w:val="nil"/>
              <w:bottom w:val="nil"/>
              <w:right w:val="single" w:sz="8" w:space="0" w:color="auto"/>
            </w:tcBorders>
            <w:shd w:val="clear" w:color="auto" w:fill="auto"/>
            <w:noWrap/>
            <w:hideMark/>
          </w:tcPr>
          <w:p w14:paraId="2378BE05" w14:textId="520895C1"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152 </w:t>
            </w:r>
          </w:p>
        </w:tc>
        <w:tc>
          <w:tcPr>
            <w:tcW w:w="973" w:type="dxa"/>
            <w:tcBorders>
              <w:top w:val="nil"/>
              <w:left w:val="nil"/>
              <w:bottom w:val="nil"/>
              <w:right w:val="single" w:sz="8" w:space="0" w:color="auto"/>
            </w:tcBorders>
            <w:shd w:val="clear" w:color="auto" w:fill="auto"/>
            <w:noWrap/>
            <w:hideMark/>
          </w:tcPr>
          <w:p w14:paraId="6A1E917E" w14:textId="16FAE913"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2.252 </w:t>
            </w:r>
          </w:p>
        </w:tc>
        <w:tc>
          <w:tcPr>
            <w:tcW w:w="973" w:type="dxa"/>
            <w:tcBorders>
              <w:top w:val="nil"/>
              <w:left w:val="nil"/>
              <w:bottom w:val="nil"/>
              <w:right w:val="single" w:sz="4" w:space="0" w:color="auto"/>
            </w:tcBorders>
            <w:shd w:val="clear" w:color="auto" w:fill="auto"/>
            <w:noWrap/>
            <w:hideMark/>
          </w:tcPr>
          <w:p w14:paraId="31C07A26" w14:textId="5E66E9B8"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153 </w:t>
            </w:r>
          </w:p>
        </w:tc>
      </w:tr>
      <w:tr w:rsidR="00513D6E" w:rsidRPr="00513D6E" w14:paraId="1F349D49" w14:textId="77777777" w:rsidTr="00255FC9">
        <w:trPr>
          <w:trHeight w:val="295"/>
        </w:trPr>
        <w:tc>
          <w:tcPr>
            <w:tcW w:w="973" w:type="dxa"/>
            <w:tcBorders>
              <w:top w:val="nil"/>
              <w:left w:val="single" w:sz="4" w:space="0" w:color="auto"/>
              <w:bottom w:val="nil"/>
              <w:right w:val="single" w:sz="8" w:space="0" w:color="auto"/>
            </w:tcBorders>
            <w:shd w:val="clear" w:color="auto" w:fill="auto"/>
            <w:noWrap/>
            <w:vAlign w:val="bottom"/>
            <w:hideMark/>
          </w:tcPr>
          <w:p w14:paraId="5DA2638F" w14:textId="0D635320" w:rsidR="00513D6E" w:rsidRPr="00513D6E" w:rsidRDefault="00513D6E" w:rsidP="00513D6E">
            <w:pPr>
              <w:spacing w:before="0" w:line="240" w:lineRule="auto"/>
              <w:jc w:val="left"/>
              <w:rPr>
                <w:rFonts w:ascii="Calibri" w:hAnsi="Calibri" w:cs="Calibri"/>
                <w:color w:val="000000"/>
                <w:sz w:val="22"/>
                <w:szCs w:val="22"/>
              </w:rPr>
            </w:pPr>
            <w:r w:rsidRPr="00513D6E">
              <w:rPr>
                <w:rFonts w:asciiTheme="minorHAnsi" w:hAnsiTheme="minorHAnsi" w:cstheme="minorHAnsi"/>
                <w:color w:val="000000"/>
                <w:sz w:val="22"/>
                <w:szCs w:val="22"/>
              </w:rPr>
              <w:t>Temmuz</w:t>
            </w:r>
          </w:p>
        </w:tc>
        <w:tc>
          <w:tcPr>
            <w:tcW w:w="973" w:type="dxa"/>
            <w:tcBorders>
              <w:top w:val="nil"/>
              <w:left w:val="nil"/>
              <w:bottom w:val="nil"/>
              <w:right w:val="single" w:sz="8" w:space="0" w:color="auto"/>
            </w:tcBorders>
            <w:shd w:val="clear" w:color="auto" w:fill="auto"/>
            <w:noWrap/>
            <w:hideMark/>
          </w:tcPr>
          <w:p w14:paraId="39D23E1D" w14:textId="6B8497A7"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2.407 </w:t>
            </w:r>
          </w:p>
        </w:tc>
        <w:tc>
          <w:tcPr>
            <w:tcW w:w="973" w:type="dxa"/>
            <w:tcBorders>
              <w:top w:val="nil"/>
              <w:left w:val="nil"/>
              <w:bottom w:val="nil"/>
              <w:right w:val="single" w:sz="8" w:space="0" w:color="auto"/>
            </w:tcBorders>
            <w:shd w:val="clear" w:color="auto" w:fill="auto"/>
            <w:noWrap/>
            <w:hideMark/>
          </w:tcPr>
          <w:p w14:paraId="51A5BE38" w14:textId="13FF3F31"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63 </w:t>
            </w:r>
          </w:p>
        </w:tc>
        <w:tc>
          <w:tcPr>
            <w:tcW w:w="973" w:type="dxa"/>
            <w:tcBorders>
              <w:top w:val="nil"/>
              <w:left w:val="nil"/>
              <w:bottom w:val="nil"/>
              <w:right w:val="single" w:sz="8" w:space="0" w:color="auto"/>
            </w:tcBorders>
            <w:shd w:val="clear" w:color="auto" w:fill="auto"/>
            <w:noWrap/>
            <w:hideMark/>
          </w:tcPr>
          <w:p w14:paraId="5E7F4275" w14:textId="14D81E55"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2.542 </w:t>
            </w:r>
          </w:p>
        </w:tc>
        <w:tc>
          <w:tcPr>
            <w:tcW w:w="973" w:type="dxa"/>
            <w:tcBorders>
              <w:top w:val="nil"/>
              <w:left w:val="nil"/>
              <w:bottom w:val="nil"/>
              <w:right w:val="single" w:sz="8" w:space="0" w:color="auto"/>
            </w:tcBorders>
            <w:shd w:val="clear" w:color="auto" w:fill="auto"/>
            <w:noWrap/>
            <w:hideMark/>
          </w:tcPr>
          <w:p w14:paraId="532573B8" w14:textId="0AAAB1C2"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67 </w:t>
            </w:r>
          </w:p>
        </w:tc>
        <w:tc>
          <w:tcPr>
            <w:tcW w:w="973" w:type="dxa"/>
            <w:tcBorders>
              <w:top w:val="nil"/>
              <w:left w:val="nil"/>
              <w:bottom w:val="nil"/>
              <w:right w:val="single" w:sz="8" w:space="0" w:color="auto"/>
            </w:tcBorders>
            <w:shd w:val="clear" w:color="auto" w:fill="auto"/>
            <w:noWrap/>
            <w:hideMark/>
          </w:tcPr>
          <w:p w14:paraId="5ED5454A" w14:textId="1DFAE716"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2.619 </w:t>
            </w:r>
          </w:p>
        </w:tc>
        <w:tc>
          <w:tcPr>
            <w:tcW w:w="973" w:type="dxa"/>
            <w:tcBorders>
              <w:top w:val="nil"/>
              <w:left w:val="nil"/>
              <w:bottom w:val="nil"/>
              <w:right w:val="single" w:sz="8" w:space="0" w:color="auto"/>
            </w:tcBorders>
            <w:shd w:val="clear" w:color="auto" w:fill="auto"/>
            <w:noWrap/>
            <w:hideMark/>
          </w:tcPr>
          <w:p w14:paraId="36D013DB" w14:textId="709D6064"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70 </w:t>
            </w:r>
          </w:p>
        </w:tc>
        <w:tc>
          <w:tcPr>
            <w:tcW w:w="973" w:type="dxa"/>
            <w:tcBorders>
              <w:top w:val="nil"/>
              <w:left w:val="nil"/>
              <w:bottom w:val="nil"/>
              <w:right w:val="single" w:sz="8" w:space="0" w:color="auto"/>
            </w:tcBorders>
            <w:shd w:val="clear" w:color="auto" w:fill="auto"/>
            <w:noWrap/>
            <w:hideMark/>
          </w:tcPr>
          <w:p w14:paraId="67968894" w14:textId="550A9743"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2.629 </w:t>
            </w:r>
          </w:p>
        </w:tc>
        <w:tc>
          <w:tcPr>
            <w:tcW w:w="973" w:type="dxa"/>
            <w:tcBorders>
              <w:top w:val="nil"/>
              <w:left w:val="nil"/>
              <w:bottom w:val="nil"/>
              <w:right w:val="single" w:sz="4" w:space="0" w:color="auto"/>
            </w:tcBorders>
            <w:shd w:val="clear" w:color="auto" w:fill="auto"/>
            <w:noWrap/>
            <w:hideMark/>
          </w:tcPr>
          <w:p w14:paraId="150295AC" w14:textId="18783458"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70 </w:t>
            </w:r>
          </w:p>
        </w:tc>
      </w:tr>
      <w:tr w:rsidR="00513D6E" w:rsidRPr="00513D6E" w14:paraId="3F38E219" w14:textId="77777777" w:rsidTr="00255FC9">
        <w:trPr>
          <w:trHeight w:val="295"/>
        </w:trPr>
        <w:tc>
          <w:tcPr>
            <w:tcW w:w="973" w:type="dxa"/>
            <w:tcBorders>
              <w:top w:val="nil"/>
              <w:left w:val="single" w:sz="4" w:space="0" w:color="auto"/>
              <w:bottom w:val="nil"/>
              <w:right w:val="single" w:sz="8" w:space="0" w:color="auto"/>
            </w:tcBorders>
            <w:shd w:val="clear" w:color="auto" w:fill="auto"/>
            <w:noWrap/>
            <w:vAlign w:val="bottom"/>
            <w:hideMark/>
          </w:tcPr>
          <w:p w14:paraId="4082BD08" w14:textId="4D04CB11" w:rsidR="00513D6E" w:rsidRPr="00513D6E" w:rsidRDefault="00513D6E" w:rsidP="00513D6E">
            <w:pPr>
              <w:spacing w:before="0" w:line="240" w:lineRule="auto"/>
              <w:jc w:val="left"/>
              <w:rPr>
                <w:rFonts w:ascii="Calibri" w:hAnsi="Calibri" w:cs="Calibri"/>
                <w:color w:val="000000"/>
                <w:sz w:val="22"/>
                <w:szCs w:val="22"/>
              </w:rPr>
            </w:pPr>
            <w:r w:rsidRPr="00513D6E">
              <w:rPr>
                <w:rFonts w:asciiTheme="minorHAnsi" w:hAnsiTheme="minorHAnsi" w:cstheme="minorHAnsi"/>
                <w:color w:val="000000"/>
                <w:sz w:val="22"/>
                <w:szCs w:val="22"/>
              </w:rPr>
              <w:t>Ağustos</w:t>
            </w:r>
          </w:p>
        </w:tc>
        <w:tc>
          <w:tcPr>
            <w:tcW w:w="973" w:type="dxa"/>
            <w:tcBorders>
              <w:top w:val="nil"/>
              <w:left w:val="nil"/>
              <w:bottom w:val="nil"/>
              <w:right w:val="single" w:sz="8" w:space="0" w:color="auto"/>
            </w:tcBorders>
            <w:shd w:val="clear" w:color="auto" w:fill="auto"/>
            <w:noWrap/>
            <w:hideMark/>
          </w:tcPr>
          <w:p w14:paraId="729AA8A1" w14:textId="0AD41F69"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2.344 </w:t>
            </w:r>
          </w:p>
        </w:tc>
        <w:tc>
          <w:tcPr>
            <w:tcW w:w="973" w:type="dxa"/>
            <w:tcBorders>
              <w:top w:val="nil"/>
              <w:left w:val="nil"/>
              <w:bottom w:val="nil"/>
              <w:right w:val="single" w:sz="8" w:space="0" w:color="auto"/>
            </w:tcBorders>
            <w:shd w:val="clear" w:color="auto" w:fill="auto"/>
            <w:noWrap/>
            <w:hideMark/>
          </w:tcPr>
          <w:p w14:paraId="324428B1" w14:textId="69AFEBF1"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98 </w:t>
            </w:r>
          </w:p>
        </w:tc>
        <w:tc>
          <w:tcPr>
            <w:tcW w:w="973" w:type="dxa"/>
            <w:tcBorders>
              <w:top w:val="nil"/>
              <w:left w:val="nil"/>
              <w:bottom w:val="nil"/>
              <w:right w:val="single" w:sz="8" w:space="0" w:color="auto"/>
            </w:tcBorders>
            <w:shd w:val="clear" w:color="auto" w:fill="auto"/>
            <w:noWrap/>
            <w:hideMark/>
          </w:tcPr>
          <w:p w14:paraId="7BD9E00B" w14:textId="71AF662D"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2.403 </w:t>
            </w:r>
          </w:p>
        </w:tc>
        <w:tc>
          <w:tcPr>
            <w:tcW w:w="973" w:type="dxa"/>
            <w:tcBorders>
              <w:top w:val="nil"/>
              <w:left w:val="nil"/>
              <w:bottom w:val="nil"/>
              <w:right w:val="single" w:sz="8" w:space="0" w:color="auto"/>
            </w:tcBorders>
            <w:shd w:val="clear" w:color="auto" w:fill="auto"/>
            <w:noWrap/>
            <w:hideMark/>
          </w:tcPr>
          <w:p w14:paraId="70750CB7" w14:textId="3B6A24D4"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103 </w:t>
            </w:r>
          </w:p>
        </w:tc>
        <w:tc>
          <w:tcPr>
            <w:tcW w:w="973" w:type="dxa"/>
            <w:tcBorders>
              <w:top w:val="nil"/>
              <w:left w:val="nil"/>
              <w:bottom w:val="nil"/>
              <w:right w:val="single" w:sz="8" w:space="0" w:color="auto"/>
            </w:tcBorders>
            <w:shd w:val="clear" w:color="auto" w:fill="auto"/>
            <w:noWrap/>
            <w:hideMark/>
          </w:tcPr>
          <w:p w14:paraId="5575B919" w14:textId="77FDD606"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2.400 </w:t>
            </w:r>
          </w:p>
        </w:tc>
        <w:tc>
          <w:tcPr>
            <w:tcW w:w="973" w:type="dxa"/>
            <w:tcBorders>
              <w:top w:val="nil"/>
              <w:left w:val="nil"/>
              <w:bottom w:val="nil"/>
              <w:right w:val="single" w:sz="8" w:space="0" w:color="auto"/>
            </w:tcBorders>
            <w:shd w:val="clear" w:color="auto" w:fill="auto"/>
            <w:noWrap/>
            <w:hideMark/>
          </w:tcPr>
          <w:p w14:paraId="204ACE39" w14:textId="428C43E8"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101 </w:t>
            </w:r>
          </w:p>
        </w:tc>
        <w:tc>
          <w:tcPr>
            <w:tcW w:w="973" w:type="dxa"/>
            <w:tcBorders>
              <w:top w:val="nil"/>
              <w:left w:val="nil"/>
              <w:bottom w:val="nil"/>
              <w:right w:val="single" w:sz="8" w:space="0" w:color="auto"/>
            </w:tcBorders>
            <w:shd w:val="clear" w:color="auto" w:fill="auto"/>
            <w:noWrap/>
            <w:hideMark/>
          </w:tcPr>
          <w:p w14:paraId="70D627E3" w14:textId="5680A268"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2.361 </w:t>
            </w:r>
          </w:p>
        </w:tc>
        <w:tc>
          <w:tcPr>
            <w:tcW w:w="973" w:type="dxa"/>
            <w:tcBorders>
              <w:top w:val="nil"/>
              <w:left w:val="nil"/>
              <w:bottom w:val="nil"/>
              <w:right w:val="single" w:sz="4" w:space="0" w:color="auto"/>
            </w:tcBorders>
            <w:shd w:val="clear" w:color="auto" w:fill="auto"/>
            <w:noWrap/>
            <w:hideMark/>
          </w:tcPr>
          <w:p w14:paraId="62C51EBB" w14:textId="7182DCC7"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97 </w:t>
            </w:r>
          </w:p>
        </w:tc>
      </w:tr>
      <w:tr w:rsidR="00513D6E" w:rsidRPr="00513D6E" w14:paraId="080BA73E" w14:textId="77777777" w:rsidTr="00255FC9">
        <w:trPr>
          <w:trHeight w:val="295"/>
        </w:trPr>
        <w:tc>
          <w:tcPr>
            <w:tcW w:w="973" w:type="dxa"/>
            <w:tcBorders>
              <w:top w:val="nil"/>
              <w:left w:val="single" w:sz="4" w:space="0" w:color="auto"/>
              <w:bottom w:val="nil"/>
              <w:right w:val="single" w:sz="8" w:space="0" w:color="auto"/>
            </w:tcBorders>
            <w:shd w:val="clear" w:color="auto" w:fill="auto"/>
            <w:noWrap/>
            <w:vAlign w:val="bottom"/>
            <w:hideMark/>
          </w:tcPr>
          <w:p w14:paraId="04469DB8" w14:textId="300460C8" w:rsidR="00513D6E" w:rsidRPr="00513D6E" w:rsidRDefault="00513D6E" w:rsidP="00513D6E">
            <w:pPr>
              <w:spacing w:before="0" w:line="240" w:lineRule="auto"/>
              <w:jc w:val="left"/>
              <w:rPr>
                <w:rFonts w:ascii="Calibri" w:hAnsi="Calibri" w:cs="Calibri"/>
                <w:color w:val="000000"/>
                <w:sz w:val="22"/>
                <w:szCs w:val="22"/>
              </w:rPr>
            </w:pPr>
            <w:r w:rsidRPr="00513D6E">
              <w:rPr>
                <w:rFonts w:asciiTheme="minorHAnsi" w:hAnsiTheme="minorHAnsi" w:cstheme="minorHAnsi"/>
                <w:color w:val="000000"/>
                <w:sz w:val="22"/>
                <w:szCs w:val="22"/>
              </w:rPr>
              <w:t>Eylül</w:t>
            </w:r>
          </w:p>
        </w:tc>
        <w:tc>
          <w:tcPr>
            <w:tcW w:w="973" w:type="dxa"/>
            <w:tcBorders>
              <w:top w:val="nil"/>
              <w:left w:val="nil"/>
              <w:bottom w:val="nil"/>
              <w:right w:val="single" w:sz="8" w:space="0" w:color="auto"/>
            </w:tcBorders>
            <w:shd w:val="clear" w:color="auto" w:fill="auto"/>
            <w:noWrap/>
            <w:hideMark/>
          </w:tcPr>
          <w:p w14:paraId="241D5E02" w14:textId="35697B6F"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1.960 </w:t>
            </w:r>
          </w:p>
        </w:tc>
        <w:tc>
          <w:tcPr>
            <w:tcW w:w="973" w:type="dxa"/>
            <w:tcBorders>
              <w:top w:val="nil"/>
              <w:left w:val="nil"/>
              <w:bottom w:val="nil"/>
              <w:right w:val="single" w:sz="8" w:space="0" w:color="auto"/>
            </w:tcBorders>
            <w:shd w:val="clear" w:color="auto" w:fill="auto"/>
            <w:noWrap/>
            <w:hideMark/>
          </w:tcPr>
          <w:p w14:paraId="15AC351E" w14:textId="6778F6F5"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54 </w:t>
            </w:r>
          </w:p>
        </w:tc>
        <w:tc>
          <w:tcPr>
            <w:tcW w:w="973" w:type="dxa"/>
            <w:tcBorders>
              <w:top w:val="nil"/>
              <w:left w:val="nil"/>
              <w:bottom w:val="nil"/>
              <w:right w:val="single" w:sz="8" w:space="0" w:color="auto"/>
            </w:tcBorders>
            <w:shd w:val="clear" w:color="auto" w:fill="auto"/>
            <w:noWrap/>
            <w:hideMark/>
          </w:tcPr>
          <w:p w14:paraId="0A7E70D5" w14:textId="6FAC690A"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1.938 </w:t>
            </w:r>
          </w:p>
        </w:tc>
        <w:tc>
          <w:tcPr>
            <w:tcW w:w="973" w:type="dxa"/>
            <w:tcBorders>
              <w:top w:val="nil"/>
              <w:left w:val="nil"/>
              <w:bottom w:val="nil"/>
              <w:right w:val="single" w:sz="8" w:space="0" w:color="auto"/>
            </w:tcBorders>
            <w:shd w:val="clear" w:color="auto" w:fill="auto"/>
            <w:noWrap/>
            <w:hideMark/>
          </w:tcPr>
          <w:p w14:paraId="2FBB3FF2" w14:textId="64232397"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51 </w:t>
            </w:r>
          </w:p>
        </w:tc>
        <w:tc>
          <w:tcPr>
            <w:tcW w:w="973" w:type="dxa"/>
            <w:tcBorders>
              <w:top w:val="nil"/>
              <w:left w:val="nil"/>
              <w:bottom w:val="nil"/>
              <w:right w:val="single" w:sz="8" w:space="0" w:color="auto"/>
            </w:tcBorders>
            <w:shd w:val="clear" w:color="auto" w:fill="auto"/>
            <w:noWrap/>
            <w:hideMark/>
          </w:tcPr>
          <w:p w14:paraId="3D90F2F7" w14:textId="6A8B54B4"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1.855 </w:t>
            </w:r>
          </w:p>
        </w:tc>
        <w:tc>
          <w:tcPr>
            <w:tcW w:w="973" w:type="dxa"/>
            <w:tcBorders>
              <w:top w:val="nil"/>
              <w:left w:val="nil"/>
              <w:bottom w:val="nil"/>
              <w:right w:val="single" w:sz="8" w:space="0" w:color="auto"/>
            </w:tcBorders>
            <w:shd w:val="clear" w:color="auto" w:fill="auto"/>
            <w:noWrap/>
            <w:hideMark/>
          </w:tcPr>
          <w:p w14:paraId="7CC5D594" w14:textId="135F1790"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45 </w:t>
            </w:r>
          </w:p>
        </w:tc>
        <w:tc>
          <w:tcPr>
            <w:tcW w:w="973" w:type="dxa"/>
            <w:tcBorders>
              <w:top w:val="nil"/>
              <w:left w:val="nil"/>
              <w:bottom w:val="nil"/>
              <w:right w:val="single" w:sz="8" w:space="0" w:color="auto"/>
            </w:tcBorders>
            <w:shd w:val="clear" w:color="auto" w:fill="auto"/>
            <w:noWrap/>
            <w:hideMark/>
          </w:tcPr>
          <w:p w14:paraId="4C9F8587" w14:textId="23144B4B"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1.771 </w:t>
            </w:r>
          </w:p>
        </w:tc>
        <w:tc>
          <w:tcPr>
            <w:tcW w:w="973" w:type="dxa"/>
            <w:tcBorders>
              <w:top w:val="nil"/>
              <w:left w:val="nil"/>
              <w:bottom w:val="nil"/>
              <w:right w:val="single" w:sz="4" w:space="0" w:color="auto"/>
            </w:tcBorders>
            <w:shd w:val="clear" w:color="auto" w:fill="auto"/>
            <w:noWrap/>
            <w:hideMark/>
          </w:tcPr>
          <w:p w14:paraId="1ED26223" w14:textId="7F5AB4C0"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40 </w:t>
            </w:r>
          </w:p>
        </w:tc>
      </w:tr>
      <w:tr w:rsidR="00513D6E" w:rsidRPr="00513D6E" w14:paraId="1DD51770" w14:textId="77777777" w:rsidTr="00255FC9">
        <w:trPr>
          <w:trHeight w:val="295"/>
        </w:trPr>
        <w:tc>
          <w:tcPr>
            <w:tcW w:w="973" w:type="dxa"/>
            <w:tcBorders>
              <w:top w:val="nil"/>
              <w:left w:val="single" w:sz="4" w:space="0" w:color="auto"/>
              <w:bottom w:val="nil"/>
              <w:right w:val="single" w:sz="8" w:space="0" w:color="auto"/>
            </w:tcBorders>
            <w:shd w:val="clear" w:color="auto" w:fill="auto"/>
            <w:noWrap/>
            <w:vAlign w:val="bottom"/>
            <w:hideMark/>
          </w:tcPr>
          <w:p w14:paraId="421BB6C9" w14:textId="6254CD60" w:rsidR="00513D6E" w:rsidRPr="00513D6E" w:rsidRDefault="00513D6E" w:rsidP="00513D6E">
            <w:pPr>
              <w:spacing w:before="0" w:line="240" w:lineRule="auto"/>
              <w:jc w:val="left"/>
              <w:rPr>
                <w:rFonts w:ascii="Calibri" w:hAnsi="Calibri" w:cs="Calibri"/>
                <w:color w:val="000000"/>
                <w:sz w:val="22"/>
                <w:szCs w:val="22"/>
              </w:rPr>
            </w:pPr>
            <w:r w:rsidRPr="00513D6E">
              <w:rPr>
                <w:rFonts w:asciiTheme="minorHAnsi" w:hAnsiTheme="minorHAnsi" w:cstheme="minorHAnsi"/>
                <w:color w:val="000000"/>
                <w:sz w:val="22"/>
                <w:szCs w:val="22"/>
              </w:rPr>
              <w:t>Ekim</w:t>
            </w:r>
          </w:p>
        </w:tc>
        <w:tc>
          <w:tcPr>
            <w:tcW w:w="973" w:type="dxa"/>
            <w:tcBorders>
              <w:top w:val="nil"/>
              <w:left w:val="nil"/>
              <w:bottom w:val="nil"/>
              <w:right w:val="single" w:sz="8" w:space="0" w:color="auto"/>
            </w:tcBorders>
            <w:shd w:val="clear" w:color="auto" w:fill="auto"/>
            <w:noWrap/>
            <w:hideMark/>
          </w:tcPr>
          <w:p w14:paraId="3C401EE0" w14:textId="6CBA52C4"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1.332 </w:t>
            </w:r>
          </w:p>
        </w:tc>
        <w:tc>
          <w:tcPr>
            <w:tcW w:w="973" w:type="dxa"/>
            <w:tcBorders>
              <w:top w:val="nil"/>
              <w:left w:val="nil"/>
              <w:bottom w:val="nil"/>
              <w:right w:val="single" w:sz="8" w:space="0" w:color="auto"/>
            </w:tcBorders>
            <w:shd w:val="clear" w:color="auto" w:fill="auto"/>
            <w:noWrap/>
            <w:hideMark/>
          </w:tcPr>
          <w:p w14:paraId="02ED59C3" w14:textId="5C448590"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87 </w:t>
            </w:r>
          </w:p>
        </w:tc>
        <w:tc>
          <w:tcPr>
            <w:tcW w:w="973" w:type="dxa"/>
            <w:tcBorders>
              <w:top w:val="nil"/>
              <w:left w:val="nil"/>
              <w:bottom w:val="nil"/>
              <w:right w:val="single" w:sz="8" w:space="0" w:color="auto"/>
            </w:tcBorders>
            <w:shd w:val="clear" w:color="auto" w:fill="auto"/>
            <w:noWrap/>
            <w:hideMark/>
          </w:tcPr>
          <w:p w14:paraId="66992DE8" w14:textId="5661A747"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1.278 </w:t>
            </w:r>
          </w:p>
        </w:tc>
        <w:tc>
          <w:tcPr>
            <w:tcW w:w="973" w:type="dxa"/>
            <w:tcBorders>
              <w:top w:val="nil"/>
              <w:left w:val="nil"/>
              <w:bottom w:val="nil"/>
              <w:right w:val="single" w:sz="8" w:space="0" w:color="auto"/>
            </w:tcBorders>
            <w:shd w:val="clear" w:color="auto" w:fill="auto"/>
            <w:noWrap/>
            <w:hideMark/>
          </w:tcPr>
          <w:p w14:paraId="1D831399" w14:textId="7551E814"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80 </w:t>
            </w:r>
          </w:p>
        </w:tc>
        <w:tc>
          <w:tcPr>
            <w:tcW w:w="973" w:type="dxa"/>
            <w:tcBorders>
              <w:top w:val="nil"/>
              <w:left w:val="nil"/>
              <w:bottom w:val="nil"/>
              <w:right w:val="single" w:sz="8" w:space="0" w:color="auto"/>
            </w:tcBorders>
            <w:shd w:val="clear" w:color="auto" w:fill="auto"/>
            <w:noWrap/>
            <w:hideMark/>
          </w:tcPr>
          <w:p w14:paraId="489397CB" w14:textId="7B93AD08"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1.182 </w:t>
            </w:r>
          </w:p>
        </w:tc>
        <w:tc>
          <w:tcPr>
            <w:tcW w:w="973" w:type="dxa"/>
            <w:tcBorders>
              <w:top w:val="nil"/>
              <w:left w:val="nil"/>
              <w:bottom w:val="nil"/>
              <w:right w:val="single" w:sz="8" w:space="0" w:color="auto"/>
            </w:tcBorders>
            <w:shd w:val="clear" w:color="auto" w:fill="auto"/>
            <w:noWrap/>
            <w:hideMark/>
          </w:tcPr>
          <w:p w14:paraId="61331DF6" w14:textId="27C5AA8B"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68 </w:t>
            </w:r>
          </w:p>
        </w:tc>
        <w:tc>
          <w:tcPr>
            <w:tcW w:w="973" w:type="dxa"/>
            <w:tcBorders>
              <w:top w:val="nil"/>
              <w:left w:val="nil"/>
              <w:bottom w:val="nil"/>
              <w:right w:val="single" w:sz="8" w:space="0" w:color="auto"/>
            </w:tcBorders>
            <w:shd w:val="clear" w:color="auto" w:fill="auto"/>
            <w:noWrap/>
            <w:hideMark/>
          </w:tcPr>
          <w:p w14:paraId="011150B2" w14:textId="731DF916"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1.101 </w:t>
            </w:r>
          </w:p>
        </w:tc>
        <w:tc>
          <w:tcPr>
            <w:tcW w:w="973" w:type="dxa"/>
            <w:tcBorders>
              <w:top w:val="nil"/>
              <w:left w:val="nil"/>
              <w:bottom w:val="nil"/>
              <w:right w:val="single" w:sz="4" w:space="0" w:color="auto"/>
            </w:tcBorders>
            <w:shd w:val="clear" w:color="auto" w:fill="auto"/>
            <w:noWrap/>
            <w:hideMark/>
          </w:tcPr>
          <w:p w14:paraId="1051667A" w14:textId="242FBDBA"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59 </w:t>
            </w:r>
          </w:p>
        </w:tc>
      </w:tr>
      <w:tr w:rsidR="00513D6E" w:rsidRPr="00513D6E" w14:paraId="57B2F586" w14:textId="77777777" w:rsidTr="00255FC9">
        <w:trPr>
          <w:trHeight w:val="295"/>
        </w:trPr>
        <w:tc>
          <w:tcPr>
            <w:tcW w:w="973" w:type="dxa"/>
            <w:tcBorders>
              <w:top w:val="nil"/>
              <w:left w:val="single" w:sz="4" w:space="0" w:color="auto"/>
              <w:bottom w:val="nil"/>
              <w:right w:val="single" w:sz="8" w:space="0" w:color="auto"/>
            </w:tcBorders>
            <w:shd w:val="clear" w:color="auto" w:fill="auto"/>
            <w:noWrap/>
            <w:vAlign w:val="bottom"/>
            <w:hideMark/>
          </w:tcPr>
          <w:p w14:paraId="12F0DCC0" w14:textId="4746C113" w:rsidR="00513D6E" w:rsidRPr="00513D6E" w:rsidRDefault="00513D6E" w:rsidP="00513D6E">
            <w:pPr>
              <w:spacing w:before="0" w:line="240" w:lineRule="auto"/>
              <w:jc w:val="left"/>
              <w:rPr>
                <w:rFonts w:ascii="Calibri" w:hAnsi="Calibri" w:cs="Calibri"/>
                <w:color w:val="000000"/>
                <w:sz w:val="22"/>
                <w:szCs w:val="22"/>
              </w:rPr>
            </w:pPr>
            <w:r w:rsidRPr="00513D6E">
              <w:rPr>
                <w:rFonts w:asciiTheme="minorHAnsi" w:hAnsiTheme="minorHAnsi" w:cstheme="minorHAnsi"/>
                <w:color w:val="000000"/>
                <w:sz w:val="22"/>
                <w:szCs w:val="22"/>
              </w:rPr>
              <w:t>Kasım</w:t>
            </w:r>
          </w:p>
        </w:tc>
        <w:tc>
          <w:tcPr>
            <w:tcW w:w="973" w:type="dxa"/>
            <w:tcBorders>
              <w:top w:val="nil"/>
              <w:left w:val="nil"/>
              <w:bottom w:val="nil"/>
              <w:right w:val="single" w:sz="8" w:space="0" w:color="auto"/>
            </w:tcBorders>
            <w:shd w:val="clear" w:color="auto" w:fill="auto"/>
            <w:noWrap/>
            <w:hideMark/>
          </w:tcPr>
          <w:p w14:paraId="3D515E4C" w14:textId="2A68C11C"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962 </w:t>
            </w:r>
          </w:p>
        </w:tc>
        <w:tc>
          <w:tcPr>
            <w:tcW w:w="973" w:type="dxa"/>
            <w:tcBorders>
              <w:top w:val="nil"/>
              <w:left w:val="nil"/>
              <w:bottom w:val="nil"/>
              <w:right w:val="single" w:sz="8" w:space="0" w:color="auto"/>
            </w:tcBorders>
            <w:shd w:val="clear" w:color="auto" w:fill="auto"/>
            <w:noWrap/>
            <w:hideMark/>
          </w:tcPr>
          <w:p w14:paraId="759B4FB4" w14:textId="175365D4"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113 </w:t>
            </w:r>
          </w:p>
        </w:tc>
        <w:tc>
          <w:tcPr>
            <w:tcW w:w="973" w:type="dxa"/>
            <w:tcBorders>
              <w:top w:val="nil"/>
              <w:left w:val="nil"/>
              <w:bottom w:val="nil"/>
              <w:right w:val="single" w:sz="8" w:space="0" w:color="auto"/>
            </w:tcBorders>
            <w:shd w:val="clear" w:color="auto" w:fill="auto"/>
            <w:noWrap/>
            <w:hideMark/>
          </w:tcPr>
          <w:p w14:paraId="624D967D" w14:textId="52DA64A8"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901 </w:t>
            </w:r>
          </w:p>
        </w:tc>
        <w:tc>
          <w:tcPr>
            <w:tcW w:w="973" w:type="dxa"/>
            <w:tcBorders>
              <w:top w:val="nil"/>
              <w:left w:val="nil"/>
              <w:bottom w:val="nil"/>
              <w:right w:val="single" w:sz="8" w:space="0" w:color="auto"/>
            </w:tcBorders>
            <w:shd w:val="clear" w:color="auto" w:fill="auto"/>
            <w:noWrap/>
            <w:hideMark/>
          </w:tcPr>
          <w:p w14:paraId="55931B0A" w14:textId="055F49F5"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96 </w:t>
            </w:r>
          </w:p>
        </w:tc>
        <w:tc>
          <w:tcPr>
            <w:tcW w:w="973" w:type="dxa"/>
            <w:tcBorders>
              <w:top w:val="nil"/>
              <w:left w:val="nil"/>
              <w:bottom w:val="nil"/>
              <w:right w:val="single" w:sz="8" w:space="0" w:color="auto"/>
            </w:tcBorders>
            <w:shd w:val="clear" w:color="auto" w:fill="auto"/>
            <w:noWrap/>
            <w:hideMark/>
          </w:tcPr>
          <w:p w14:paraId="0781427A" w14:textId="5C47338A"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808 </w:t>
            </w:r>
          </w:p>
        </w:tc>
        <w:tc>
          <w:tcPr>
            <w:tcW w:w="973" w:type="dxa"/>
            <w:tcBorders>
              <w:top w:val="nil"/>
              <w:left w:val="nil"/>
              <w:bottom w:val="nil"/>
              <w:right w:val="single" w:sz="8" w:space="0" w:color="auto"/>
            </w:tcBorders>
            <w:shd w:val="clear" w:color="auto" w:fill="auto"/>
            <w:noWrap/>
            <w:hideMark/>
          </w:tcPr>
          <w:p w14:paraId="04DFEEC2" w14:textId="053412E3"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72 </w:t>
            </w:r>
          </w:p>
        </w:tc>
        <w:tc>
          <w:tcPr>
            <w:tcW w:w="973" w:type="dxa"/>
            <w:tcBorders>
              <w:top w:val="nil"/>
              <w:left w:val="nil"/>
              <w:bottom w:val="nil"/>
              <w:right w:val="single" w:sz="8" w:space="0" w:color="auto"/>
            </w:tcBorders>
            <w:shd w:val="clear" w:color="auto" w:fill="auto"/>
            <w:noWrap/>
            <w:hideMark/>
          </w:tcPr>
          <w:p w14:paraId="1DD730F1" w14:textId="5FCA48DC"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736 </w:t>
            </w:r>
          </w:p>
        </w:tc>
        <w:tc>
          <w:tcPr>
            <w:tcW w:w="973" w:type="dxa"/>
            <w:tcBorders>
              <w:top w:val="nil"/>
              <w:left w:val="nil"/>
              <w:bottom w:val="nil"/>
              <w:right w:val="single" w:sz="4" w:space="0" w:color="auto"/>
            </w:tcBorders>
            <w:shd w:val="clear" w:color="auto" w:fill="auto"/>
            <w:noWrap/>
            <w:hideMark/>
          </w:tcPr>
          <w:p w14:paraId="637D4452" w14:textId="0DEEF295"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56 </w:t>
            </w:r>
          </w:p>
        </w:tc>
      </w:tr>
      <w:tr w:rsidR="00513D6E" w:rsidRPr="00513D6E" w14:paraId="4F4B4852" w14:textId="77777777" w:rsidTr="00255FC9">
        <w:trPr>
          <w:trHeight w:val="309"/>
        </w:trPr>
        <w:tc>
          <w:tcPr>
            <w:tcW w:w="973" w:type="dxa"/>
            <w:tcBorders>
              <w:top w:val="nil"/>
              <w:left w:val="single" w:sz="4" w:space="0" w:color="auto"/>
              <w:bottom w:val="single" w:sz="4" w:space="0" w:color="auto"/>
              <w:right w:val="single" w:sz="8" w:space="0" w:color="auto"/>
            </w:tcBorders>
            <w:shd w:val="clear" w:color="auto" w:fill="auto"/>
            <w:noWrap/>
            <w:vAlign w:val="bottom"/>
            <w:hideMark/>
          </w:tcPr>
          <w:p w14:paraId="0781F990" w14:textId="78C62180" w:rsidR="00513D6E" w:rsidRPr="00513D6E" w:rsidRDefault="00513D6E" w:rsidP="00513D6E">
            <w:pPr>
              <w:spacing w:before="0" w:line="240" w:lineRule="auto"/>
              <w:jc w:val="left"/>
              <w:rPr>
                <w:rFonts w:ascii="Calibri" w:hAnsi="Calibri" w:cs="Calibri"/>
                <w:color w:val="000000"/>
                <w:sz w:val="22"/>
                <w:szCs w:val="22"/>
              </w:rPr>
            </w:pPr>
            <w:r w:rsidRPr="00513D6E">
              <w:rPr>
                <w:rFonts w:asciiTheme="minorHAnsi" w:hAnsiTheme="minorHAnsi" w:cstheme="minorHAnsi"/>
                <w:color w:val="000000"/>
                <w:sz w:val="22"/>
                <w:szCs w:val="22"/>
              </w:rPr>
              <w:t>Aralık</w:t>
            </w:r>
          </w:p>
        </w:tc>
        <w:tc>
          <w:tcPr>
            <w:tcW w:w="973" w:type="dxa"/>
            <w:tcBorders>
              <w:top w:val="nil"/>
              <w:left w:val="nil"/>
              <w:bottom w:val="single" w:sz="4" w:space="0" w:color="auto"/>
              <w:right w:val="single" w:sz="8" w:space="0" w:color="auto"/>
            </w:tcBorders>
            <w:shd w:val="clear" w:color="auto" w:fill="auto"/>
            <w:noWrap/>
            <w:hideMark/>
          </w:tcPr>
          <w:p w14:paraId="204FC1A9" w14:textId="129D886E"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827 </w:t>
            </w:r>
          </w:p>
        </w:tc>
        <w:tc>
          <w:tcPr>
            <w:tcW w:w="973" w:type="dxa"/>
            <w:tcBorders>
              <w:top w:val="nil"/>
              <w:left w:val="nil"/>
              <w:bottom w:val="single" w:sz="4" w:space="0" w:color="auto"/>
              <w:right w:val="single" w:sz="8" w:space="0" w:color="auto"/>
            </w:tcBorders>
            <w:shd w:val="clear" w:color="auto" w:fill="auto"/>
            <w:noWrap/>
            <w:hideMark/>
          </w:tcPr>
          <w:p w14:paraId="2EC53AA6" w14:textId="2E282595"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58 </w:t>
            </w:r>
          </w:p>
        </w:tc>
        <w:tc>
          <w:tcPr>
            <w:tcW w:w="973" w:type="dxa"/>
            <w:tcBorders>
              <w:top w:val="nil"/>
              <w:left w:val="nil"/>
              <w:bottom w:val="single" w:sz="4" w:space="0" w:color="auto"/>
              <w:right w:val="single" w:sz="8" w:space="0" w:color="auto"/>
            </w:tcBorders>
            <w:shd w:val="clear" w:color="auto" w:fill="auto"/>
            <w:noWrap/>
            <w:hideMark/>
          </w:tcPr>
          <w:p w14:paraId="5F67CC5E" w14:textId="2AD0E987"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754 </w:t>
            </w:r>
          </w:p>
        </w:tc>
        <w:tc>
          <w:tcPr>
            <w:tcW w:w="973" w:type="dxa"/>
            <w:tcBorders>
              <w:top w:val="nil"/>
              <w:left w:val="nil"/>
              <w:bottom w:val="single" w:sz="4" w:space="0" w:color="auto"/>
              <w:right w:val="single" w:sz="8" w:space="0" w:color="auto"/>
            </w:tcBorders>
            <w:shd w:val="clear" w:color="auto" w:fill="auto"/>
            <w:noWrap/>
            <w:hideMark/>
          </w:tcPr>
          <w:p w14:paraId="2C1818BA" w14:textId="0CF54A48"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50 </w:t>
            </w:r>
          </w:p>
        </w:tc>
        <w:tc>
          <w:tcPr>
            <w:tcW w:w="973" w:type="dxa"/>
            <w:tcBorders>
              <w:top w:val="nil"/>
              <w:left w:val="nil"/>
              <w:bottom w:val="single" w:sz="4" w:space="0" w:color="auto"/>
              <w:right w:val="single" w:sz="8" w:space="0" w:color="auto"/>
            </w:tcBorders>
            <w:shd w:val="clear" w:color="auto" w:fill="auto"/>
            <w:noWrap/>
            <w:hideMark/>
          </w:tcPr>
          <w:p w14:paraId="33796499" w14:textId="6A439236"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652 </w:t>
            </w:r>
          </w:p>
        </w:tc>
        <w:tc>
          <w:tcPr>
            <w:tcW w:w="973" w:type="dxa"/>
            <w:tcBorders>
              <w:top w:val="nil"/>
              <w:left w:val="nil"/>
              <w:bottom w:val="single" w:sz="4" w:space="0" w:color="auto"/>
              <w:right w:val="single" w:sz="8" w:space="0" w:color="auto"/>
            </w:tcBorders>
            <w:shd w:val="clear" w:color="auto" w:fill="auto"/>
            <w:noWrap/>
            <w:hideMark/>
          </w:tcPr>
          <w:p w14:paraId="531510EE" w14:textId="4ECD385D"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40 </w:t>
            </w:r>
          </w:p>
        </w:tc>
        <w:tc>
          <w:tcPr>
            <w:tcW w:w="973" w:type="dxa"/>
            <w:tcBorders>
              <w:top w:val="nil"/>
              <w:left w:val="nil"/>
              <w:bottom w:val="single" w:sz="4" w:space="0" w:color="auto"/>
              <w:right w:val="single" w:sz="8" w:space="0" w:color="auto"/>
            </w:tcBorders>
            <w:shd w:val="clear" w:color="auto" w:fill="auto"/>
            <w:noWrap/>
            <w:hideMark/>
          </w:tcPr>
          <w:p w14:paraId="6A376202" w14:textId="1751473F"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579 </w:t>
            </w:r>
          </w:p>
        </w:tc>
        <w:tc>
          <w:tcPr>
            <w:tcW w:w="973" w:type="dxa"/>
            <w:tcBorders>
              <w:top w:val="nil"/>
              <w:left w:val="nil"/>
              <w:bottom w:val="single" w:sz="4" w:space="0" w:color="auto"/>
              <w:right w:val="single" w:sz="4" w:space="0" w:color="auto"/>
            </w:tcBorders>
            <w:shd w:val="clear" w:color="auto" w:fill="auto"/>
            <w:noWrap/>
            <w:hideMark/>
          </w:tcPr>
          <w:p w14:paraId="69B7E7FA" w14:textId="08BEA629" w:rsidR="00513D6E" w:rsidRPr="00513D6E" w:rsidRDefault="00513D6E" w:rsidP="00513D6E">
            <w:pPr>
              <w:spacing w:before="0" w:line="240" w:lineRule="auto"/>
              <w:jc w:val="right"/>
              <w:rPr>
                <w:rFonts w:ascii="Calibri" w:hAnsi="Calibri" w:cs="Calibri"/>
                <w:color w:val="000000"/>
                <w:sz w:val="22"/>
                <w:szCs w:val="22"/>
              </w:rPr>
            </w:pPr>
            <w:r w:rsidRPr="00513D6E">
              <w:rPr>
                <w:rFonts w:ascii="Calibri" w:hAnsi="Calibri" w:cs="Calibri"/>
                <w:color w:val="000000"/>
                <w:sz w:val="22"/>
                <w:szCs w:val="22"/>
              </w:rPr>
              <w:t xml:space="preserve"> 33 </w:t>
            </w:r>
          </w:p>
        </w:tc>
      </w:tr>
      <w:tr w:rsidR="00513D6E" w:rsidRPr="00513D6E" w14:paraId="56A45A15" w14:textId="77777777" w:rsidTr="00513D6E">
        <w:trPr>
          <w:trHeight w:val="383"/>
        </w:trPr>
        <w:tc>
          <w:tcPr>
            <w:tcW w:w="973" w:type="dxa"/>
            <w:tcBorders>
              <w:top w:val="single" w:sz="4" w:space="0" w:color="auto"/>
              <w:left w:val="single" w:sz="4" w:space="0" w:color="auto"/>
              <w:bottom w:val="single" w:sz="4" w:space="0" w:color="auto"/>
              <w:right w:val="single" w:sz="8" w:space="0" w:color="auto"/>
            </w:tcBorders>
            <w:shd w:val="clear" w:color="000000" w:fill="DDEBF7"/>
            <w:vAlign w:val="center"/>
            <w:hideMark/>
          </w:tcPr>
          <w:p w14:paraId="16225E37" w14:textId="77777777" w:rsidR="00513D6E" w:rsidRPr="00513D6E" w:rsidRDefault="00513D6E" w:rsidP="00513D6E">
            <w:pPr>
              <w:spacing w:before="0" w:line="240" w:lineRule="auto"/>
              <w:jc w:val="center"/>
              <w:rPr>
                <w:rFonts w:ascii="Calibri" w:hAnsi="Calibri" w:cs="Calibri"/>
                <w:b/>
                <w:bCs/>
                <w:color w:val="000000"/>
                <w:sz w:val="22"/>
                <w:szCs w:val="22"/>
              </w:rPr>
            </w:pPr>
            <w:r w:rsidRPr="00513D6E">
              <w:rPr>
                <w:rFonts w:ascii="Calibri" w:hAnsi="Calibri" w:cs="Calibri"/>
                <w:b/>
                <w:bCs/>
                <w:color w:val="000000"/>
                <w:sz w:val="22"/>
                <w:szCs w:val="22"/>
              </w:rPr>
              <w:t>TOPLAM (MWh)</w:t>
            </w:r>
          </w:p>
        </w:tc>
        <w:tc>
          <w:tcPr>
            <w:tcW w:w="973" w:type="dxa"/>
            <w:tcBorders>
              <w:top w:val="single" w:sz="4" w:space="0" w:color="auto"/>
              <w:left w:val="nil"/>
              <w:bottom w:val="single" w:sz="4" w:space="0" w:color="auto"/>
              <w:right w:val="single" w:sz="8" w:space="0" w:color="auto"/>
            </w:tcBorders>
            <w:shd w:val="clear" w:color="000000" w:fill="DDEBF7"/>
            <w:noWrap/>
            <w:vAlign w:val="center"/>
            <w:hideMark/>
          </w:tcPr>
          <w:p w14:paraId="3F851116" w14:textId="661763F5" w:rsidR="00513D6E" w:rsidRPr="00513D6E" w:rsidRDefault="00513D6E" w:rsidP="00513D6E">
            <w:pPr>
              <w:spacing w:before="0" w:line="240" w:lineRule="auto"/>
              <w:jc w:val="right"/>
              <w:rPr>
                <w:rFonts w:ascii="Calibri" w:hAnsi="Calibri" w:cs="Calibri"/>
                <w:b/>
                <w:bCs/>
                <w:color w:val="000000"/>
                <w:sz w:val="22"/>
                <w:szCs w:val="22"/>
              </w:rPr>
            </w:pPr>
            <w:r w:rsidRPr="00513D6E">
              <w:rPr>
                <w:rFonts w:ascii="Calibri" w:hAnsi="Calibri" w:cs="Calibri"/>
                <w:b/>
                <w:bCs/>
                <w:color w:val="000000"/>
                <w:sz w:val="22"/>
                <w:szCs w:val="22"/>
              </w:rPr>
              <w:t>19.306</w:t>
            </w:r>
          </w:p>
        </w:tc>
        <w:tc>
          <w:tcPr>
            <w:tcW w:w="973" w:type="dxa"/>
            <w:tcBorders>
              <w:top w:val="single" w:sz="4" w:space="0" w:color="auto"/>
              <w:left w:val="nil"/>
              <w:bottom w:val="single" w:sz="4" w:space="0" w:color="auto"/>
              <w:right w:val="single" w:sz="8" w:space="0" w:color="auto"/>
            </w:tcBorders>
            <w:shd w:val="clear" w:color="000000" w:fill="DDEBF7"/>
            <w:noWrap/>
            <w:vAlign w:val="center"/>
            <w:hideMark/>
          </w:tcPr>
          <w:p w14:paraId="6EED602A" w14:textId="2194EB8D" w:rsidR="00513D6E" w:rsidRPr="00513D6E" w:rsidRDefault="00513D6E" w:rsidP="00513D6E">
            <w:pPr>
              <w:spacing w:before="0" w:line="240" w:lineRule="auto"/>
              <w:jc w:val="right"/>
              <w:rPr>
                <w:rFonts w:ascii="Calibri" w:hAnsi="Calibri" w:cs="Calibri"/>
                <w:b/>
                <w:bCs/>
                <w:color w:val="000000"/>
                <w:sz w:val="22"/>
                <w:szCs w:val="22"/>
              </w:rPr>
            </w:pPr>
            <w:r w:rsidRPr="00513D6E">
              <w:rPr>
                <w:rFonts w:ascii="Calibri" w:hAnsi="Calibri" w:cs="Calibri"/>
                <w:b/>
                <w:bCs/>
                <w:color w:val="000000"/>
                <w:sz w:val="22"/>
                <w:szCs w:val="22"/>
              </w:rPr>
              <w:t>1.413</w:t>
            </w:r>
          </w:p>
        </w:tc>
        <w:tc>
          <w:tcPr>
            <w:tcW w:w="973" w:type="dxa"/>
            <w:tcBorders>
              <w:top w:val="single" w:sz="4" w:space="0" w:color="auto"/>
              <w:left w:val="nil"/>
              <w:bottom w:val="single" w:sz="4" w:space="0" w:color="auto"/>
              <w:right w:val="single" w:sz="8" w:space="0" w:color="auto"/>
            </w:tcBorders>
            <w:shd w:val="clear" w:color="000000" w:fill="DDEBF7"/>
            <w:noWrap/>
            <w:vAlign w:val="center"/>
            <w:hideMark/>
          </w:tcPr>
          <w:p w14:paraId="238F3008" w14:textId="21E79999" w:rsidR="00513D6E" w:rsidRPr="00513D6E" w:rsidRDefault="00513D6E" w:rsidP="00513D6E">
            <w:pPr>
              <w:spacing w:before="0" w:line="240" w:lineRule="auto"/>
              <w:jc w:val="right"/>
              <w:rPr>
                <w:rFonts w:ascii="Calibri" w:hAnsi="Calibri" w:cs="Calibri"/>
                <w:b/>
                <w:bCs/>
                <w:color w:val="000000"/>
                <w:sz w:val="22"/>
                <w:szCs w:val="22"/>
              </w:rPr>
            </w:pPr>
            <w:r w:rsidRPr="00513D6E">
              <w:rPr>
                <w:rFonts w:ascii="Calibri" w:hAnsi="Calibri" w:cs="Calibri"/>
                <w:b/>
                <w:bCs/>
                <w:color w:val="000000"/>
                <w:sz w:val="22"/>
                <w:szCs w:val="22"/>
              </w:rPr>
              <w:t>19.385</w:t>
            </w:r>
          </w:p>
        </w:tc>
        <w:tc>
          <w:tcPr>
            <w:tcW w:w="973" w:type="dxa"/>
            <w:tcBorders>
              <w:top w:val="single" w:sz="4" w:space="0" w:color="auto"/>
              <w:left w:val="nil"/>
              <w:bottom w:val="single" w:sz="4" w:space="0" w:color="auto"/>
              <w:right w:val="single" w:sz="8" w:space="0" w:color="auto"/>
            </w:tcBorders>
            <w:shd w:val="clear" w:color="000000" w:fill="DDEBF7"/>
            <w:noWrap/>
            <w:vAlign w:val="center"/>
            <w:hideMark/>
          </w:tcPr>
          <w:p w14:paraId="473277A6" w14:textId="0267F27D" w:rsidR="00513D6E" w:rsidRPr="00513D6E" w:rsidRDefault="00513D6E" w:rsidP="00513D6E">
            <w:pPr>
              <w:spacing w:before="0" w:line="240" w:lineRule="auto"/>
              <w:jc w:val="right"/>
              <w:rPr>
                <w:rFonts w:ascii="Calibri" w:hAnsi="Calibri" w:cs="Calibri"/>
                <w:b/>
                <w:bCs/>
                <w:color w:val="000000"/>
                <w:sz w:val="22"/>
                <w:szCs w:val="22"/>
              </w:rPr>
            </w:pPr>
            <w:r w:rsidRPr="00513D6E">
              <w:rPr>
                <w:rFonts w:ascii="Calibri" w:hAnsi="Calibri" w:cs="Calibri"/>
                <w:b/>
                <w:bCs/>
                <w:color w:val="000000"/>
                <w:sz w:val="22"/>
                <w:szCs w:val="22"/>
              </w:rPr>
              <w:t>1.367</w:t>
            </w:r>
          </w:p>
        </w:tc>
        <w:tc>
          <w:tcPr>
            <w:tcW w:w="973" w:type="dxa"/>
            <w:tcBorders>
              <w:top w:val="single" w:sz="4" w:space="0" w:color="auto"/>
              <w:left w:val="nil"/>
              <w:bottom w:val="single" w:sz="4" w:space="0" w:color="auto"/>
              <w:right w:val="single" w:sz="8" w:space="0" w:color="auto"/>
            </w:tcBorders>
            <w:shd w:val="clear" w:color="000000" w:fill="DDEBF7"/>
            <w:noWrap/>
            <w:vAlign w:val="center"/>
            <w:hideMark/>
          </w:tcPr>
          <w:p w14:paraId="762505DA" w14:textId="4DF2DC9F" w:rsidR="00513D6E" w:rsidRPr="00513D6E" w:rsidRDefault="00513D6E" w:rsidP="00513D6E">
            <w:pPr>
              <w:spacing w:before="0" w:line="240" w:lineRule="auto"/>
              <w:jc w:val="right"/>
              <w:rPr>
                <w:rFonts w:ascii="Calibri" w:hAnsi="Calibri" w:cs="Calibri"/>
                <w:b/>
                <w:bCs/>
                <w:color w:val="000000"/>
                <w:sz w:val="22"/>
                <w:szCs w:val="22"/>
              </w:rPr>
            </w:pPr>
            <w:r w:rsidRPr="00513D6E">
              <w:rPr>
                <w:rFonts w:ascii="Calibri" w:hAnsi="Calibri" w:cs="Calibri"/>
                <w:b/>
                <w:bCs/>
                <w:color w:val="000000"/>
                <w:sz w:val="22"/>
                <w:szCs w:val="22"/>
              </w:rPr>
              <w:t>18.924</w:t>
            </w:r>
          </w:p>
        </w:tc>
        <w:tc>
          <w:tcPr>
            <w:tcW w:w="973" w:type="dxa"/>
            <w:tcBorders>
              <w:top w:val="single" w:sz="4" w:space="0" w:color="auto"/>
              <w:left w:val="nil"/>
              <w:bottom w:val="single" w:sz="4" w:space="0" w:color="auto"/>
              <w:right w:val="single" w:sz="8" w:space="0" w:color="auto"/>
            </w:tcBorders>
            <w:shd w:val="clear" w:color="000000" w:fill="DDEBF7"/>
            <w:noWrap/>
            <w:vAlign w:val="center"/>
            <w:hideMark/>
          </w:tcPr>
          <w:p w14:paraId="055E6147" w14:textId="10CEB1A0" w:rsidR="00513D6E" w:rsidRPr="00513D6E" w:rsidRDefault="00513D6E" w:rsidP="00513D6E">
            <w:pPr>
              <w:spacing w:before="0" w:line="240" w:lineRule="auto"/>
              <w:jc w:val="right"/>
              <w:rPr>
                <w:rFonts w:ascii="Calibri" w:hAnsi="Calibri" w:cs="Calibri"/>
                <w:b/>
                <w:bCs/>
                <w:color w:val="000000"/>
                <w:sz w:val="22"/>
                <w:szCs w:val="22"/>
              </w:rPr>
            </w:pPr>
            <w:r w:rsidRPr="00513D6E">
              <w:rPr>
                <w:rFonts w:ascii="Calibri" w:hAnsi="Calibri" w:cs="Calibri"/>
                <w:b/>
                <w:bCs/>
                <w:color w:val="000000"/>
                <w:sz w:val="22"/>
                <w:szCs w:val="22"/>
              </w:rPr>
              <w:t>1.252</w:t>
            </w:r>
          </w:p>
        </w:tc>
        <w:tc>
          <w:tcPr>
            <w:tcW w:w="973" w:type="dxa"/>
            <w:tcBorders>
              <w:top w:val="single" w:sz="4" w:space="0" w:color="auto"/>
              <w:left w:val="nil"/>
              <w:bottom w:val="single" w:sz="4" w:space="0" w:color="auto"/>
              <w:right w:val="single" w:sz="8" w:space="0" w:color="auto"/>
            </w:tcBorders>
            <w:shd w:val="clear" w:color="000000" w:fill="DDEBF7"/>
            <w:noWrap/>
            <w:vAlign w:val="center"/>
            <w:hideMark/>
          </w:tcPr>
          <w:p w14:paraId="10C6959F" w14:textId="42BEBBC1" w:rsidR="00513D6E" w:rsidRPr="00513D6E" w:rsidRDefault="00513D6E" w:rsidP="00513D6E">
            <w:pPr>
              <w:spacing w:before="0" w:line="240" w:lineRule="auto"/>
              <w:jc w:val="right"/>
              <w:rPr>
                <w:rFonts w:ascii="Calibri" w:hAnsi="Calibri" w:cs="Calibri"/>
                <w:b/>
                <w:bCs/>
                <w:color w:val="000000"/>
                <w:sz w:val="22"/>
                <w:szCs w:val="22"/>
              </w:rPr>
            </w:pPr>
            <w:r w:rsidRPr="00513D6E">
              <w:rPr>
                <w:rFonts w:ascii="Calibri" w:hAnsi="Calibri" w:cs="Calibri"/>
                <w:b/>
                <w:bCs/>
                <w:color w:val="000000"/>
                <w:sz w:val="22"/>
                <w:szCs w:val="22"/>
              </w:rPr>
              <w:t>18.343</w:t>
            </w:r>
          </w:p>
        </w:tc>
        <w:tc>
          <w:tcPr>
            <w:tcW w:w="973" w:type="dxa"/>
            <w:tcBorders>
              <w:top w:val="single" w:sz="4" w:space="0" w:color="auto"/>
              <w:left w:val="nil"/>
              <w:bottom w:val="single" w:sz="4" w:space="0" w:color="auto"/>
              <w:right w:val="single" w:sz="4" w:space="0" w:color="auto"/>
            </w:tcBorders>
            <w:shd w:val="clear" w:color="000000" w:fill="DDEBF7"/>
            <w:noWrap/>
            <w:vAlign w:val="center"/>
            <w:hideMark/>
          </w:tcPr>
          <w:p w14:paraId="2D66AA69" w14:textId="6BDE6A1E" w:rsidR="00513D6E" w:rsidRPr="00513D6E" w:rsidRDefault="00513D6E" w:rsidP="00513D6E">
            <w:pPr>
              <w:spacing w:before="0" w:line="240" w:lineRule="auto"/>
              <w:jc w:val="right"/>
              <w:rPr>
                <w:rFonts w:ascii="Calibri" w:hAnsi="Calibri" w:cs="Calibri"/>
                <w:b/>
                <w:bCs/>
                <w:color w:val="000000"/>
                <w:sz w:val="22"/>
                <w:szCs w:val="22"/>
              </w:rPr>
            </w:pPr>
            <w:r w:rsidRPr="00513D6E">
              <w:rPr>
                <w:rFonts w:ascii="Calibri" w:hAnsi="Calibri" w:cs="Calibri"/>
                <w:b/>
                <w:bCs/>
                <w:color w:val="000000"/>
                <w:sz w:val="22"/>
                <w:szCs w:val="22"/>
              </w:rPr>
              <w:t>1.148</w:t>
            </w:r>
          </w:p>
        </w:tc>
      </w:tr>
    </w:tbl>
    <w:p w14:paraId="6CE0AE51" w14:textId="12F89FF4" w:rsidR="000622A4" w:rsidRDefault="000622A4" w:rsidP="000622A4">
      <w:r>
        <w:lastRenderedPageBreak/>
        <w:t xml:space="preserve">Oluşturulan senaryoların üretime katkısı (MWh) ve </w:t>
      </w:r>
      <w:proofErr w:type="spellStart"/>
      <w:r>
        <w:t>limitlenen</w:t>
      </w:r>
      <w:proofErr w:type="spellEnd"/>
      <w:r>
        <w:t xml:space="preserve"> enerji miktarı (MWh - sağdaki </w:t>
      </w:r>
      <w:proofErr w:type="gramStart"/>
      <w:r>
        <w:t>skala</w:t>
      </w:r>
      <w:proofErr w:type="gramEnd"/>
      <w:r>
        <w:t xml:space="preserve"> ile) Şekil </w:t>
      </w:r>
      <w:r w:rsidR="004F4517">
        <w:t>4</w:t>
      </w:r>
      <w:r w:rsidR="00130E72">
        <w:t>-1</w:t>
      </w:r>
      <w:r>
        <w:t xml:space="preserve">’de yer almaktadır. </w:t>
      </w:r>
      <w:r w:rsidR="002D2D4B">
        <w:t>Tablo 4-3 ve Şekil 4</w:t>
      </w:r>
      <w:r w:rsidR="00095588">
        <w:t xml:space="preserve">-1’e bakıldığında </w:t>
      </w:r>
      <w:proofErr w:type="spellStart"/>
      <w:r w:rsidR="00095588">
        <w:t>tilt</w:t>
      </w:r>
      <w:proofErr w:type="spellEnd"/>
      <w:r w:rsidR="00095588">
        <w:t xml:space="preserve"> açısı düştükçe yaz aylarındaki üretimin arttığı</w:t>
      </w:r>
      <w:r w:rsidR="009044BF">
        <w:t>, kış aylarındaki üretimin azaldığı görülmüştür.</w:t>
      </w:r>
      <w:r w:rsidR="003457DF">
        <w:t xml:space="preserve"> Yaz aylarındaki </w:t>
      </w:r>
      <w:r w:rsidR="00F82F52">
        <w:t>kayıp</w:t>
      </w:r>
      <w:r w:rsidR="00B8343E">
        <w:t xml:space="preserve"> değerlerinin</w:t>
      </w:r>
      <w:r w:rsidR="00F82F52">
        <w:t xml:space="preserve"> yakın olmasına karşın, kış aylarında en düşük kayıp oranı 7 derece</w:t>
      </w:r>
      <w:r w:rsidR="002450D2">
        <w:t>lik senaryodadır.</w:t>
      </w:r>
      <w:r w:rsidR="008D6AD0">
        <w:t xml:space="preserve"> Buna paralel olarak kış aylarındaki en düşük üretim </w:t>
      </w:r>
      <w:r w:rsidR="009C0265">
        <w:t xml:space="preserve">de </w:t>
      </w:r>
      <w:r w:rsidR="008D6AD0">
        <w:t>7 derecelik senaryoya aittir.</w:t>
      </w:r>
      <w:r w:rsidR="002C4199">
        <w:t xml:space="preserve"> </w:t>
      </w:r>
      <w:proofErr w:type="spellStart"/>
      <w:r w:rsidR="002C4199">
        <w:t>Tilt</w:t>
      </w:r>
      <w:proofErr w:type="spellEnd"/>
      <w:r w:rsidR="002C4199">
        <w:t xml:space="preserve"> açısı </w:t>
      </w:r>
      <w:r w:rsidR="004F43AF">
        <w:t>azaldıkça</w:t>
      </w:r>
      <w:r w:rsidR="002C4199">
        <w:t xml:space="preserve"> </w:t>
      </w:r>
      <w:proofErr w:type="spellStart"/>
      <w:r w:rsidR="002C4199">
        <w:t>limitlenme</w:t>
      </w:r>
      <w:proofErr w:type="spellEnd"/>
      <w:r w:rsidR="002C4199">
        <w:t xml:space="preserve"> oranı düşüyor şeklinde görü</w:t>
      </w:r>
      <w:r w:rsidR="00301C9F">
        <w:t>lebilir</w:t>
      </w:r>
      <w:r w:rsidR="002C4199">
        <w:t xml:space="preserve"> fakat 25 dereceden sonra GES üretimi ve şebekeye veriş miktarında da düşme olduğu göz ardı edilmemelidir.</w:t>
      </w:r>
      <w:r w:rsidR="005C284C">
        <w:t xml:space="preserve"> Optimizasyon senaryolarının üretim, verişe katkı ve üretim kayıp (</w:t>
      </w:r>
      <w:proofErr w:type="spellStart"/>
      <w:r w:rsidR="005C284C">
        <w:t>limitlenme</w:t>
      </w:r>
      <w:proofErr w:type="spellEnd"/>
      <w:r w:rsidR="005C284C">
        <w:t>) oranları gibi değerler Tablo 4-</w:t>
      </w:r>
      <w:r w:rsidR="00C226AA">
        <w:t>4</w:t>
      </w:r>
      <w:r w:rsidR="005C284C">
        <w:t>’</w:t>
      </w:r>
      <w:r w:rsidR="00903516">
        <w:t>t</w:t>
      </w:r>
      <w:r w:rsidR="005C284C">
        <w:t xml:space="preserve">e yer almaktadır. </w:t>
      </w:r>
    </w:p>
    <w:p w14:paraId="6C23BC76" w14:textId="77777777" w:rsidR="007328F2" w:rsidRDefault="007328F2" w:rsidP="007328F2">
      <w:pPr>
        <w:keepNext/>
      </w:pPr>
      <w:r>
        <w:rPr>
          <w:noProof/>
        </w:rPr>
        <w:drawing>
          <wp:inline distT="0" distB="0" distL="0" distR="0" wp14:anchorId="1724D784" wp14:editId="57E95F64">
            <wp:extent cx="5579745" cy="3297462"/>
            <wp:effectExtent l="0" t="0" r="1905" b="0"/>
            <wp:docPr id="39" name="Picture 39" descr="A graph with lin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graph with lines and numbers&#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79745" cy="3297462"/>
                    </a:xfrm>
                    <a:prstGeom prst="rect">
                      <a:avLst/>
                    </a:prstGeom>
                    <a:noFill/>
                  </pic:spPr>
                </pic:pic>
              </a:graphicData>
            </a:graphic>
          </wp:inline>
        </w:drawing>
      </w:r>
    </w:p>
    <w:p w14:paraId="28F1A2A4" w14:textId="43B57E37" w:rsidR="007328F2" w:rsidRDefault="007328F2" w:rsidP="007328F2">
      <w:pPr>
        <w:pStyle w:val="Caption"/>
        <w:jc w:val="center"/>
      </w:pPr>
      <w:bookmarkStart w:id="81" w:name="_Toc148901543"/>
      <w:r>
        <w:t xml:space="preserve">Şekil </w:t>
      </w:r>
      <w:r w:rsidR="00500ACB">
        <w:fldChar w:fldCharType="begin"/>
      </w:r>
      <w:r w:rsidR="00500ACB">
        <w:instrText xml:space="preserve"> STYLEREF 1 \s </w:instrText>
      </w:r>
      <w:r w:rsidR="00500ACB">
        <w:fldChar w:fldCharType="separate"/>
      </w:r>
      <w:r w:rsidR="003B3F97">
        <w:rPr>
          <w:noProof/>
        </w:rPr>
        <w:t>4</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1</w:t>
      </w:r>
      <w:r w:rsidR="00500ACB">
        <w:rPr>
          <w:noProof/>
        </w:rPr>
        <w:fldChar w:fldCharType="end"/>
      </w:r>
      <w:r>
        <w:t xml:space="preserve">. </w:t>
      </w:r>
      <w:r w:rsidRPr="002B1E63">
        <w:t xml:space="preserve">GES </w:t>
      </w:r>
      <w:proofErr w:type="gramStart"/>
      <w:r w:rsidRPr="002B1E63">
        <w:t>optimizasyon</w:t>
      </w:r>
      <w:proofErr w:type="gramEnd"/>
      <w:r w:rsidRPr="002B1E63">
        <w:t xml:space="preserve"> senaryoları üretime katkı ve kullanılmayan enerji (MWh)</w:t>
      </w:r>
      <w:bookmarkEnd w:id="81"/>
    </w:p>
    <w:p w14:paraId="6780898D" w14:textId="77777777" w:rsidR="002C4199" w:rsidRPr="002C4199" w:rsidRDefault="002C4199" w:rsidP="002C4199"/>
    <w:p w14:paraId="2F2CDAF6" w14:textId="33D9C754" w:rsidR="00B56B1D" w:rsidRDefault="00B56B1D" w:rsidP="00B56B1D">
      <w:pPr>
        <w:pStyle w:val="Caption"/>
        <w:keepNext/>
        <w:jc w:val="center"/>
      </w:pPr>
      <w:bookmarkStart w:id="82" w:name="_Toc148901018"/>
      <w:r>
        <w:t xml:space="preserve">Tablo </w:t>
      </w:r>
      <w:r w:rsidR="00500ACB">
        <w:fldChar w:fldCharType="begin"/>
      </w:r>
      <w:r w:rsidR="00500ACB">
        <w:instrText xml:space="preserve"> STYLEREF 1 \s </w:instrText>
      </w:r>
      <w:r w:rsidR="00500ACB">
        <w:fldChar w:fldCharType="separate"/>
      </w:r>
      <w:r w:rsidR="00F30095">
        <w:rPr>
          <w:noProof/>
        </w:rPr>
        <w:t>4</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4</w:t>
      </w:r>
      <w:r w:rsidR="00500ACB">
        <w:rPr>
          <w:noProof/>
        </w:rPr>
        <w:fldChar w:fldCharType="end"/>
      </w:r>
      <w:r>
        <w:t xml:space="preserve">. GES </w:t>
      </w:r>
      <w:proofErr w:type="gramStart"/>
      <w:r>
        <w:t>optimizasyon</w:t>
      </w:r>
      <w:proofErr w:type="gramEnd"/>
      <w:r>
        <w:t xml:space="preserve"> </w:t>
      </w:r>
      <w:r w:rsidRPr="0012260C">
        <w:t>senaryoları üretim ve üretim kayıp (</w:t>
      </w:r>
      <w:proofErr w:type="spellStart"/>
      <w:r w:rsidRPr="0012260C">
        <w:t>limitlenme</w:t>
      </w:r>
      <w:proofErr w:type="spellEnd"/>
      <w:r w:rsidRPr="0012260C">
        <w:t>) oranları</w:t>
      </w:r>
      <w:bookmarkEnd w:id="82"/>
    </w:p>
    <w:tbl>
      <w:tblPr>
        <w:tblW w:w="9136" w:type="dxa"/>
        <w:tblBorders>
          <w:top w:val="single" w:sz="4" w:space="0" w:color="auto"/>
          <w:left w:val="single" w:sz="4" w:space="0" w:color="auto"/>
          <w:bottom w:val="single" w:sz="4" w:space="0" w:color="auto"/>
          <w:right w:val="single" w:sz="4" w:space="0" w:color="auto"/>
          <w:insideH w:val="single" w:sz="4" w:space="0" w:color="auto"/>
        </w:tblBorders>
        <w:tblCellMar>
          <w:left w:w="70" w:type="dxa"/>
          <w:right w:w="70" w:type="dxa"/>
        </w:tblCellMar>
        <w:tblLook w:val="04A0" w:firstRow="1" w:lastRow="0" w:firstColumn="1" w:lastColumn="0" w:noHBand="0" w:noVBand="1"/>
      </w:tblPr>
      <w:tblGrid>
        <w:gridCol w:w="815"/>
        <w:gridCol w:w="814"/>
        <w:gridCol w:w="1112"/>
        <w:gridCol w:w="1112"/>
        <w:gridCol w:w="1531"/>
        <w:gridCol w:w="1206"/>
        <w:gridCol w:w="1392"/>
        <w:gridCol w:w="1159"/>
      </w:tblGrid>
      <w:tr w:rsidR="00973938" w:rsidRPr="000C5A16" w14:paraId="0D3F2C16" w14:textId="77777777" w:rsidTr="00F51DFC">
        <w:trPr>
          <w:trHeight w:val="974"/>
        </w:trPr>
        <w:tc>
          <w:tcPr>
            <w:tcW w:w="810" w:type="dxa"/>
            <w:shd w:val="clear" w:color="auto" w:fill="DEEAF6" w:themeFill="accent5" w:themeFillTint="33"/>
            <w:vAlign w:val="center"/>
            <w:hideMark/>
          </w:tcPr>
          <w:p w14:paraId="316F66BE" w14:textId="77777777" w:rsidR="003000C5" w:rsidRPr="000C5A16" w:rsidRDefault="003000C5" w:rsidP="00F41146">
            <w:pPr>
              <w:spacing w:before="0" w:line="240" w:lineRule="auto"/>
              <w:jc w:val="center"/>
              <w:rPr>
                <w:rFonts w:ascii="Calibri" w:hAnsi="Calibri" w:cs="Calibri"/>
                <w:b/>
                <w:bCs/>
                <w:color w:val="000000"/>
                <w:sz w:val="20"/>
                <w:szCs w:val="20"/>
              </w:rPr>
            </w:pPr>
            <w:r w:rsidRPr="000C5A16">
              <w:rPr>
                <w:rFonts w:ascii="Calibri" w:hAnsi="Calibri" w:cs="Calibri"/>
                <w:b/>
                <w:bCs/>
                <w:color w:val="000000"/>
                <w:sz w:val="20"/>
                <w:szCs w:val="20"/>
              </w:rPr>
              <w:t>Senaryo No</w:t>
            </w:r>
          </w:p>
        </w:tc>
        <w:tc>
          <w:tcPr>
            <w:tcW w:w="814" w:type="dxa"/>
            <w:shd w:val="clear" w:color="auto" w:fill="DEEAF6" w:themeFill="accent5" w:themeFillTint="33"/>
            <w:vAlign w:val="center"/>
            <w:hideMark/>
          </w:tcPr>
          <w:p w14:paraId="19C562AA" w14:textId="6461C9A1" w:rsidR="003000C5" w:rsidRPr="000C5A16" w:rsidRDefault="00973938" w:rsidP="00F41146">
            <w:pPr>
              <w:spacing w:before="0" w:line="240" w:lineRule="auto"/>
              <w:jc w:val="center"/>
              <w:rPr>
                <w:rFonts w:ascii="Calibri" w:hAnsi="Calibri" w:cs="Calibri"/>
                <w:b/>
                <w:bCs/>
                <w:color w:val="000000"/>
                <w:sz w:val="20"/>
                <w:szCs w:val="20"/>
              </w:rPr>
            </w:pPr>
            <w:proofErr w:type="spellStart"/>
            <w:r w:rsidRPr="00973938">
              <w:rPr>
                <w:rFonts w:ascii="Calibri" w:hAnsi="Calibri" w:cs="Calibri"/>
                <w:b/>
                <w:bCs/>
                <w:color w:val="000000"/>
                <w:sz w:val="20"/>
                <w:szCs w:val="20"/>
              </w:rPr>
              <w:t>Tilt</w:t>
            </w:r>
            <w:proofErr w:type="spellEnd"/>
            <w:r w:rsidRPr="00973938">
              <w:rPr>
                <w:rFonts w:ascii="Calibri" w:hAnsi="Calibri" w:cs="Calibri"/>
                <w:b/>
                <w:bCs/>
                <w:color w:val="000000"/>
                <w:sz w:val="20"/>
                <w:szCs w:val="20"/>
              </w:rPr>
              <w:t xml:space="preserve"> Açısı</w:t>
            </w:r>
            <w:r>
              <w:rPr>
                <w:rFonts w:ascii="Calibri" w:hAnsi="Calibri" w:cs="Calibri"/>
                <w:b/>
                <w:bCs/>
                <w:color w:val="000000"/>
                <w:sz w:val="20"/>
                <w:szCs w:val="20"/>
              </w:rPr>
              <w:t xml:space="preserve"> </w:t>
            </w:r>
            <w:r w:rsidRPr="00973938">
              <w:rPr>
                <w:rFonts w:ascii="Calibri" w:hAnsi="Calibri" w:cs="Calibri"/>
                <w:b/>
                <w:bCs/>
                <w:color w:val="000000"/>
                <w:sz w:val="20"/>
                <w:szCs w:val="20"/>
              </w:rPr>
              <w:t>(°)</w:t>
            </w:r>
          </w:p>
        </w:tc>
        <w:tc>
          <w:tcPr>
            <w:tcW w:w="1112" w:type="dxa"/>
            <w:shd w:val="clear" w:color="auto" w:fill="DEEAF6" w:themeFill="accent5" w:themeFillTint="33"/>
            <w:vAlign w:val="center"/>
            <w:hideMark/>
          </w:tcPr>
          <w:p w14:paraId="4466D85B" w14:textId="77777777" w:rsidR="003000C5" w:rsidRPr="000C5A16" w:rsidRDefault="003000C5" w:rsidP="00F41146">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Yaklaşık RES Üretimi (MWh/Yıl)</w:t>
            </w:r>
          </w:p>
        </w:tc>
        <w:tc>
          <w:tcPr>
            <w:tcW w:w="1112" w:type="dxa"/>
            <w:shd w:val="clear" w:color="auto" w:fill="DEEAF6" w:themeFill="accent5" w:themeFillTint="33"/>
            <w:vAlign w:val="center"/>
            <w:hideMark/>
          </w:tcPr>
          <w:p w14:paraId="3886ECEB" w14:textId="77777777" w:rsidR="003000C5" w:rsidRPr="000C5A16" w:rsidRDefault="003000C5" w:rsidP="00F41146">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GES Üretim Tahmini (MWh/Yıl)</w:t>
            </w:r>
          </w:p>
        </w:tc>
        <w:tc>
          <w:tcPr>
            <w:tcW w:w="1531" w:type="dxa"/>
            <w:shd w:val="clear" w:color="auto" w:fill="DEEAF6" w:themeFill="accent5" w:themeFillTint="33"/>
            <w:vAlign w:val="center"/>
            <w:hideMark/>
          </w:tcPr>
          <w:p w14:paraId="2B3BCB0A" w14:textId="77777777" w:rsidR="003000C5" w:rsidRPr="000C5A16" w:rsidRDefault="003000C5" w:rsidP="00F41146">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Şebekeye Verilen Toplam Enerji (MWh/Yıl)</w:t>
            </w:r>
          </w:p>
        </w:tc>
        <w:tc>
          <w:tcPr>
            <w:tcW w:w="1206" w:type="dxa"/>
            <w:shd w:val="clear" w:color="auto" w:fill="DEEAF6" w:themeFill="accent5" w:themeFillTint="33"/>
            <w:vAlign w:val="center"/>
            <w:hideMark/>
          </w:tcPr>
          <w:p w14:paraId="2FE9060A" w14:textId="77777777" w:rsidR="003000C5" w:rsidRPr="000C5A16" w:rsidRDefault="003000C5" w:rsidP="00F41146">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GES'in Verişe Katkısı (MWh/Yıl)</w:t>
            </w:r>
          </w:p>
        </w:tc>
        <w:tc>
          <w:tcPr>
            <w:tcW w:w="1392" w:type="dxa"/>
            <w:shd w:val="clear" w:color="auto" w:fill="DEEAF6" w:themeFill="accent5" w:themeFillTint="33"/>
            <w:vAlign w:val="center"/>
            <w:hideMark/>
          </w:tcPr>
          <w:p w14:paraId="19998B72" w14:textId="77777777" w:rsidR="003000C5" w:rsidRPr="000C5A16" w:rsidRDefault="003000C5" w:rsidP="00F41146">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Kullanılmayan GES Potansiyeli (MWh/Yıl)</w:t>
            </w:r>
          </w:p>
        </w:tc>
        <w:tc>
          <w:tcPr>
            <w:tcW w:w="1159" w:type="dxa"/>
            <w:shd w:val="clear" w:color="auto" w:fill="DEEAF6" w:themeFill="accent5" w:themeFillTint="33"/>
            <w:vAlign w:val="center"/>
            <w:hideMark/>
          </w:tcPr>
          <w:p w14:paraId="328757C7" w14:textId="77777777" w:rsidR="003000C5" w:rsidRPr="000C5A16" w:rsidRDefault="003000C5" w:rsidP="00F41146">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GES Üretim Kayıp Oranı (%)</w:t>
            </w:r>
          </w:p>
        </w:tc>
      </w:tr>
      <w:tr w:rsidR="00973938" w:rsidRPr="00973938" w14:paraId="2142E8A8" w14:textId="77777777" w:rsidTr="00973938">
        <w:trPr>
          <w:trHeight w:val="312"/>
        </w:trPr>
        <w:tc>
          <w:tcPr>
            <w:tcW w:w="810" w:type="dxa"/>
            <w:shd w:val="clear" w:color="auto" w:fill="auto"/>
            <w:noWrap/>
            <w:vAlign w:val="bottom"/>
            <w:hideMark/>
          </w:tcPr>
          <w:p w14:paraId="4B8B03B6" w14:textId="07A455DB" w:rsidR="003447EA" w:rsidRPr="00BD5FB0" w:rsidRDefault="003447EA" w:rsidP="003447EA">
            <w:pPr>
              <w:spacing w:before="0" w:line="240" w:lineRule="auto"/>
              <w:jc w:val="center"/>
              <w:rPr>
                <w:rFonts w:ascii="Calibri" w:hAnsi="Calibri" w:cs="Calibri"/>
                <w:b/>
                <w:bCs/>
                <w:color w:val="000000"/>
                <w:sz w:val="20"/>
                <w:szCs w:val="20"/>
              </w:rPr>
            </w:pPr>
            <w:r w:rsidRPr="00BD5FB0">
              <w:rPr>
                <w:rFonts w:ascii="Calibri" w:hAnsi="Calibri" w:cs="Calibri"/>
                <w:b/>
                <w:bCs/>
                <w:color w:val="000000"/>
                <w:sz w:val="20"/>
                <w:szCs w:val="20"/>
              </w:rPr>
              <w:t>Opt-1a</w:t>
            </w:r>
          </w:p>
        </w:tc>
        <w:tc>
          <w:tcPr>
            <w:tcW w:w="814" w:type="dxa"/>
            <w:shd w:val="clear" w:color="auto" w:fill="auto"/>
            <w:noWrap/>
            <w:vAlign w:val="bottom"/>
            <w:hideMark/>
          </w:tcPr>
          <w:p w14:paraId="2F1A2E0B" w14:textId="79E97B44" w:rsidR="003447EA" w:rsidRPr="00BD5FB0" w:rsidRDefault="003447EA" w:rsidP="003447EA">
            <w:pPr>
              <w:spacing w:before="0" w:line="240" w:lineRule="auto"/>
              <w:jc w:val="center"/>
              <w:rPr>
                <w:rFonts w:ascii="Calibri" w:hAnsi="Calibri" w:cs="Calibri"/>
                <w:b/>
                <w:bCs/>
                <w:color w:val="000000"/>
                <w:sz w:val="20"/>
                <w:szCs w:val="20"/>
              </w:rPr>
            </w:pPr>
            <w:r w:rsidRPr="00BD5FB0">
              <w:rPr>
                <w:rFonts w:ascii="Calibri" w:hAnsi="Calibri" w:cs="Calibri"/>
                <w:b/>
                <w:bCs/>
                <w:color w:val="000000"/>
                <w:sz w:val="20"/>
                <w:szCs w:val="20"/>
              </w:rPr>
              <w:t>35</w:t>
            </w:r>
          </w:p>
        </w:tc>
        <w:tc>
          <w:tcPr>
            <w:tcW w:w="1112" w:type="dxa"/>
            <w:shd w:val="clear" w:color="auto" w:fill="auto"/>
            <w:noWrap/>
            <w:vAlign w:val="bottom"/>
            <w:hideMark/>
          </w:tcPr>
          <w:p w14:paraId="1A651611" w14:textId="40699E34"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221.828</w:t>
            </w:r>
          </w:p>
        </w:tc>
        <w:tc>
          <w:tcPr>
            <w:tcW w:w="1112" w:type="dxa"/>
            <w:shd w:val="clear" w:color="auto" w:fill="auto"/>
            <w:noWrap/>
            <w:vAlign w:val="bottom"/>
            <w:hideMark/>
          </w:tcPr>
          <w:p w14:paraId="330C5B40" w14:textId="6D82BCE9"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20.719</w:t>
            </w:r>
          </w:p>
        </w:tc>
        <w:tc>
          <w:tcPr>
            <w:tcW w:w="1531" w:type="dxa"/>
            <w:shd w:val="clear" w:color="auto" w:fill="auto"/>
            <w:noWrap/>
            <w:vAlign w:val="bottom"/>
            <w:hideMark/>
          </w:tcPr>
          <w:p w14:paraId="7C156E41" w14:textId="58D201E5"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241.133</w:t>
            </w:r>
          </w:p>
        </w:tc>
        <w:tc>
          <w:tcPr>
            <w:tcW w:w="1206" w:type="dxa"/>
            <w:shd w:val="clear" w:color="auto" w:fill="auto"/>
            <w:noWrap/>
            <w:vAlign w:val="bottom"/>
            <w:hideMark/>
          </w:tcPr>
          <w:p w14:paraId="5D33A2CE" w14:textId="062EDEAC"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19.306</w:t>
            </w:r>
          </w:p>
        </w:tc>
        <w:tc>
          <w:tcPr>
            <w:tcW w:w="1392" w:type="dxa"/>
            <w:shd w:val="clear" w:color="auto" w:fill="auto"/>
            <w:noWrap/>
            <w:vAlign w:val="bottom"/>
            <w:hideMark/>
          </w:tcPr>
          <w:p w14:paraId="20F9A7F5" w14:textId="43FC5BBD"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1.413</w:t>
            </w:r>
          </w:p>
        </w:tc>
        <w:tc>
          <w:tcPr>
            <w:tcW w:w="1159" w:type="dxa"/>
            <w:shd w:val="clear" w:color="auto" w:fill="auto"/>
            <w:noWrap/>
            <w:vAlign w:val="bottom"/>
            <w:hideMark/>
          </w:tcPr>
          <w:p w14:paraId="24AD23CB" w14:textId="2B318C33"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6,8%</w:t>
            </w:r>
          </w:p>
        </w:tc>
      </w:tr>
      <w:tr w:rsidR="00973938" w:rsidRPr="00973938" w14:paraId="205C4376" w14:textId="77777777" w:rsidTr="00973938">
        <w:trPr>
          <w:trHeight w:val="312"/>
        </w:trPr>
        <w:tc>
          <w:tcPr>
            <w:tcW w:w="810" w:type="dxa"/>
            <w:shd w:val="clear" w:color="auto" w:fill="auto"/>
            <w:noWrap/>
            <w:vAlign w:val="bottom"/>
            <w:hideMark/>
          </w:tcPr>
          <w:p w14:paraId="1EE43A91" w14:textId="6BBD99C3" w:rsidR="003447EA" w:rsidRPr="00BD5FB0" w:rsidRDefault="003447EA" w:rsidP="003447EA">
            <w:pPr>
              <w:spacing w:before="0" w:line="240" w:lineRule="auto"/>
              <w:jc w:val="center"/>
              <w:rPr>
                <w:rFonts w:ascii="Calibri" w:hAnsi="Calibri" w:cs="Calibri"/>
                <w:b/>
                <w:bCs/>
                <w:color w:val="000000"/>
                <w:sz w:val="20"/>
                <w:szCs w:val="20"/>
              </w:rPr>
            </w:pPr>
            <w:r w:rsidRPr="00BD5FB0">
              <w:rPr>
                <w:rFonts w:ascii="Calibri" w:hAnsi="Calibri" w:cs="Calibri"/>
                <w:b/>
                <w:bCs/>
                <w:color w:val="000000"/>
                <w:sz w:val="20"/>
                <w:szCs w:val="20"/>
              </w:rPr>
              <w:t>Opt-1b</w:t>
            </w:r>
          </w:p>
        </w:tc>
        <w:tc>
          <w:tcPr>
            <w:tcW w:w="814" w:type="dxa"/>
            <w:shd w:val="clear" w:color="auto" w:fill="auto"/>
            <w:noWrap/>
            <w:vAlign w:val="bottom"/>
            <w:hideMark/>
          </w:tcPr>
          <w:p w14:paraId="34A795BB" w14:textId="73ED0D80" w:rsidR="003447EA" w:rsidRPr="00BD5FB0" w:rsidRDefault="003447EA" w:rsidP="003447EA">
            <w:pPr>
              <w:spacing w:before="0" w:line="240" w:lineRule="auto"/>
              <w:jc w:val="center"/>
              <w:rPr>
                <w:rFonts w:ascii="Calibri" w:hAnsi="Calibri" w:cs="Calibri"/>
                <w:b/>
                <w:bCs/>
                <w:color w:val="000000"/>
                <w:sz w:val="20"/>
                <w:szCs w:val="20"/>
              </w:rPr>
            </w:pPr>
            <w:r w:rsidRPr="00BD5FB0">
              <w:rPr>
                <w:rFonts w:ascii="Calibri" w:hAnsi="Calibri" w:cs="Calibri"/>
                <w:b/>
                <w:bCs/>
                <w:color w:val="000000"/>
                <w:sz w:val="20"/>
                <w:szCs w:val="20"/>
              </w:rPr>
              <w:t>25</w:t>
            </w:r>
          </w:p>
        </w:tc>
        <w:tc>
          <w:tcPr>
            <w:tcW w:w="1112" w:type="dxa"/>
            <w:shd w:val="clear" w:color="auto" w:fill="auto"/>
            <w:noWrap/>
            <w:vAlign w:val="bottom"/>
            <w:hideMark/>
          </w:tcPr>
          <w:p w14:paraId="1C280499" w14:textId="757EEC11"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221.828</w:t>
            </w:r>
          </w:p>
        </w:tc>
        <w:tc>
          <w:tcPr>
            <w:tcW w:w="1112" w:type="dxa"/>
            <w:shd w:val="clear" w:color="auto" w:fill="auto"/>
            <w:noWrap/>
            <w:vAlign w:val="bottom"/>
            <w:hideMark/>
          </w:tcPr>
          <w:p w14:paraId="46451701" w14:textId="449543C8"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20.752</w:t>
            </w:r>
          </w:p>
        </w:tc>
        <w:tc>
          <w:tcPr>
            <w:tcW w:w="1531" w:type="dxa"/>
            <w:shd w:val="clear" w:color="auto" w:fill="auto"/>
            <w:noWrap/>
            <w:vAlign w:val="bottom"/>
            <w:hideMark/>
          </w:tcPr>
          <w:p w14:paraId="63906EC2" w14:textId="5ACDFDFA"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241.212</w:t>
            </w:r>
          </w:p>
        </w:tc>
        <w:tc>
          <w:tcPr>
            <w:tcW w:w="1206" w:type="dxa"/>
            <w:shd w:val="clear" w:color="auto" w:fill="auto"/>
            <w:noWrap/>
            <w:vAlign w:val="bottom"/>
            <w:hideMark/>
          </w:tcPr>
          <w:p w14:paraId="36F5E9CF" w14:textId="161CC237"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19.385</w:t>
            </w:r>
          </w:p>
        </w:tc>
        <w:tc>
          <w:tcPr>
            <w:tcW w:w="1392" w:type="dxa"/>
            <w:shd w:val="clear" w:color="auto" w:fill="auto"/>
            <w:noWrap/>
            <w:vAlign w:val="bottom"/>
            <w:hideMark/>
          </w:tcPr>
          <w:p w14:paraId="1317822B" w14:textId="67A6A720"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1.367</w:t>
            </w:r>
          </w:p>
        </w:tc>
        <w:tc>
          <w:tcPr>
            <w:tcW w:w="1159" w:type="dxa"/>
            <w:shd w:val="clear" w:color="auto" w:fill="auto"/>
            <w:noWrap/>
            <w:vAlign w:val="bottom"/>
            <w:hideMark/>
          </w:tcPr>
          <w:p w14:paraId="07E9688B" w14:textId="158DFB5C"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6,6%</w:t>
            </w:r>
          </w:p>
        </w:tc>
      </w:tr>
      <w:tr w:rsidR="00973938" w:rsidRPr="00973938" w14:paraId="786D6287" w14:textId="77777777" w:rsidTr="00973938">
        <w:trPr>
          <w:trHeight w:val="312"/>
        </w:trPr>
        <w:tc>
          <w:tcPr>
            <w:tcW w:w="810" w:type="dxa"/>
            <w:shd w:val="clear" w:color="auto" w:fill="auto"/>
            <w:noWrap/>
            <w:vAlign w:val="bottom"/>
            <w:hideMark/>
          </w:tcPr>
          <w:p w14:paraId="0E94CABB" w14:textId="66A060FB" w:rsidR="003447EA" w:rsidRPr="00BD5FB0" w:rsidRDefault="003447EA" w:rsidP="003447EA">
            <w:pPr>
              <w:spacing w:before="0" w:line="240" w:lineRule="auto"/>
              <w:jc w:val="center"/>
              <w:rPr>
                <w:rFonts w:ascii="Calibri" w:hAnsi="Calibri" w:cs="Calibri"/>
                <w:b/>
                <w:bCs/>
                <w:color w:val="000000"/>
                <w:sz w:val="20"/>
                <w:szCs w:val="20"/>
              </w:rPr>
            </w:pPr>
            <w:r w:rsidRPr="00BD5FB0">
              <w:rPr>
                <w:rFonts w:ascii="Calibri" w:hAnsi="Calibri" w:cs="Calibri"/>
                <w:b/>
                <w:bCs/>
                <w:color w:val="000000"/>
                <w:sz w:val="20"/>
                <w:szCs w:val="20"/>
              </w:rPr>
              <w:t>Opt-1c</w:t>
            </w:r>
          </w:p>
        </w:tc>
        <w:tc>
          <w:tcPr>
            <w:tcW w:w="814" w:type="dxa"/>
            <w:shd w:val="clear" w:color="auto" w:fill="auto"/>
            <w:noWrap/>
            <w:vAlign w:val="bottom"/>
            <w:hideMark/>
          </w:tcPr>
          <w:p w14:paraId="7D3218A2" w14:textId="1A6FE974" w:rsidR="003447EA" w:rsidRPr="00BD5FB0" w:rsidRDefault="003447EA" w:rsidP="003447EA">
            <w:pPr>
              <w:spacing w:before="0" w:line="240" w:lineRule="auto"/>
              <w:jc w:val="center"/>
              <w:rPr>
                <w:rFonts w:ascii="Calibri" w:hAnsi="Calibri" w:cs="Calibri"/>
                <w:b/>
                <w:bCs/>
                <w:color w:val="000000"/>
                <w:sz w:val="20"/>
                <w:szCs w:val="20"/>
              </w:rPr>
            </w:pPr>
            <w:r w:rsidRPr="00BD5FB0">
              <w:rPr>
                <w:rFonts w:ascii="Calibri" w:hAnsi="Calibri" w:cs="Calibri"/>
                <w:b/>
                <w:bCs/>
                <w:color w:val="000000"/>
                <w:sz w:val="20"/>
                <w:szCs w:val="20"/>
              </w:rPr>
              <w:t>14</w:t>
            </w:r>
          </w:p>
        </w:tc>
        <w:tc>
          <w:tcPr>
            <w:tcW w:w="1112" w:type="dxa"/>
            <w:shd w:val="clear" w:color="auto" w:fill="auto"/>
            <w:noWrap/>
            <w:vAlign w:val="bottom"/>
            <w:hideMark/>
          </w:tcPr>
          <w:p w14:paraId="05E8019B" w14:textId="258BA021"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221.828</w:t>
            </w:r>
          </w:p>
        </w:tc>
        <w:tc>
          <w:tcPr>
            <w:tcW w:w="1112" w:type="dxa"/>
            <w:shd w:val="clear" w:color="auto" w:fill="auto"/>
            <w:noWrap/>
            <w:vAlign w:val="bottom"/>
            <w:hideMark/>
          </w:tcPr>
          <w:p w14:paraId="30924970" w14:textId="040A5B41"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20.176</w:t>
            </w:r>
          </w:p>
        </w:tc>
        <w:tc>
          <w:tcPr>
            <w:tcW w:w="1531" w:type="dxa"/>
            <w:shd w:val="clear" w:color="auto" w:fill="auto"/>
            <w:noWrap/>
            <w:vAlign w:val="bottom"/>
            <w:hideMark/>
          </w:tcPr>
          <w:p w14:paraId="77181504" w14:textId="7B0EDDE4"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240.751</w:t>
            </w:r>
          </w:p>
        </w:tc>
        <w:tc>
          <w:tcPr>
            <w:tcW w:w="1206" w:type="dxa"/>
            <w:shd w:val="clear" w:color="auto" w:fill="auto"/>
            <w:noWrap/>
            <w:vAlign w:val="bottom"/>
            <w:hideMark/>
          </w:tcPr>
          <w:p w14:paraId="71EB37A8" w14:textId="735F0B91"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18.924</w:t>
            </w:r>
          </w:p>
        </w:tc>
        <w:tc>
          <w:tcPr>
            <w:tcW w:w="1392" w:type="dxa"/>
            <w:shd w:val="clear" w:color="auto" w:fill="auto"/>
            <w:noWrap/>
            <w:vAlign w:val="bottom"/>
            <w:hideMark/>
          </w:tcPr>
          <w:p w14:paraId="67C315F3" w14:textId="152692E7"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1.252</w:t>
            </w:r>
          </w:p>
        </w:tc>
        <w:tc>
          <w:tcPr>
            <w:tcW w:w="1159" w:type="dxa"/>
            <w:shd w:val="clear" w:color="auto" w:fill="auto"/>
            <w:noWrap/>
            <w:vAlign w:val="bottom"/>
            <w:hideMark/>
          </w:tcPr>
          <w:p w14:paraId="422DF719" w14:textId="06DA870B"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6,2%</w:t>
            </w:r>
          </w:p>
        </w:tc>
      </w:tr>
      <w:tr w:rsidR="00973938" w:rsidRPr="00973938" w14:paraId="1F8D7CF2" w14:textId="77777777" w:rsidTr="00973938">
        <w:trPr>
          <w:trHeight w:val="312"/>
        </w:trPr>
        <w:tc>
          <w:tcPr>
            <w:tcW w:w="810" w:type="dxa"/>
            <w:shd w:val="clear" w:color="auto" w:fill="auto"/>
            <w:noWrap/>
            <w:vAlign w:val="bottom"/>
            <w:hideMark/>
          </w:tcPr>
          <w:p w14:paraId="1769DD31" w14:textId="037388FC" w:rsidR="003447EA" w:rsidRPr="00BD5FB0" w:rsidRDefault="003447EA" w:rsidP="003447EA">
            <w:pPr>
              <w:spacing w:before="0" w:line="240" w:lineRule="auto"/>
              <w:jc w:val="center"/>
              <w:rPr>
                <w:rFonts w:ascii="Calibri" w:hAnsi="Calibri" w:cs="Calibri"/>
                <w:b/>
                <w:bCs/>
                <w:color w:val="000000"/>
                <w:sz w:val="20"/>
                <w:szCs w:val="20"/>
              </w:rPr>
            </w:pPr>
            <w:r w:rsidRPr="00BD5FB0">
              <w:rPr>
                <w:rFonts w:ascii="Calibri" w:hAnsi="Calibri" w:cs="Calibri"/>
                <w:b/>
                <w:bCs/>
                <w:color w:val="000000"/>
                <w:sz w:val="20"/>
                <w:szCs w:val="20"/>
              </w:rPr>
              <w:t>Opt-1d</w:t>
            </w:r>
          </w:p>
        </w:tc>
        <w:tc>
          <w:tcPr>
            <w:tcW w:w="814" w:type="dxa"/>
            <w:shd w:val="clear" w:color="auto" w:fill="auto"/>
            <w:noWrap/>
            <w:vAlign w:val="bottom"/>
            <w:hideMark/>
          </w:tcPr>
          <w:p w14:paraId="535755ED" w14:textId="7075FA04" w:rsidR="003447EA" w:rsidRPr="00BD5FB0" w:rsidRDefault="003447EA" w:rsidP="003447EA">
            <w:pPr>
              <w:spacing w:before="0" w:line="240" w:lineRule="auto"/>
              <w:jc w:val="center"/>
              <w:rPr>
                <w:rFonts w:ascii="Calibri" w:hAnsi="Calibri" w:cs="Calibri"/>
                <w:b/>
                <w:bCs/>
                <w:color w:val="000000"/>
                <w:sz w:val="20"/>
                <w:szCs w:val="20"/>
              </w:rPr>
            </w:pPr>
            <w:r w:rsidRPr="00BD5FB0">
              <w:rPr>
                <w:rFonts w:ascii="Calibri" w:hAnsi="Calibri" w:cs="Calibri"/>
                <w:b/>
                <w:bCs/>
                <w:color w:val="000000"/>
                <w:sz w:val="20"/>
                <w:szCs w:val="20"/>
              </w:rPr>
              <w:t>7</w:t>
            </w:r>
          </w:p>
        </w:tc>
        <w:tc>
          <w:tcPr>
            <w:tcW w:w="1112" w:type="dxa"/>
            <w:shd w:val="clear" w:color="auto" w:fill="auto"/>
            <w:noWrap/>
            <w:vAlign w:val="bottom"/>
            <w:hideMark/>
          </w:tcPr>
          <w:p w14:paraId="5888369E" w14:textId="5F4ADCED"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221.828</w:t>
            </w:r>
          </w:p>
        </w:tc>
        <w:tc>
          <w:tcPr>
            <w:tcW w:w="1112" w:type="dxa"/>
            <w:shd w:val="clear" w:color="auto" w:fill="auto"/>
            <w:noWrap/>
            <w:vAlign w:val="bottom"/>
            <w:hideMark/>
          </w:tcPr>
          <w:p w14:paraId="7CA43D36" w14:textId="67CE1F4D"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19.491</w:t>
            </w:r>
          </w:p>
        </w:tc>
        <w:tc>
          <w:tcPr>
            <w:tcW w:w="1531" w:type="dxa"/>
            <w:shd w:val="clear" w:color="auto" w:fill="auto"/>
            <w:noWrap/>
            <w:vAlign w:val="bottom"/>
            <w:hideMark/>
          </w:tcPr>
          <w:p w14:paraId="43CD3D73" w14:textId="6244F648"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240.170</w:t>
            </w:r>
          </w:p>
        </w:tc>
        <w:tc>
          <w:tcPr>
            <w:tcW w:w="1206" w:type="dxa"/>
            <w:shd w:val="clear" w:color="auto" w:fill="auto"/>
            <w:noWrap/>
            <w:vAlign w:val="bottom"/>
            <w:hideMark/>
          </w:tcPr>
          <w:p w14:paraId="33BB2FEE" w14:textId="141CBE84"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18.343</w:t>
            </w:r>
          </w:p>
        </w:tc>
        <w:tc>
          <w:tcPr>
            <w:tcW w:w="1392" w:type="dxa"/>
            <w:shd w:val="clear" w:color="auto" w:fill="auto"/>
            <w:noWrap/>
            <w:vAlign w:val="bottom"/>
            <w:hideMark/>
          </w:tcPr>
          <w:p w14:paraId="2F2A9E6B" w14:textId="0BA47A6A"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1.148</w:t>
            </w:r>
          </w:p>
        </w:tc>
        <w:tc>
          <w:tcPr>
            <w:tcW w:w="1159" w:type="dxa"/>
            <w:shd w:val="clear" w:color="auto" w:fill="auto"/>
            <w:noWrap/>
            <w:vAlign w:val="bottom"/>
            <w:hideMark/>
          </w:tcPr>
          <w:p w14:paraId="110C4A5D" w14:textId="4B727A03" w:rsidR="003447EA" w:rsidRPr="00973938" w:rsidRDefault="003447EA" w:rsidP="003447EA">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5,9%</w:t>
            </w:r>
          </w:p>
        </w:tc>
      </w:tr>
    </w:tbl>
    <w:p w14:paraId="7991DE69" w14:textId="11FCD02B" w:rsidR="0097371D" w:rsidRDefault="0097371D" w:rsidP="00BC26AA">
      <w:r>
        <w:lastRenderedPageBreak/>
        <w:t>Oluşturulan s</w:t>
      </w:r>
      <w:r w:rsidRPr="00CE7E03">
        <w:t>enaryo</w:t>
      </w:r>
      <w:r>
        <w:t>lar, “Geri ödeme süresi (Yıl)”</w:t>
      </w:r>
      <w:r w:rsidR="002615A0">
        <w:t xml:space="preserve"> </w:t>
      </w:r>
      <w:r>
        <w:t xml:space="preserve">ve “LCOE ($/MWh)” değerleri üzerinden </w:t>
      </w:r>
      <w:r w:rsidR="0032383E">
        <w:t>Tablo 4-5’</w:t>
      </w:r>
      <w:r w:rsidR="004F43AF">
        <w:t>t</w:t>
      </w:r>
      <w:r w:rsidR="0032383E">
        <w:t xml:space="preserve">e </w:t>
      </w:r>
      <w:r>
        <w:t xml:space="preserve">karşılaştırılmıştır. Karşılaştırma sonucunda en düşük geri ödeme süresi </w:t>
      </w:r>
      <w:r w:rsidR="00820773">
        <w:t>25</w:t>
      </w:r>
      <w:r w:rsidR="00820773" w:rsidRPr="00820773">
        <w:t>°</w:t>
      </w:r>
      <w:r w:rsidR="00820773">
        <w:t xml:space="preserve"> </w:t>
      </w:r>
      <w:proofErr w:type="spellStart"/>
      <w:r w:rsidR="00820773">
        <w:t>tilt</w:t>
      </w:r>
      <w:proofErr w:type="spellEnd"/>
      <w:r w:rsidR="00820773">
        <w:t xml:space="preserve"> açısı ile “</w:t>
      </w:r>
      <w:r w:rsidR="00820773" w:rsidRPr="00820773">
        <w:t>Opt-1b</w:t>
      </w:r>
      <w:r w:rsidR="00820773">
        <w:t>”</w:t>
      </w:r>
      <w:r w:rsidR="00820773" w:rsidRPr="00820773">
        <w:t xml:space="preserve"> </w:t>
      </w:r>
      <w:r>
        <w:t>senaryosu</w:t>
      </w:r>
      <w:r w:rsidR="004F43AF">
        <w:t>nda</w:t>
      </w:r>
      <w:r>
        <w:t xml:space="preserve">, ikinci en düşük geri ödeme </w:t>
      </w:r>
      <w:r w:rsidR="008E2758">
        <w:t>14</w:t>
      </w:r>
      <w:r w:rsidR="00820773" w:rsidRPr="00820773">
        <w:t>°</w:t>
      </w:r>
      <w:r w:rsidR="00820773">
        <w:t xml:space="preserve"> </w:t>
      </w:r>
      <w:proofErr w:type="spellStart"/>
      <w:r w:rsidR="00820773">
        <w:t>tilt</w:t>
      </w:r>
      <w:proofErr w:type="spellEnd"/>
      <w:r w:rsidR="00820773">
        <w:t xml:space="preserve"> açısı ile “</w:t>
      </w:r>
      <w:r w:rsidR="00820773" w:rsidRPr="00820773">
        <w:t>Opt-1</w:t>
      </w:r>
      <w:r w:rsidR="008E2758">
        <w:t>c</w:t>
      </w:r>
      <w:r w:rsidR="00820773">
        <w:t>”</w:t>
      </w:r>
      <w:r w:rsidR="00820773" w:rsidRPr="00820773">
        <w:t xml:space="preserve"> </w:t>
      </w:r>
      <w:r w:rsidR="00820773">
        <w:t>senaryosu</w:t>
      </w:r>
      <w:r w:rsidR="004F43AF">
        <w:t>nda</w:t>
      </w:r>
      <w:r>
        <w:t>, en yüksek geri ödeme süresi ise</w:t>
      </w:r>
      <w:r w:rsidR="008E2758">
        <w:t xml:space="preserve"> 7</w:t>
      </w:r>
      <w:r w:rsidR="008E2758" w:rsidRPr="00820773">
        <w:t>°</w:t>
      </w:r>
      <w:r w:rsidR="008E2758">
        <w:t xml:space="preserve"> </w:t>
      </w:r>
      <w:proofErr w:type="spellStart"/>
      <w:r w:rsidR="008E2758">
        <w:t>tilt</w:t>
      </w:r>
      <w:proofErr w:type="spellEnd"/>
      <w:r w:rsidR="008E2758">
        <w:t xml:space="preserve"> açısı ile “</w:t>
      </w:r>
      <w:r w:rsidR="008E2758" w:rsidRPr="00820773">
        <w:t>Opt-1</w:t>
      </w:r>
      <w:r w:rsidR="008E2758">
        <w:t>d”</w:t>
      </w:r>
      <w:r w:rsidR="008E2758" w:rsidRPr="00820773">
        <w:t xml:space="preserve"> </w:t>
      </w:r>
      <w:r w:rsidR="008E2758">
        <w:t>senaryosu</w:t>
      </w:r>
      <w:r w:rsidR="004F43AF">
        <w:t xml:space="preserve">nda </w:t>
      </w:r>
      <w:r w:rsidR="00015694">
        <w:t>sırasıyla 9,24, 9,40 ve 9,</w:t>
      </w:r>
      <w:r w:rsidR="00D27E2C">
        <w:t xml:space="preserve">73 yıl olarak </w:t>
      </w:r>
      <w:r>
        <w:t>bulunmuştur. LCOE kıyaslamasında ise yine en düşük değer</w:t>
      </w:r>
      <w:r w:rsidR="00FF7A93">
        <w:t xml:space="preserve"> </w:t>
      </w:r>
      <w:r w:rsidR="00FA7965">
        <w:t>25</w:t>
      </w:r>
      <w:r w:rsidR="00FA7965" w:rsidRPr="00820773">
        <w:t>°</w:t>
      </w:r>
      <w:r w:rsidR="00FA7965">
        <w:t xml:space="preserve"> / </w:t>
      </w:r>
      <w:r w:rsidR="00FA7965" w:rsidRPr="00FA7965">
        <w:t>Opt-1b</w:t>
      </w:r>
      <w:r w:rsidR="00FA7965">
        <w:t xml:space="preserve"> </w:t>
      </w:r>
      <w:r>
        <w:t>senaryosu</w:t>
      </w:r>
      <w:r w:rsidR="004F43AF">
        <w:t>nda</w:t>
      </w:r>
      <w:r>
        <w:t xml:space="preserve">, ikinci en düşük değer </w:t>
      </w:r>
      <w:r w:rsidR="00FF7A93">
        <w:t>14</w:t>
      </w:r>
      <w:r w:rsidR="00FF7A93" w:rsidRPr="00820773">
        <w:t>°</w:t>
      </w:r>
      <w:r w:rsidR="00FF7A93">
        <w:t xml:space="preserve"> / </w:t>
      </w:r>
      <w:r w:rsidR="00FF7A93" w:rsidRPr="00FA7965">
        <w:t>Opt-1</w:t>
      </w:r>
      <w:r w:rsidR="00FF7A93">
        <w:t xml:space="preserve">c </w:t>
      </w:r>
      <w:r>
        <w:t>senaryosu</w:t>
      </w:r>
      <w:r w:rsidR="00D27E2C">
        <w:t>n</w:t>
      </w:r>
      <w:r w:rsidR="004F43AF">
        <w:t>da</w:t>
      </w:r>
      <w:r>
        <w:t xml:space="preserve">, en yüksek değer ise </w:t>
      </w:r>
      <w:r w:rsidR="00FF7A93">
        <w:t>7</w:t>
      </w:r>
      <w:r w:rsidR="00FF7A93" w:rsidRPr="00820773">
        <w:t>°</w:t>
      </w:r>
      <w:r w:rsidR="00FF7A93">
        <w:t xml:space="preserve"> /</w:t>
      </w:r>
      <w:r w:rsidR="00D27E2C">
        <w:t xml:space="preserve"> </w:t>
      </w:r>
      <w:r w:rsidR="00FF7A93" w:rsidRPr="00FA7965">
        <w:t>Opt-1</w:t>
      </w:r>
      <w:r w:rsidR="00FF7A93">
        <w:t xml:space="preserve">d </w:t>
      </w:r>
      <w:r>
        <w:t>senaryosu</w:t>
      </w:r>
      <w:r w:rsidR="004F43AF">
        <w:t>nda</w:t>
      </w:r>
      <w:r w:rsidR="00D27E2C">
        <w:t xml:space="preserve"> sırasıyla 33,55, 34,05 ve 35,02 $/MWh olarak</w:t>
      </w:r>
      <w:r w:rsidR="004F43AF">
        <w:t xml:space="preserve"> </w:t>
      </w:r>
      <w:r>
        <w:t>bulunmuştur.</w:t>
      </w:r>
    </w:p>
    <w:p w14:paraId="08993C7D" w14:textId="77777777" w:rsidR="005F74BF" w:rsidRDefault="005F74BF" w:rsidP="00BC26AA"/>
    <w:p w14:paraId="7E08F097" w14:textId="53CF95AC" w:rsidR="00FF7A93" w:rsidRDefault="00FF7A93" w:rsidP="00FF7A93">
      <w:pPr>
        <w:pStyle w:val="Caption"/>
        <w:keepNext/>
        <w:jc w:val="center"/>
      </w:pPr>
      <w:bookmarkStart w:id="83" w:name="_Toc148901019"/>
      <w:r>
        <w:t xml:space="preserve">Tablo </w:t>
      </w:r>
      <w:r w:rsidR="00500ACB">
        <w:fldChar w:fldCharType="begin"/>
      </w:r>
      <w:r w:rsidR="00500ACB">
        <w:instrText xml:space="preserve"> STYLEREF 1 \s </w:instrText>
      </w:r>
      <w:r w:rsidR="00500ACB">
        <w:fldChar w:fldCharType="separate"/>
      </w:r>
      <w:r w:rsidR="00F30095">
        <w:rPr>
          <w:noProof/>
        </w:rPr>
        <w:t>4</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5</w:t>
      </w:r>
      <w:r w:rsidR="00500ACB">
        <w:rPr>
          <w:noProof/>
        </w:rPr>
        <w:fldChar w:fldCharType="end"/>
      </w:r>
      <w:r>
        <w:t xml:space="preserve">. </w:t>
      </w:r>
      <w:r w:rsidRPr="00D6676F">
        <w:t>GES</w:t>
      </w:r>
      <w:r>
        <w:t xml:space="preserve"> </w:t>
      </w:r>
      <w:proofErr w:type="gramStart"/>
      <w:r>
        <w:t>optimizasyon</w:t>
      </w:r>
      <w:proofErr w:type="gramEnd"/>
      <w:r w:rsidRPr="00D6676F">
        <w:t xml:space="preserve"> senaryoları geri ödeme süresi ve LCOE karşılaştırma</w:t>
      </w:r>
      <w:bookmarkEnd w:id="83"/>
    </w:p>
    <w:tbl>
      <w:tblPr>
        <w:tblW w:w="9259" w:type="dxa"/>
        <w:tblBorders>
          <w:top w:val="single" w:sz="4" w:space="0" w:color="auto"/>
          <w:left w:val="single" w:sz="4" w:space="0" w:color="auto"/>
          <w:bottom w:val="single" w:sz="4" w:space="0" w:color="auto"/>
          <w:right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20"/>
        <w:gridCol w:w="720"/>
        <w:gridCol w:w="1135"/>
        <w:gridCol w:w="1369"/>
        <w:gridCol w:w="1232"/>
        <w:gridCol w:w="956"/>
        <w:gridCol w:w="1033"/>
        <w:gridCol w:w="997"/>
        <w:gridCol w:w="997"/>
      </w:tblGrid>
      <w:tr w:rsidR="00BD5FB0" w:rsidRPr="00BD5FB0" w14:paraId="1164B7FB" w14:textId="77777777" w:rsidTr="00635F01">
        <w:trPr>
          <w:trHeight w:val="966"/>
        </w:trPr>
        <w:tc>
          <w:tcPr>
            <w:tcW w:w="820" w:type="dxa"/>
            <w:shd w:val="clear" w:color="auto" w:fill="DEEAF6" w:themeFill="accent5" w:themeFillTint="33"/>
            <w:vAlign w:val="center"/>
            <w:hideMark/>
          </w:tcPr>
          <w:p w14:paraId="3ADA7781" w14:textId="77777777" w:rsidR="005C284C" w:rsidRPr="00BD5FB0" w:rsidRDefault="005C284C" w:rsidP="00F41146">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color w:val="000000"/>
                <w:sz w:val="20"/>
                <w:szCs w:val="20"/>
              </w:rPr>
              <w:t>Senaryo No</w:t>
            </w:r>
          </w:p>
        </w:tc>
        <w:tc>
          <w:tcPr>
            <w:tcW w:w="720" w:type="dxa"/>
            <w:shd w:val="clear" w:color="auto" w:fill="DEEAF6" w:themeFill="accent5" w:themeFillTint="33"/>
            <w:vAlign w:val="center"/>
            <w:hideMark/>
          </w:tcPr>
          <w:p w14:paraId="6A2767D4" w14:textId="17093610" w:rsidR="005C284C" w:rsidRPr="00BD5FB0" w:rsidRDefault="00BD5FB0" w:rsidP="00F41146">
            <w:pPr>
              <w:spacing w:before="0" w:line="240" w:lineRule="auto"/>
              <w:jc w:val="center"/>
              <w:rPr>
                <w:rFonts w:asciiTheme="minorHAnsi" w:hAnsiTheme="minorHAnsi" w:cstheme="minorHAnsi"/>
                <w:b/>
                <w:bCs/>
                <w:color w:val="000000"/>
                <w:sz w:val="20"/>
                <w:szCs w:val="20"/>
              </w:rPr>
            </w:pPr>
            <w:proofErr w:type="spellStart"/>
            <w:r w:rsidRPr="00973938">
              <w:rPr>
                <w:rFonts w:ascii="Calibri" w:hAnsi="Calibri" w:cs="Calibri"/>
                <w:b/>
                <w:bCs/>
                <w:color w:val="000000"/>
                <w:sz w:val="20"/>
                <w:szCs w:val="20"/>
              </w:rPr>
              <w:t>Tilt</w:t>
            </w:r>
            <w:proofErr w:type="spellEnd"/>
            <w:r w:rsidRPr="00973938">
              <w:rPr>
                <w:rFonts w:ascii="Calibri" w:hAnsi="Calibri" w:cs="Calibri"/>
                <w:b/>
                <w:bCs/>
                <w:color w:val="000000"/>
                <w:sz w:val="20"/>
                <w:szCs w:val="20"/>
              </w:rPr>
              <w:t xml:space="preserve"> Açısı</w:t>
            </w:r>
            <w:r>
              <w:rPr>
                <w:rFonts w:ascii="Calibri" w:hAnsi="Calibri" w:cs="Calibri"/>
                <w:b/>
                <w:bCs/>
                <w:color w:val="000000"/>
                <w:sz w:val="20"/>
                <w:szCs w:val="20"/>
              </w:rPr>
              <w:t xml:space="preserve"> </w:t>
            </w:r>
            <w:r w:rsidRPr="00973938">
              <w:rPr>
                <w:rFonts w:ascii="Calibri" w:hAnsi="Calibri" w:cs="Calibri"/>
                <w:b/>
                <w:bCs/>
                <w:color w:val="000000"/>
                <w:sz w:val="20"/>
                <w:szCs w:val="20"/>
              </w:rPr>
              <w:t>(°)</w:t>
            </w:r>
          </w:p>
        </w:tc>
        <w:tc>
          <w:tcPr>
            <w:tcW w:w="1135" w:type="dxa"/>
            <w:shd w:val="clear" w:color="auto" w:fill="DEEAF6" w:themeFill="accent5" w:themeFillTint="33"/>
            <w:vAlign w:val="center"/>
            <w:hideMark/>
          </w:tcPr>
          <w:p w14:paraId="04C7134D" w14:textId="77777777" w:rsidR="005C284C" w:rsidRPr="00BD5FB0" w:rsidRDefault="005C284C" w:rsidP="00F41146">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Toplam Yatırım Maliyeti ($)</w:t>
            </w:r>
          </w:p>
        </w:tc>
        <w:tc>
          <w:tcPr>
            <w:tcW w:w="1369" w:type="dxa"/>
            <w:shd w:val="clear" w:color="auto" w:fill="DEEAF6" w:themeFill="accent5" w:themeFillTint="33"/>
            <w:vAlign w:val="center"/>
            <w:hideMark/>
          </w:tcPr>
          <w:p w14:paraId="643C17EF" w14:textId="77777777" w:rsidR="005C284C" w:rsidRPr="00BD5FB0" w:rsidRDefault="005C284C" w:rsidP="00F41146">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İşletme &amp; Bakım Maliyeti ($/Yıl)</w:t>
            </w:r>
          </w:p>
        </w:tc>
        <w:tc>
          <w:tcPr>
            <w:tcW w:w="1232" w:type="dxa"/>
            <w:shd w:val="clear" w:color="auto" w:fill="DEEAF6" w:themeFill="accent5" w:themeFillTint="33"/>
            <w:vAlign w:val="center"/>
            <w:hideMark/>
          </w:tcPr>
          <w:p w14:paraId="706F170B" w14:textId="77777777" w:rsidR="005C284C" w:rsidRPr="00BD5FB0" w:rsidRDefault="005C284C" w:rsidP="00F41146">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İlk Yıl GES'in Satışa Katkısı ($/yıl)</w:t>
            </w:r>
          </w:p>
        </w:tc>
        <w:tc>
          <w:tcPr>
            <w:tcW w:w="956" w:type="dxa"/>
            <w:tcBorders>
              <w:right w:val="single" w:sz="4" w:space="0" w:color="auto"/>
            </w:tcBorders>
            <w:shd w:val="clear" w:color="auto" w:fill="DEEAF6" w:themeFill="accent5" w:themeFillTint="33"/>
            <w:vAlign w:val="center"/>
            <w:hideMark/>
          </w:tcPr>
          <w:p w14:paraId="70D3FE6C" w14:textId="77777777" w:rsidR="005C284C" w:rsidRPr="00BD5FB0" w:rsidRDefault="005C284C" w:rsidP="00F41146">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İlk Yıl EBITDA ($/yıl)</w:t>
            </w:r>
          </w:p>
        </w:tc>
        <w:tc>
          <w:tcPr>
            <w:tcW w:w="1033" w:type="dxa"/>
            <w:tcBorders>
              <w:left w:val="single" w:sz="4" w:space="0" w:color="auto"/>
            </w:tcBorders>
            <w:shd w:val="clear" w:color="auto" w:fill="DEEAF6" w:themeFill="accent5" w:themeFillTint="33"/>
            <w:vAlign w:val="center"/>
            <w:hideMark/>
          </w:tcPr>
          <w:p w14:paraId="0FD47823" w14:textId="7B0B16D9" w:rsidR="005C284C" w:rsidRPr="00BD5FB0" w:rsidRDefault="005C284C" w:rsidP="00F41146">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Geri Ödeme Süresi</w:t>
            </w:r>
            <w:r w:rsidR="00BD5FB0">
              <w:rPr>
                <w:rFonts w:asciiTheme="minorHAnsi" w:hAnsiTheme="minorHAnsi" w:cstheme="minorHAnsi"/>
                <w:color w:val="000000"/>
                <w:sz w:val="20"/>
                <w:szCs w:val="20"/>
              </w:rPr>
              <w:t xml:space="preserve"> </w:t>
            </w:r>
            <w:r w:rsidRPr="00BD5FB0">
              <w:rPr>
                <w:rFonts w:asciiTheme="minorHAnsi" w:hAnsiTheme="minorHAnsi" w:cstheme="minorHAnsi"/>
                <w:color w:val="000000"/>
                <w:sz w:val="20"/>
                <w:szCs w:val="20"/>
              </w:rPr>
              <w:t>(Yıl)</w:t>
            </w:r>
          </w:p>
        </w:tc>
        <w:tc>
          <w:tcPr>
            <w:tcW w:w="997" w:type="dxa"/>
            <w:shd w:val="clear" w:color="auto" w:fill="DEEAF6" w:themeFill="accent5" w:themeFillTint="33"/>
            <w:vAlign w:val="center"/>
            <w:hideMark/>
          </w:tcPr>
          <w:p w14:paraId="651196C7" w14:textId="77777777" w:rsidR="005C284C" w:rsidRPr="00BD5FB0" w:rsidRDefault="005C284C" w:rsidP="00F41146">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LCOE ($/MWh)</w:t>
            </w:r>
          </w:p>
        </w:tc>
        <w:tc>
          <w:tcPr>
            <w:tcW w:w="997" w:type="dxa"/>
            <w:shd w:val="clear" w:color="auto" w:fill="DEEAF6" w:themeFill="accent5" w:themeFillTint="33"/>
            <w:vAlign w:val="center"/>
            <w:hideMark/>
          </w:tcPr>
          <w:p w14:paraId="6ED235BE" w14:textId="77777777" w:rsidR="005C284C" w:rsidRPr="00BD5FB0" w:rsidRDefault="005C284C" w:rsidP="00F41146">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LCOE (TL/MWh)</w:t>
            </w:r>
          </w:p>
        </w:tc>
      </w:tr>
      <w:tr w:rsidR="003124B0" w:rsidRPr="00BD5FB0" w14:paraId="02A25533" w14:textId="77777777" w:rsidTr="00635F01">
        <w:trPr>
          <w:trHeight w:val="292"/>
        </w:trPr>
        <w:tc>
          <w:tcPr>
            <w:tcW w:w="820" w:type="dxa"/>
            <w:shd w:val="clear" w:color="auto" w:fill="auto"/>
            <w:noWrap/>
            <w:vAlign w:val="bottom"/>
            <w:hideMark/>
          </w:tcPr>
          <w:p w14:paraId="5FF2D8B2" w14:textId="4DA1A387" w:rsidR="003124B0" w:rsidRPr="00BD5FB0" w:rsidRDefault="003124B0" w:rsidP="003124B0">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Opt-1a</w:t>
            </w:r>
          </w:p>
        </w:tc>
        <w:tc>
          <w:tcPr>
            <w:tcW w:w="720" w:type="dxa"/>
            <w:shd w:val="clear" w:color="auto" w:fill="auto"/>
            <w:noWrap/>
            <w:vAlign w:val="bottom"/>
            <w:hideMark/>
          </w:tcPr>
          <w:p w14:paraId="02700D91" w14:textId="46DADE38" w:rsidR="003124B0" w:rsidRPr="00BD5FB0" w:rsidRDefault="003124B0" w:rsidP="003124B0">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35</w:t>
            </w:r>
          </w:p>
        </w:tc>
        <w:tc>
          <w:tcPr>
            <w:tcW w:w="1135" w:type="dxa"/>
            <w:shd w:val="clear" w:color="auto" w:fill="auto"/>
            <w:noWrap/>
            <w:vAlign w:val="bottom"/>
            <w:hideMark/>
          </w:tcPr>
          <w:p w14:paraId="1FC5328B" w14:textId="49545D36"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11.421.600</w:t>
            </w:r>
          </w:p>
        </w:tc>
        <w:tc>
          <w:tcPr>
            <w:tcW w:w="1369" w:type="dxa"/>
            <w:shd w:val="clear" w:color="auto" w:fill="auto"/>
            <w:noWrap/>
            <w:vAlign w:val="bottom"/>
            <w:hideMark/>
          </w:tcPr>
          <w:p w14:paraId="6B30C12F" w14:textId="4E48D673"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201.605</w:t>
            </w:r>
          </w:p>
        </w:tc>
        <w:tc>
          <w:tcPr>
            <w:tcW w:w="1232" w:type="dxa"/>
            <w:shd w:val="clear" w:color="auto" w:fill="auto"/>
            <w:noWrap/>
            <w:vAlign w:val="bottom"/>
            <w:hideMark/>
          </w:tcPr>
          <w:p w14:paraId="48700BE1" w14:textId="5307E9F3"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1.409.324</w:t>
            </w:r>
          </w:p>
        </w:tc>
        <w:tc>
          <w:tcPr>
            <w:tcW w:w="956" w:type="dxa"/>
            <w:shd w:val="clear" w:color="auto" w:fill="auto"/>
            <w:noWrap/>
            <w:vAlign w:val="bottom"/>
            <w:hideMark/>
          </w:tcPr>
          <w:p w14:paraId="0D848E7C" w14:textId="2C80679B"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1.207.719</w:t>
            </w:r>
          </w:p>
        </w:tc>
        <w:tc>
          <w:tcPr>
            <w:tcW w:w="1033" w:type="dxa"/>
            <w:tcBorders>
              <w:top w:val="single" w:sz="4" w:space="0" w:color="auto"/>
              <w:left w:val="single" w:sz="4" w:space="0" w:color="auto"/>
              <w:bottom w:val="nil"/>
              <w:right w:val="nil"/>
            </w:tcBorders>
            <w:shd w:val="clear" w:color="000000" w:fill="FFDF82"/>
            <w:noWrap/>
            <w:vAlign w:val="bottom"/>
            <w:hideMark/>
          </w:tcPr>
          <w:p w14:paraId="315AD30F" w14:textId="69BEB738"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9,46</w:t>
            </w:r>
          </w:p>
        </w:tc>
        <w:tc>
          <w:tcPr>
            <w:tcW w:w="997" w:type="dxa"/>
            <w:tcBorders>
              <w:top w:val="single" w:sz="4" w:space="0" w:color="auto"/>
              <w:left w:val="nil"/>
              <w:bottom w:val="nil"/>
              <w:right w:val="nil"/>
            </w:tcBorders>
            <w:shd w:val="clear" w:color="000000" w:fill="FFE784"/>
            <w:noWrap/>
            <w:vAlign w:val="bottom"/>
            <w:hideMark/>
          </w:tcPr>
          <w:p w14:paraId="045FC024" w14:textId="3CA83DBE" w:rsidR="003124B0" w:rsidRPr="003124B0" w:rsidRDefault="003124B0" w:rsidP="003124B0">
            <w:pPr>
              <w:spacing w:before="0" w:line="240" w:lineRule="auto"/>
              <w:jc w:val="right"/>
              <w:rPr>
                <w:rFonts w:asciiTheme="minorHAnsi" w:hAnsiTheme="minorHAnsi" w:cstheme="minorHAnsi"/>
                <w:color w:val="000000"/>
                <w:sz w:val="20"/>
                <w:szCs w:val="20"/>
              </w:rPr>
            </w:pPr>
            <w:r w:rsidRPr="003124B0">
              <w:rPr>
                <w:rFonts w:ascii="Calibri" w:hAnsi="Calibri" w:cs="Calibri"/>
                <w:color w:val="000000"/>
                <w:sz w:val="20"/>
                <w:szCs w:val="20"/>
              </w:rPr>
              <w:t>34,11</w:t>
            </w:r>
          </w:p>
        </w:tc>
        <w:tc>
          <w:tcPr>
            <w:tcW w:w="997" w:type="dxa"/>
            <w:tcBorders>
              <w:top w:val="single" w:sz="4" w:space="0" w:color="auto"/>
              <w:left w:val="nil"/>
              <w:bottom w:val="nil"/>
              <w:right w:val="single" w:sz="4" w:space="0" w:color="auto"/>
            </w:tcBorders>
            <w:shd w:val="clear" w:color="000000" w:fill="FFE784"/>
            <w:noWrap/>
            <w:vAlign w:val="bottom"/>
            <w:hideMark/>
          </w:tcPr>
          <w:p w14:paraId="685AE8D0" w14:textId="71DFB194" w:rsidR="003124B0" w:rsidRPr="003124B0" w:rsidRDefault="003124B0" w:rsidP="003124B0">
            <w:pPr>
              <w:spacing w:before="0" w:line="240" w:lineRule="auto"/>
              <w:jc w:val="right"/>
              <w:rPr>
                <w:rFonts w:asciiTheme="minorHAnsi" w:hAnsiTheme="minorHAnsi" w:cstheme="minorHAnsi"/>
                <w:color w:val="000000"/>
                <w:sz w:val="20"/>
                <w:szCs w:val="20"/>
              </w:rPr>
            </w:pPr>
            <w:r w:rsidRPr="003124B0">
              <w:rPr>
                <w:rFonts w:ascii="Calibri" w:hAnsi="Calibri" w:cs="Calibri"/>
                <w:color w:val="000000"/>
                <w:sz w:val="20"/>
                <w:szCs w:val="20"/>
              </w:rPr>
              <w:t>920,90</w:t>
            </w:r>
          </w:p>
        </w:tc>
      </w:tr>
      <w:tr w:rsidR="003124B0" w:rsidRPr="00BD5FB0" w14:paraId="077E571E" w14:textId="77777777" w:rsidTr="00635F01">
        <w:trPr>
          <w:trHeight w:val="292"/>
        </w:trPr>
        <w:tc>
          <w:tcPr>
            <w:tcW w:w="820" w:type="dxa"/>
            <w:shd w:val="clear" w:color="auto" w:fill="auto"/>
            <w:noWrap/>
            <w:vAlign w:val="bottom"/>
            <w:hideMark/>
          </w:tcPr>
          <w:p w14:paraId="28AB2CA4" w14:textId="741C60F7" w:rsidR="003124B0" w:rsidRPr="00BD5FB0" w:rsidRDefault="003124B0" w:rsidP="003124B0">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Opt-1b</w:t>
            </w:r>
          </w:p>
        </w:tc>
        <w:tc>
          <w:tcPr>
            <w:tcW w:w="720" w:type="dxa"/>
            <w:shd w:val="clear" w:color="auto" w:fill="auto"/>
            <w:noWrap/>
            <w:vAlign w:val="bottom"/>
            <w:hideMark/>
          </w:tcPr>
          <w:p w14:paraId="49DC6260" w14:textId="2548A155" w:rsidR="003124B0" w:rsidRPr="00BD5FB0" w:rsidRDefault="003124B0" w:rsidP="003124B0">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25</w:t>
            </w:r>
          </w:p>
        </w:tc>
        <w:tc>
          <w:tcPr>
            <w:tcW w:w="1135" w:type="dxa"/>
            <w:shd w:val="clear" w:color="auto" w:fill="auto"/>
            <w:noWrap/>
            <w:vAlign w:val="bottom"/>
            <w:hideMark/>
          </w:tcPr>
          <w:p w14:paraId="26B6E2B4" w14:textId="06AB9585"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11.212.200</w:t>
            </w:r>
          </w:p>
        </w:tc>
        <w:tc>
          <w:tcPr>
            <w:tcW w:w="1369" w:type="dxa"/>
            <w:shd w:val="clear" w:color="auto" w:fill="auto"/>
            <w:noWrap/>
            <w:vAlign w:val="bottom"/>
            <w:hideMark/>
          </w:tcPr>
          <w:p w14:paraId="5123E776" w14:textId="6162C5E7"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201.877</w:t>
            </w:r>
          </w:p>
        </w:tc>
        <w:tc>
          <w:tcPr>
            <w:tcW w:w="1232" w:type="dxa"/>
            <w:shd w:val="clear" w:color="auto" w:fill="auto"/>
            <w:noWrap/>
            <w:vAlign w:val="bottom"/>
            <w:hideMark/>
          </w:tcPr>
          <w:p w14:paraId="69736C10" w14:textId="64324A98"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1.415.074</w:t>
            </w:r>
          </w:p>
        </w:tc>
        <w:tc>
          <w:tcPr>
            <w:tcW w:w="956" w:type="dxa"/>
            <w:shd w:val="clear" w:color="auto" w:fill="auto"/>
            <w:noWrap/>
            <w:vAlign w:val="bottom"/>
            <w:hideMark/>
          </w:tcPr>
          <w:p w14:paraId="0C05859F" w14:textId="4709B9D3"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1.213.197</w:t>
            </w:r>
          </w:p>
        </w:tc>
        <w:tc>
          <w:tcPr>
            <w:tcW w:w="1033" w:type="dxa"/>
            <w:tcBorders>
              <w:top w:val="nil"/>
              <w:left w:val="single" w:sz="4" w:space="0" w:color="auto"/>
              <w:bottom w:val="nil"/>
              <w:right w:val="nil"/>
            </w:tcBorders>
            <w:shd w:val="clear" w:color="000000" w:fill="63BE7B"/>
            <w:noWrap/>
            <w:vAlign w:val="bottom"/>
            <w:hideMark/>
          </w:tcPr>
          <w:p w14:paraId="4AE3D624" w14:textId="7A007B0B"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9,24</w:t>
            </w:r>
          </w:p>
        </w:tc>
        <w:tc>
          <w:tcPr>
            <w:tcW w:w="997" w:type="dxa"/>
            <w:tcBorders>
              <w:top w:val="nil"/>
              <w:left w:val="nil"/>
              <w:bottom w:val="nil"/>
              <w:right w:val="nil"/>
            </w:tcBorders>
            <w:shd w:val="clear" w:color="000000" w:fill="63BE7B"/>
            <w:noWrap/>
            <w:vAlign w:val="bottom"/>
            <w:hideMark/>
          </w:tcPr>
          <w:p w14:paraId="219AF175" w14:textId="49D731CB" w:rsidR="003124B0" w:rsidRPr="003124B0" w:rsidRDefault="003124B0" w:rsidP="003124B0">
            <w:pPr>
              <w:spacing w:before="0" w:line="240" w:lineRule="auto"/>
              <w:jc w:val="right"/>
              <w:rPr>
                <w:rFonts w:ascii="Calibri" w:hAnsi="Calibri" w:cs="Calibri"/>
                <w:color w:val="000000"/>
                <w:sz w:val="20"/>
                <w:szCs w:val="20"/>
              </w:rPr>
            </w:pPr>
            <w:r w:rsidRPr="003124B0">
              <w:rPr>
                <w:rFonts w:ascii="Calibri" w:hAnsi="Calibri" w:cs="Calibri"/>
                <w:color w:val="000000"/>
                <w:sz w:val="20"/>
                <w:szCs w:val="20"/>
              </w:rPr>
              <w:t>33,55</w:t>
            </w:r>
          </w:p>
        </w:tc>
        <w:tc>
          <w:tcPr>
            <w:tcW w:w="997" w:type="dxa"/>
            <w:tcBorders>
              <w:top w:val="nil"/>
              <w:left w:val="nil"/>
              <w:bottom w:val="nil"/>
              <w:right w:val="single" w:sz="4" w:space="0" w:color="auto"/>
            </w:tcBorders>
            <w:shd w:val="clear" w:color="000000" w:fill="63BE7B"/>
            <w:noWrap/>
            <w:vAlign w:val="bottom"/>
            <w:hideMark/>
          </w:tcPr>
          <w:p w14:paraId="502DC8D4" w14:textId="4E6CB3F7" w:rsidR="003124B0" w:rsidRPr="003124B0" w:rsidRDefault="003124B0" w:rsidP="003124B0">
            <w:pPr>
              <w:spacing w:before="0" w:line="240" w:lineRule="auto"/>
              <w:jc w:val="right"/>
              <w:rPr>
                <w:rFonts w:asciiTheme="minorHAnsi" w:hAnsiTheme="minorHAnsi" w:cstheme="minorHAnsi"/>
                <w:color w:val="000000"/>
                <w:sz w:val="20"/>
                <w:szCs w:val="20"/>
              </w:rPr>
            </w:pPr>
            <w:r w:rsidRPr="003124B0">
              <w:rPr>
                <w:rFonts w:ascii="Calibri" w:hAnsi="Calibri" w:cs="Calibri"/>
                <w:color w:val="000000"/>
                <w:sz w:val="20"/>
                <w:szCs w:val="20"/>
              </w:rPr>
              <w:t>905,87</w:t>
            </w:r>
          </w:p>
        </w:tc>
      </w:tr>
      <w:tr w:rsidR="003124B0" w:rsidRPr="00BD5FB0" w14:paraId="2CDF855D" w14:textId="77777777" w:rsidTr="00635F01">
        <w:trPr>
          <w:trHeight w:val="292"/>
        </w:trPr>
        <w:tc>
          <w:tcPr>
            <w:tcW w:w="820" w:type="dxa"/>
            <w:shd w:val="clear" w:color="auto" w:fill="auto"/>
            <w:noWrap/>
            <w:vAlign w:val="bottom"/>
            <w:hideMark/>
          </w:tcPr>
          <w:p w14:paraId="14E0D52B" w14:textId="4167E4DD" w:rsidR="003124B0" w:rsidRPr="00BD5FB0" w:rsidRDefault="003124B0" w:rsidP="003124B0">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Opt-1c</w:t>
            </w:r>
          </w:p>
        </w:tc>
        <w:tc>
          <w:tcPr>
            <w:tcW w:w="720" w:type="dxa"/>
            <w:shd w:val="clear" w:color="auto" w:fill="auto"/>
            <w:noWrap/>
            <w:vAlign w:val="bottom"/>
            <w:hideMark/>
          </w:tcPr>
          <w:p w14:paraId="105EA01A" w14:textId="77BFB631" w:rsidR="003124B0" w:rsidRPr="00BD5FB0" w:rsidRDefault="003124B0" w:rsidP="003124B0">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14</w:t>
            </w:r>
          </w:p>
        </w:tc>
        <w:tc>
          <w:tcPr>
            <w:tcW w:w="1135" w:type="dxa"/>
            <w:shd w:val="clear" w:color="auto" w:fill="auto"/>
            <w:noWrap/>
            <w:vAlign w:val="bottom"/>
            <w:hideMark/>
          </w:tcPr>
          <w:p w14:paraId="1930B1E1" w14:textId="0E482D33"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11.100.200</w:t>
            </w:r>
          </w:p>
        </w:tc>
        <w:tc>
          <w:tcPr>
            <w:tcW w:w="1369" w:type="dxa"/>
            <w:shd w:val="clear" w:color="auto" w:fill="auto"/>
            <w:noWrap/>
            <w:vAlign w:val="bottom"/>
            <w:hideMark/>
          </w:tcPr>
          <w:p w14:paraId="7C24D38F" w14:textId="0BD2291B"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200.287</w:t>
            </w:r>
          </w:p>
        </w:tc>
        <w:tc>
          <w:tcPr>
            <w:tcW w:w="1232" w:type="dxa"/>
            <w:shd w:val="clear" w:color="auto" w:fill="auto"/>
            <w:noWrap/>
            <w:vAlign w:val="bottom"/>
            <w:hideMark/>
          </w:tcPr>
          <w:p w14:paraId="2BD51873" w14:textId="72923B68"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1.381.435</w:t>
            </w:r>
          </w:p>
        </w:tc>
        <w:tc>
          <w:tcPr>
            <w:tcW w:w="956" w:type="dxa"/>
            <w:shd w:val="clear" w:color="auto" w:fill="auto"/>
            <w:noWrap/>
            <w:vAlign w:val="bottom"/>
            <w:hideMark/>
          </w:tcPr>
          <w:p w14:paraId="2917C53A" w14:textId="230D8E04"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1.181.148</w:t>
            </w:r>
          </w:p>
        </w:tc>
        <w:tc>
          <w:tcPr>
            <w:tcW w:w="1033" w:type="dxa"/>
            <w:tcBorders>
              <w:top w:val="nil"/>
              <w:left w:val="single" w:sz="4" w:space="0" w:color="auto"/>
              <w:bottom w:val="nil"/>
              <w:right w:val="nil"/>
            </w:tcBorders>
            <w:shd w:val="clear" w:color="000000" w:fill="E6E382"/>
            <w:noWrap/>
            <w:vAlign w:val="bottom"/>
            <w:hideMark/>
          </w:tcPr>
          <w:p w14:paraId="0FF6068F" w14:textId="1E37A50D"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9,40</w:t>
            </w:r>
          </w:p>
        </w:tc>
        <w:tc>
          <w:tcPr>
            <w:tcW w:w="997" w:type="dxa"/>
            <w:tcBorders>
              <w:top w:val="nil"/>
              <w:left w:val="nil"/>
              <w:bottom w:val="nil"/>
              <w:right w:val="nil"/>
            </w:tcBorders>
            <w:shd w:val="clear" w:color="000000" w:fill="F6E883"/>
            <w:noWrap/>
            <w:vAlign w:val="bottom"/>
            <w:hideMark/>
          </w:tcPr>
          <w:p w14:paraId="6C66502C" w14:textId="447C1BFA" w:rsidR="003124B0" w:rsidRPr="003124B0" w:rsidRDefault="003124B0" w:rsidP="003124B0">
            <w:pPr>
              <w:spacing w:before="0" w:line="240" w:lineRule="auto"/>
              <w:jc w:val="right"/>
              <w:rPr>
                <w:rFonts w:asciiTheme="minorHAnsi" w:hAnsiTheme="minorHAnsi" w:cstheme="minorHAnsi"/>
                <w:color w:val="000000"/>
                <w:sz w:val="20"/>
                <w:szCs w:val="20"/>
              </w:rPr>
            </w:pPr>
            <w:r w:rsidRPr="003124B0">
              <w:rPr>
                <w:rFonts w:ascii="Calibri" w:hAnsi="Calibri" w:cs="Calibri"/>
                <w:color w:val="000000"/>
                <w:sz w:val="20"/>
                <w:szCs w:val="20"/>
              </w:rPr>
              <w:t>34,05</w:t>
            </w:r>
          </w:p>
        </w:tc>
        <w:tc>
          <w:tcPr>
            <w:tcW w:w="997" w:type="dxa"/>
            <w:tcBorders>
              <w:top w:val="nil"/>
              <w:left w:val="nil"/>
              <w:bottom w:val="nil"/>
              <w:right w:val="single" w:sz="4" w:space="0" w:color="auto"/>
            </w:tcBorders>
            <w:shd w:val="clear" w:color="000000" w:fill="F6E883"/>
            <w:noWrap/>
            <w:vAlign w:val="bottom"/>
            <w:hideMark/>
          </w:tcPr>
          <w:p w14:paraId="2C1E98FA" w14:textId="7F17C347" w:rsidR="003124B0" w:rsidRPr="003124B0" w:rsidRDefault="003124B0" w:rsidP="003124B0">
            <w:pPr>
              <w:spacing w:before="0" w:line="240" w:lineRule="auto"/>
              <w:jc w:val="right"/>
              <w:rPr>
                <w:rFonts w:asciiTheme="minorHAnsi" w:hAnsiTheme="minorHAnsi" w:cstheme="minorHAnsi"/>
                <w:color w:val="000000"/>
                <w:sz w:val="20"/>
                <w:szCs w:val="20"/>
              </w:rPr>
            </w:pPr>
            <w:r w:rsidRPr="003124B0">
              <w:rPr>
                <w:rFonts w:ascii="Calibri" w:hAnsi="Calibri" w:cs="Calibri"/>
                <w:color w:val="000000"/>
                <w:sz w:val="20"/>
                <w:szCs w:val="20"/>
              </w:rPr>
              <w:t>919,27</w:t>
            </w:r>
          </w:p>
        </w:tc>
      </w:tr>
      <w:tr w:rsidR="003124B0" w:rsidRPr="00BD5FB0" w14:paraId="2CDBDE15" w14:textId="77777777" w:rsidTr="00635F01">
        <w:trPr>
          <w:trHeight w:val="292"/>
        </w:trPr>
        <w:tc>
          <w:tcPr>
            <w:tcW w:w="820" w:type="dxa"/>
            <w:shd w:val="clear" w:color="auto" w:fill="auto"/>
            <w:noWrap/>
            <w:vAlign w:val="bottom"/>
            <w:hideMark/>
          </w:tcPr>
          <w:p w14:paraId="160C12C2" w14:textId="4C00BD2B" w:rsidR="003124B0" w:rsidRPr="00BD5FB0" w:rsidRDefault="003124B0" w:rsidP="003124B0">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Opt-1d</w:t>
            </w:r>
          </w:p>
        </w:tc>
        <w:tc>
          <w:tcPr>
            <w:tcW w:w="720" w:type="dxa"/>
            <w:shd w:val="clear" w:color="auto" w:fill="auto"/>
            <w:noWrap/>
            <w:vAlign w:val="bottom"/>
            <w:hideMark/>
          </w:tcPr>
          <w:p w14:paraId="68386B60" w14:textId="07241E47" w:rsidR="003124B0" w:rsidRPr="00BD5FB0" w:rsidRDefault="003124B0" w:rsidP="003124B0">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7</w:t>
            </w:r>
          </w:p>
        </w:tc>
        <w:tc>
          <w:tcPr>
            <w:tcW w:w="1135" w:type="dxa"/>
            <w:shd w:val="clear" w:color="auto" w:fill="auto"/>
            <w:noWrap/>
            <w:vAlign w:val="bottom"/>
            <w:hideMark/>
          </w:tcPr>
          <w:p w14:paraId="577C25FA" w14:textId="342BCCF1"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11.100.200</w:t>
            </w:r>
          </w:p>
        </w:tc>
        <w:tc>
          <w:tcPr>
            <w:tcW w:w="1369" w:type="dxa"/>
            <w:shd w:val="clear" w:color="auto" w:fill="auto"/>
            <w:noWrap/>
            <w:vAlign w:val="bottom"/>
            <w:hideMark/>
          </w:tcPr>
          <w:p w14:paraId="50C9DB6F" w14:textId="3FDC7D05"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198.282</w:t>
            </w:r>
          </w:p>
        </w:tc>
        <w:tc>
          <w:tcPr>
            <w:tcW w:w="1232" w:type="dxa"/>
            <w:shd w:val="clear" w:color="auto" w:fill="auto"/>
            <w:noWrap/>
            <w:vAlign w:val="bottom"/>
            <w:hideMark/>
          </w:tcPr>
          <w:p w14:paraId="6AF41593" w14:textId="212E4FFC"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1.339.021</w:t>
            </w:r>
          </w:p>
        </w:tc>
        <w:tc>
          <w:tcPr>
            <w:tcW w:w="956" w:type="dxa"/>
            <w:shd w:val="clear" w:color="auto" w:fill="auto"/>
            <w:noWrap/>
            <w:vAlign w:val="bottom"/>
            <w:hideMark/>
          </w:tcPr>
          <w:p w14:paraId="30ECA9F4" w14:textId="2A992463"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1.140.738</w:t>
            </w:r>
          </w:p>
        </w:tc>
        <w:tc>
          <w:tcPr>
            <w:tcW w:w="1033" w:type="dxa"/>
            <w:tcBorders>
              <w:top w:val="nil"/>
              <w:left w:val="single" w:sz="4" w:space="0" w:color="auto"/>
              <w:bottom w:val="single" w:sz="4" w:space="0" w:color="auto"/>
              <w:right w:val="nil"/>
            </w:tcBorders>
            <w:shd w:val="clear" w:color="000000" w:fill="F8696B"/>
            <w:noWrap/>
            <w:vAlign w:val="bottom"/>
            <w:hideMark/>
          </w:tcPr>
          <w:p w14:paraId="0240D1BB" w14:textId="3723F3CD" w:rsidR="003124B0" w:rsidRPr="00BD5FB0" w:rsidRDefault="003124B0" w:rsidP="003124B0">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9,73</w:t>
            </w:r>
          </w:p>
        </w:tc>
        <w:tc>
          <w:tcPr>
            <w:tcW w:w="997" w:type="dxa"/>
            <w:tcBorders>
              <w:top w:val="nil"/>
              <w:left w:val="nil"/>
              <w:bottom w:val="single" w:sz="4" w:space="0" w:color="auto"/>
              <w:right w:val="nil"/>
            </w:tcBorders>
            <w:shd w:val="clear" w:color="000000" w:fill="F8696B"/>
            <w:noWrap/>
            <w:vAlign w:val="bottom"/>
            <w:hideMark/>
          </w:tcPr>
          <w:p w14:paraId="0BBAAF7B" w14:textId="46AE798E" w:rsidR="003124B0" w:rsidRPr="003124B0" w:rsidRDefault="003124B0" w:rsidP="003124B0">
            <w:pPr>
              <w:spacing w:before="0" w:line="240" w:lineRule="auto"/>
              <w:jc w:val="right"/>
              <w:rPr>
                <w:rFonts w:asciiTheme="minorHAnsi" w:hAnsiTheme="minorHAnsi" w:cstheme="minorHAnsi"/>
                <w:color w:val="000000"/>
                <w:sz w:val="20"/>
                <w:szCs w:val="20"/>
              </w:rPr>
            </w:pPr>
            <w:r w:rsidRPr="003124B0">
              <w:rPr>
                <w:rFonts w:ascii="Calibri" w:hAnsi="Calibri" w:cs="Calibri"/>
                <w:color w:val="000000"/>
                <w:sz w:val="20"/>
                <w:szCs w:val="20"/>
              </w:rPr>
              <w:t>35,02</w:t>
            </w:r>
          </w:p>
        </w:tc>
        <w:tc>
          <w:tcPr>
            <w:tcW w:w="997" w:type="dxa"/>
            <w:tcBorders>
              <w:top w:val="nil"/>
              <w:left w:val="nil"/>
              <w:bottom w:val="single" w:sz="4" w:space="0" w:color="auto"/>
              <w:right w:val="single" w:sz="4" w:space="0" w:color="auto"/>
            </w:tcBorders>
            <w:shd w:val="clear" w:color="000000" w:fill="F8696B"/>
            <w:noWrap/>
            <w:vAlign w:val="bottom"/>
            <w:hideMark/>
          </w:tcPr>
          <w:p w14:paraId="13EAAC2C" w14:textId="1A6DDFC9" w:rsidR="003124B0" w:rsidRPr="003124B0" w:rsidRDefault="003124B0" w:rsidP="003124B0">
            <w:pPr>
              <w:spacing w:before="0" w:line="240" w:lineRule="auto"/>
              <w:jc w:val="right"/>
              <w:rPr>
                <w:rFonts w:asciiTheme="minorHAnsi" w:hAnsiTheme="minorHAnsi" w:cstheme="minorHAnsi"/>
                <w:color w:val="000000"/>
                <w:sz w:val="20"/>
                <w:szCs w:val="20"/>
              </w:rPr>
            </w:pPr>
            <w:r w:rsidRPr="003124B0">
              <w:rPr>
                <w:rFonts w:ascii="Calibri" w:hAnsi="Calibri" w:cs="Calibri"/>
                <w:color w:val="000000"/>
                <w:sz w:val="20"/>
                <w:szCs w:val="20"/>
              </w:rPr>
              <w:t>945,43</w:t>
            </w:r>
          </w:p>
        </w:tc>
      </w:tr>
    </w:tbl>
    <w:p w14:paraId="0845C401" w14:textId="77777777" w:rsidR="005C284C" w:rsidRDefault="005C284C" w:rsidP="005C284C">
      <w:pPr>
        <w:spacing w:before="0"/>
      </w:pPr>
    </w:p>
    <w:p w14:paraId="11133F1A" w14:textId="53260C34" w:rsidR="005C284C" w:rsidRDefault="007843E6" w:rsidP="00FB5CC3">
      <w:proofErr w:type="spellStart"/>
      <w:r>
        <w:t>Tilt</w:t>
      </w:r>
      <w:proofErr w:type="spellEnd"/>
      <w:r>
        <w:t xml:space="preserve"> açısı </w:t>
      </w:r>
      <w:r w:rsidR="00627BAD">
        <w:t>düşürüldüğünde</w:t>
      </w:r>
      <w:r>
        <w:t xml:space="preserve"> fizibilite önce iyileşmiş, 25</w:t>
      </w:r>
      <w:r w:rsidRPr="005C0595">
        <w:t>°</w:t>
      </w:r>
      <w:r w:rsidR="00B03B3B">
        <w:t xml:space="preserve">’den daha fazla düşürüldüğünde </w:t>
      </w:r>
      <w:r w:rsidR="00EA5B32">
        <w:t xml:space="preserve">ise </w:t>
      </w:r>
      <w:r>
        <w:t xml:space="preserve">kötüleşmeye başlamıştır. </w:t>
      </w:r>
      <w:r w:rsidR="005C284C">
        <w:t xml:space="preserve">Yapılan karşılaştırma sonucunda </w:t>
      </w:r>
      <w:r>
        <w:t xml:space="preserve">güneş enerjisi santrali için </w:t>
      </w:r>
      <w:proofErr w:type="gramStart"/>
      <w:r>
        <w:t>optimum</w:t>
      </w:r>
      <w:proofErr w:type="gramEnd"/>
      <w:r>
        <w:t xml:space="preserve"> </w:t>
      </w:r>
      <w:proofErr w:type="spellStart"/>
      <w:r>
        <w:t>tilt</w:t>
      </w:r>
      <w:proofErr w:type="spellEnd"/>
      <w:r>
        <w:t xml:space="preserve"> açısı 25</w:t>
      </w:r>
      <w:r w:rsidRPr="00820773">
        <w:t>°</w:t>
      </w:r>
      <w:r>
        <w:t xml:space="preserve"> </w:t>
      </w:r>
      <w:r w:rsidR="00823D1C">
        <w:t xml:space="preserve"> (Opt-1b) </w:t>
      </w:r>
      <w:r>
        <w:t>olarak bulunmuştur.</w:t>
      </w:r>
      <w:r w:rsidR="00FB5CC3">
        <w:t xml:space="preserve"> Bu senaryo en yüksek EBITDA değerine sahip olup,</w:t>
      </w:r>
      <w:r w:rsidR="00EA5B32">
        <w:t xml:space="preserve"> senaryoda </w:t>
      </w:r>
      <w:r w:rsidR="005C284C">
        <w:t>geri ödeme süresi 9,</w:t>
      </w:r>
      <w:r w:rsidR="00FB5CC3">
        <w:t>24</w:t>
      </w:r>
      <w:r w:rsidR="005C284C">
        <w:t xml:space="preserve"> yıl, LCOE değeri ise 3</w:t>
      </w:r>
      <w:r w:rsidR="003124B0">
        <w:t>3</w:t>
      </w:r>
      <w:r w:rsidR="005C284C">
        <w:t>,</w:t>
      </w:r>
      <w:r w:rsidR="003124B0">
        <w:t>55</w:t>
      </w:r>
      <w:r w:rsidR="005C284C">
        <w:t xml:space="preserve"> $/MWh (</w:t>
      </w:r>
      <w:r w:rsidR="00FB5CC3">
        <w:t>9</w:t>
      </w:r>
      <w:r w:rsidR="003124B0">
        <w:t>05</w:t>
      </w:r>
      <w:r w:rsidR="005C284C">
        <w:t>,</w:t>
      </w:r>
      <w:r w:rsidR="003124B0">
        <w:t>87</w:t>
      </w:r>
      <w:r w:rsidR="005C284C">
        <w:t xml:space="preserve"> TL/MWh) olarak hesaplanmıştır.</w:t>
      </w:r>
      <w:r w:rsidR="003402A3">
        <w:t xml:space="preserve"> </w:t>
      </w:r>
      <w:r w:rsidR="00E735D4">
        <w:t xml:space="preserve">İlgili senaryonun </w:t>
      </w:r>
      <w:proofErr w:type="spellStart"/>
      <w:r w:rsidR="00E735D4">
        <w:t>PVsyst</w:t>
      </w:r>
      <w:proofErr w:type="spellEnd"/>
      <w:r w:rsidR="00E735D4">
        <w:t xml:space="preserve"> raporundaki kayıp diyagramı </w:t>
      </w:r>
      <w:r w:rsidR="00090EFD">
        <w:t>Şekil 4-2’</w:t>
      </w:r>
      <w:r w:rsidR="00E735D4">
        <w:t>dedir.</w:t>
      </w:r>
    </w:p>
    <w:p w14:paraId="6BC2A068" w14:textId="77777777" w:rsidR="00A73132" w:rsidRDefault="00A73132" w:rsidP="00A73132">
      <w:pPr>
        <w:keepNext/>
      </w:pPr>
      <w:r w:rsidRPr="00A73132">
        <w:rPr>
          <w:noProof/>
        </w:rPr>
        <w:lastRenderedPageBreak/>
        <w:drawing>
          <wp:inline distT="0" distB="0" distL="0" distR="0" wp14:anchorId="2AC90D69" wp14:editId="0D874DCB">
            <wp:extent cx="5310019" cy="6225540"/>
            <wp:effectExtent l="0" t="0" r="508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email">
                      <a:extLst>
                        <a:ext uri="{28A0092B-C50C-407E-A947-70E740481C1C}">
                          <a14:useLocalDpi xmlns:a14="http://schemas.microsoft.com/office/drawing/2010/main"/>
                        </a:ext>
                      </a:extLst>
                    </a:blip>
                    <a:stretch>
                      <a:fillRect/>
                    </a:stretch>
                  </pic:blipFill>
                  <pic:spPr>
                    <a:xfrm>
                      <a:off x="0" y="0"/>
                      <a:ext cx="5321772" cy="6239320"/>
                    </a:xfrm>
                    <a:prstGeom prst="rect">
                      <a:avLst/>
                    </a:prstGeom>
                  </pic:spPr>
                </pic:pic>
              </a:graphicData>
            </a:graphic>
          </wp:inline>
        </w:drawing>
      </w:r>
    </w:p>
    <w:p w14:paraId="09D8EC46" w14:textId="3EDA1B1D" w:rsidR="00E735D4" w:rsidRDefault="00A73132" w:rsidP="00A73132">
      <w:pPr>
        <w:pStyle w:val="Caption"/>
        <w:jc w:val="center"/>
      </w:pPr>
      <w:bookmarkStart w:id="84" w:name="_Toc148901544"/>
      <w:r>
        <w:t xml:space="preserve">Şekil </w:t>
      </w:r>
      <w:r w:rsidR="00500ACB">
        <w:fldChar w:fldCharType="begin"/>
      </w:r>
      <w:r w:rsidR="00500ACB">
        <w:instrText xml:space="preserve"> STYLEREF</w:instrText>
      </w:r>
      <w:r w:rsidR="00500ACB">
        <w:instrText xml:space="preserve"> 1 \s </w:instrText>
      </w:r>
      <w:r w:rsidR="00500ACB">
        <w:fldChar w:fldCharType="separate"/>
      </w:r>
      <w:r w:rsidR="003B3F97">
        <w:rPr>
          <w:noProof/>
        </w:rPr>
        <w:t>4</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2</w:t>
      </w:r>
      <w:r w:rsidR="00500ACB">
        <w:rPr>
          <w:noProof/>
        </w:rPr>
        <w:fldChar w:fldCharType="end"/>
      </w:r>
      <w:r>
        <w:t>. Opt-1b</w:t>
      </w:r>
      <w:r w:rsidRPr="00AA0BF6">
        <w:t xml:space="preserve"> sistem kayıp diyagramı</w:t>
      </w:r>
      <w:bookmarkEnd w:id="84"/>
    </w:p>
    <w:p w14:paraId="1269008E" w14:textId="77777777" w:rsidR="00D95DC7" w:rsidRDefault="00D95DC7" w:rsidP="001A21FC"/>
    <w:p w14:paraId="196DC7E9" w14:textId="317AAB47" w:rsidR="00797104" w:rsidRDefault="00797104" w:rsidP="00D95DC7">
      <w:pPr>
        <w:pStyle w:val="Heading2"/>
      </w:pPr>
      <w:bookmarkStart w:id="85" w:name="_Toc148907621"/>
      <w:r>
        <w:t xml:space="preserve">Inverter </w:t>
      </w:r>
      <w:r w:rsidR="00136A4F">
        <w:t>Tipine Göre Senaryoların Oluşturulması Ve Değerlendirilmesi</w:t>
      </w:r>
      <w:bookmarkEnd w:id="85"/>
    </w:p>
    <w:p w14:paraId="6C61EF6E" w14:textId="7365CFE6" w:rsidR="00BF28EA" w:rsidRDefault="00BE0F92" w:rsidP="00220B0B">
      <w:r>
        <w:t>GES s</w:t>
      </w:r>
      <w:r w:rsidR="00143F0D">
        <w:t>enaryolar</w:t>
      </w:r>
      <w:r>
        <w:t>ı</w:t>
      </w:r>
      <w:r w:rsidR="00143F0D">
        <w:t xml:space="preserve"> </w:t>
      </w:r>
      <w:r w:rsidR="002C3AA9">
        <w:t>oluşturulmaya</w:t>
      </w:r>
      <w:r w:rsidR="00143F0D">
        <w:t xml:space="preserve"> başl</w:t>
      </w:r>
      <w:r w:rsidR="002C3AA9">
        <w:t>andığında, tesis gücü</w:t>
      </w:r>
      <w:r w:rsidR="00431F1E">
        <w:t xml:space="preserve"> bel</w:t>
      </w:r>
      <w:r w:rsidR="00BE2ADA">
        <w:t>irsiz olduğundan</w:t>
      </w:r>
      <w:r w:rsidR="003D1CBE">
        <w:t xml:space="preserve"> </w:t>
      </w:r>
      <w:proofErr w:type="spellStart"/>
      <w:r w:rsidR="004D67A5">
        <w:t>Huawei</w:t>
      </w:r>
      <w:proofErr w:type="spellEnd"/>
      <w:r w:rsidR="004D67A5">
        <w:t xml:space="preserve"> SUN2000-330KTL-H1 model</w:t>
      </w:r>
      <w:r w:rsidR="005B33D8">
        <w:t>,</w:t>
      </w:r>
      <w:r w:rsidR="004D67A5">
        <w:t xml:space="preserve"> </w:t>
      </w:r>
      <w:r w:rsidR="005B33D8">
        <w:t xml:space="preserve">dizi </w:t>
      </w:r>
      <w:proofErr w:type="spellStart"/>
      <w:r w:rsidR="005B33D8">
        <w:t>inverter</w:t>
      </w:r>
      <w:proofErr w:type="spellEnd"/>
      <w:r w:rsidR="005B33D8">
        <w:t xml:space="preserve"> </w:t>
      </w:r>
      <w:r w:rsidR="004D67A5">
        <w:t>ürün</w:t>
      </w:r>
      <w:r w:rsidR="00385DF8">
        <w:t>ü</w:t>
      </w:r>
      <w:r w:rsidR="004D67A5">
        <w:t xml:space="preserve"> kullanılmıştı.</w:t>
      </w:r>
      <w:r w:rsidR="00FC3006">
        <w:t xml:space="preserve"> Optimum güç olarak tespit edilen </w:t>
      </w:r>
      <w:r w:rsidR="00F15805">
        <w:t xml:space="preserve">15 MWp </w:t>
      </w:r>
      <w:r w:rsidR="00FC3006">
        <w:t>büyüklüğünde bir</w:t>
      </w:r>
      <w:r w:rsidR="00F15805">
        <w:t xml:space="preserve"> tesis için merkezi </w:t>
      </w:r>
      <w:proofErr w:type="spellStart"/>
      <w:r w:rsidR="00F15805">
        <w:t>inverter</w:t>
      </w:r>
      <w:proofErr w:type="spellEnd"/>
      <w:r w:rsidR="00F15805">
        <w:t xml:space="preserve"> kullan</w:t>
      </w:r>
      <w:r w:rsidR="00D54D7F">
        <w:t>ılması</w:t>
      </w:r>
      <w:r w:rsidR="00011B01">
        <w:t>nın</w:t>
      </w:r>
      <w:r w:rsidR="00F15805">
        <w:t xml:space="preserve"> da</w:t>
      </w:r>
      <w:r w:rsidR="00FC3006">
        <w:t>ha iyi bir</w:t>
      </w:r>
      <w:r w:rsidR="00F15805">
        <w:t xml:space="preserve"> seçenek ola</w:t>
      </w:r>
      <w:r w:rsidR="00011B01">
        <w:t>cağı düşünülmektedir.</w:t>
      </w:r>
      <w:r w:rsidR="00EF7160">
        <w:t xml:space="preserve"> </w:t>
      </w:r>
    </w:p>
    <w:p w14:paraId="15898A3C" w14:textId="0FDDA462" w:rsidR="00E95F08" w:rsidRDefault="00D51FDC" w:rsidP="00220B0B">
      <w:r>
        <w:lastRenderedPageBreak/>
        <w:t xml:space="preserve">1. aşamada </w:t>
      </w:r>
      <w:r w:rsidR="0022137A">
        <w:t xml:space="preserve">oluşturulan senaryoların merkezi </w:t>
      </w:r>
      <w:proofErr w:type="spellStart"/>
      <w:r w:rsidR="0022137A">
        <w:t>inverter</w:t>
      </w:r>
      <w:proofErr w:type="spellEnd"/>
      <w:r w:rsidR="0022137A">
        <w:t xml:space="preserve"> </w:t>
      </w:r>
      <w:proofErr w:type="gramStart"/>
      <w:r w:rsidR="0022137A">
        <w:t>versiyonları</w:t>
      </w:r>
      <w:r w:rsidR="00B4542C">
        <w:t>ndaki</w:t>
      </w:r>
      <w:proofErr w:type="gramEnd"/>
      <w:r w:rsidR="00B4542C">
        <w:t xml:space="preserve"> iyileşme</w:t>
      </w:r>
      <w:r w:rsidR="001A3B0B">
        <w:t>ler</w:t>
      </w:r>
      <w:r w:rsidR="00B4542C">
        <w:t xml:space="preserve"> </w:t>
      </w:r>
      <w:r w:rsidR="00894961">
        <w:t xml:space="preserve">senaryolar arası </w:t>
      </w:r>
      <w:r w:rsidR="00B4542C">
        <w:t>simetrik olacağından</w:t>
      </w:r>
      <w:r w:rsidR="00894961">
        <w:t>,</w:t>
      </w:r>
      <w:r w:rsidR="00B4542C">
        <w:t xml:space="preserve"> </w:t>
      </w:r>
      <w:proofErr w:type="spellStart"/>
      <w:r w:rsidR="00E609E4">
        <w:t>inverter</w:t>
      </w:r>
      <w:proofErr w:type="spellEnd"/>
      <w:r w:rsidR="00E609E4">
        <w:t xml:space="preserve"> optimizasyonuna</w:t>
      </w:r>
      <w:r w:rsidR="001A3B0B">
        <w:t xml:space="preserve"> 1. aşmada seçilen</w:t>
      </w:r>
      <w:r>
        <w:t xml:space="preserve"> </w:t>
      </w:r>
      <w:r w:rsidR="00E609E4">
        <w:t>“</w:t>
      </w:r>
      <w:r w:rsidR="00FC3006">
        <w:t>Opt-1b</w:t>
      </w:r>
      <w:r w:rsidR="00E609E4">
        <w:t>”</w:t>
      </w:r>
      <w:r w:rsidR="00FC3006">
        <w:t xml:space="preserve"> senaryosu</w:t>
      </w:r>
      <w:r w:rsidR="00B4542C">
        <w:t xml:space="preserve"> üzerinden </w:t>
      </w:r>
      <w:r w:rsidR="00894961">
        <w:t>ilerlenecektir.</w:t>
      </w:r>
      <w:r w:rsidR="00F40414">
        <w:t xml:space="preserve"> </w:t>
      </w:r>
      <w:r w:rsidR="00894961">
        <w:t xml:space="preserve">İlgili senaryo </w:t>
      </w:r>
      <w:r w:rsidR="00F40414">
        <w:t>aynen alınıp</w:t>
      </w:r>
      <w:r w:rsidR="008A5E11">
        <w:t xml:space="preserve"> (Opt-2a) bu konfigürasyonu</w:t>
      </w:r>
      <w:r w:rsidR="00AC704A">
        <w:t xml:space="preserve"> (15 MWp, 25</w:t>
      </w:r>
      <w:r w:rsidR="00AC704A" w:rsidRPr="005C0595">
        <w:t>°</w:t>
      </w:r>
      <w:r w:rsidR="00AC704A">
        <w:t xml:space="preserve"> </w:t>
      </w:r>
      <w:proofErr w:type="spellStart"/>
      <w:r w:rsidR="00AC704A">
        <w:t>tilt</w:t>
      </w:r>
      <w:proofErr w:type="spellEnd"/>
      <w:r w:rsidR="001A3B0B">
        <w:t xml:space="preserve"> açısı</w:t>
      </w:r>
      <w:r w:rsidR="00AC704A">
        <w:t>)</w:t>
      </w:r>
      <w:r w:rsidR="008A5E11">
        <w:t xml:space="preserve"> </w:t>
      </w:r>
      <w:proofErr w:type="gramStart"/>
      <w:r w:rsidR="008A5E11">
        <w:t>baz</w:t>
      </w:r>
      <w:proofErr w:type="gramEnd"/>
      <w:r w:rsidR="008A5E11">
        <w:t xml:space="preserve"> alan</w:t>
      </w:r>
      <w:r w:rsidR="00FC3006">
        <w:t xml:space="preserve"> merkezi </w:t>
      </w:r>
      <w:proofErr w:type="spellStart"/>
      <w:r w:rsidR="00FC3006">
        <w:t>inverter</w:t>
      </w:r>
      <w:proofErr w:type="spellEnd"/>
      <w:r w:rsidR="00FC3006">
        <w:t xml:space="preserve"> içeren yeni bir senaryo</w:t>
      </w:r>
      <w:r w:rsidR="008A5E11">
        <w:t xml:space="preserve"> (Opt-2b)</w:t>
      </w:r>
      <w:r w:rsidR="00FC3006">
        <w:t xml:space="preserve"> oluşturulmuştur.</w:t>
      </w:r>
      <w:r w:rsidR="006F55ED">
        <w:t xml:space="preserve"> </w:t>
      </w:r>
      <w:r w:rsidR="00AC704A">
        <w:t xml:space="preserve">Senaryolardaki farklılıklar </w:t>
      </w:r>
      <w:r w:rsidR="00E95F08">
        <w:t>Tablo 4-6’da</w:t>
      </w:r>
      <w:r w:rsidR="00AC704A">
        <w:t xml:space="preserve"> gösterilmektedir</w:t>
      </w:r>
      <w:r w:rsidR="00B379F0">
        <w:t xml:space="preserve">. </w:t>
      </w:r>
      <w:r w:rsidR="002D3AEB">
        <w:t xml:space="preserve">Merkezi </w:t>
      </w:r>
      <w:proofErr w:type="spellStart"/>
      <w:r w:rsidR="002D3AEB">
        <w:t>inverter</w:t>
      </w:r>
      <w:proofErr w:type="spellEnd"/>
      <w:r w:rsidR="002D3AEB">
        <w:t xml:space="preserve"> içeren </w:t>
      </w:r>
      <w:r w:rsidR="004D6F87">
        <w:t>tesisin yatırım maliyetinin</w:t>
      </w:r>
      <w:r w:rsidR="00996D33">
        <w:t xml:space="preserve">, </w:t>
      </w:r>
      <w:r w:rsidR="002D3AEB">
        <w:t xml:space="preserve">dizi </w:t>
      </w:r>
      <w:proofErr w:type="spellStart"/>
      <w:r w:rsidR="002D3AEB">
        <w:t>inverter</w:t>
      </w:r>
      <w:proofErr w:type="spellEnd"/>
      <w:r w:rsidR="002D3AEB">
        <w:t xml:space="preserve"> </w:t>
      </w:r>
      <w:r w:rsidR="004D6F87">
        <w:t>içeren tesis ile aynı olduğu kabul edilmiştir.</w:t>
      </w:r>
    </w:p>
    <w:p w14:paraId="00AE9D32" w14:textId="45066FB9" w:rsidR="00E95F08" w:rsidRDefault="00E95F08" w:rsidP="00E95F08">
      <w:pPr>
        <w:pStyle w:val="Caption"/>
        <w:keepNext/>
        <w:jc w:val="center"/>
      </w:pPr>
      <w:bookmarkStart w:id="86" w:name="_Toc148901020"/>
      <w:r>
        <w:t xml:space="preserve">Tablo </w:t>
      </w:r>
      <w:r w:rsidR="00500ACB">
        <w:fldChar w:fldCharType="begin"/>
      </w:r>
      <w:r w:rsidR="00500ACB">
        <w:instrText xml:space="preserve"> STYLEREF 1 \s </w:instrText>
      </w:r>
      <w:r w:rsidR="00500ACB">
        <w:fldChar w:fldCharType="separate"/>
      </w:r>
      <w:r w:rsidR="00F30095">
        <w:rPr>
          <w:noProof/>
        </w:rPr>
        <w:t>4</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6</w:t>
      </w:r>
      <w:r w:rsidR="00500ACB">
        <w:rPr>
          <w:noProof/>
        </w:rPr>
        <w:fldChar w:fldCharType="end"/>
      </w:r>
      <w:r>
        <w:t xml:space="preserve">. </w:t>
      </w:r>
      <w:r w:rsidR="00FE0EC2" w:rsidRPr="00E56A22">
        <w:t xml:space="preserve">GES </w:t>
      </w:r>
      <w:r w:rsidR="00FE0EC2">
        <w:t xml:space="preserve">Opt-2a &amp; Opt-2b </w:t>
      </w:r>
      <w:r>
        <w:t>senaryo farklılıkları</w:t>
      </w:r>
      <w:bookmarkEnd w:id="86"/>
    </w:p>
    <w:tbl>
      <w:tblPr>
        <w:tblW w:w="8364" w:type="dxa"/>
        <w:jc w:val="center"/>
        <w:tblLayout w:type="fixed"/>
        <w:tblCellMar>
          <w:left w:w="70" w:type="dxa"/>
          <w:right w:w="70" w:type="dxa"/>
        </w:tblCellMar>
        <w:tblLook w:val="04A0" w:firstRow="1" w:lastRow="0" w:firstColumn="1" w:lastColumn="0" w:noHBand="0" w:noVBand="1"/>
      </w:tblPr>
      <w:tblGrid>
        <w:gridCol w:w="930"/>
        <w:gridCol w:w="1195"/>
        <w:gridCol w:w="1860"/>
        <w:gridCol w:w="1074"/>
        <w:gridCol w:w="1675"/>
        <w:gridCol w:w="1630"/>
      </w:tblGrid>
      <w:tr w:rsidR="009C371D" w:rsidRPr="007F04E4" w14:paraId="0C3FF717" w14:textId="77777777" w:rsidTr="009C371D">
        <w:trPr>
          <w:trHeight w:val="679"/>
          <w:jc w:val="center"/>
        </w:trPr>
        <w:tc>
          <w:tcPr>
            <w:tcW w:w="930" w:type="dxa"/>
            <w:tcBorders>
              <w:top w:val="nil"/>
              <w:left w:val="nil"/>
              <w:bottom w:val="single" w:sz="8" w:space="0" w:color="auto"/>
              <w:right w:val="nil"/>
            </w:tcBorders>
            <w:shd w:val="clear" w:color="auto" w:fill="DEEAF6" w:themeFill="accent5" w:themeFillTint="33"/>
            <w:vAlign w:val="center"/>
            <w:hideMark/>
          </w:tcPr>
          <w:p w14:paraId="0E95AD57" w14:textId="77777777" w:rsidR="003A6194" w:rsidRPr="00363427" w:rsidRDefault="003A6194" w:rsidP="003A6194">
            <w:pPr>
              <w:spacing w:before="0" w:line="240" w:lineRule="auto"/>
              <w:jc w:val="center"/>
              <w:rPr>
                <w:rFonts w:asciiTheme="minorHAnsi" w:hAnsiTheme="minorHAnsi" w:cstheme="minorHAnsi"/>
                <w:b/>
                <w:bCs/>
                <w:color w:val="000000"/>
                <w:sz w:val="22"/>
                <w:szCs w:val="22"/>
              </w:rPr>
            </w:pPr>
            <w:r w:rsidRPr="00363427">
              <w:rPr>
                <w:rFonts w:asciiTheme="minorHAnsi" w:hAnsiTheme="minorHAnsi" w:cstheme="minorHAnsi"/>
                <w:b/>
                <w:bCs/>
                <w:sz w:val="22"/>
                <w:szCs w:val="22"/>
              </w:rPr>
              <w:t>Senaryo No</w:t>
            </w:r>
          </w:p>
        </w:tc>
        <w:tc>
          <w:tcPr>
            <w:tcW w:w="1195" w:type="dxa"/>
            <w:tcBorders>
              <w:top w:val="nil"/>
              <w:left w:val="nil"/>
              <w:bottom w:val="single" w:sz="8" w:space="0" w:color="auto"/>
              <w:right w:val="nil"/>
            </w:tcBorders>
            <w:shd w:val="clear" w:color="auto" w:fill="DEEAF6" w:themeFill="accent5" w:themeFillTint="33"/>
            <w:vAlign w:val="center"/>
            <w:hideMark/>
          </w:tcPr>
          <w:p w14:paraId="1F278CCB" w14:textId="6CA69256" w:rsidR="003A6194" w:rsidRPr="00363427" w:rsidRDefault="003A6194" w:rsidP="003A6194">
            <w:pPr>
              <w:spacing w:before="0" w:line="240" w:lineRule="auto"/>
              <w:jc w:val="center"/>
              <w:rPr>
                <w:rFonts w:asciiTheme="minorHAnsi" w:hAnsiTheme="minorHAnsi" w:cstheme="minorHAnsi"/>
                <w:b/>
                <w:bCs/>
                <w:color w:val="000000"/>
                <w:sz w:val="22"/>
                <w:szCs w:val="22"/>
              </w:rPr>
            </w:pPr>
            <w:r w:rsidRPr="007F04E4">
              <w:rPr>
                <w:rFonts w:asciiTheme="minorHAnsi" w:hAnsiTheme="minorHAnsi" w:cstheme="minorHAnsi"/>
                <w:b/>
                <w:bCs/>
                <w:color w:val="000000"/>
                <w:sz w:val="22"/>
                <w:szCs w:val="22"/>
              </w:rPr>
              <w:t>Inverter Tipi</w:t>
            </w:r>
          </w:p>
        </w:tc>
        <w:tc>
          <w:tcPr>
            <w:tcW w:w="1860" w:type="dxa"/>
            <w:tcBorders>
              <w:top w:val="nil"/>
              <w:left w:val="nil"/>
              <w:bottom w:val="single" w:sz="8" w:space="0" w:color="auto"/>
              <w:right w:val="nil"/>
            </w:tcBorders>
            <w:shd w:val="clear" w:color="auto" w:fill="DEEAF6" w:themeFill="accent5" w:themeFillTint="33"/>
            <w:vAlign w:val="center"/>
          </w:tcPr>
          <w:p w14:paraId="0C20ECF6" w14:textId="225F0499" w:rsidR="003A6194" w:rsidRPr="007F04E4" w:rsidRDefault="003A6194" w:rsidP="003A6194">
            <w:pPr>
              <w:spacing w:before="0" w:line="240"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Inverter Marka</w:t>
            </w:r>
            <w:r w:rsidR="009C371D">
              <w:rPr>
                <w:rFonts w:asciiTheme="minorHAnsi" w:hAnsiTheme="minorHAnsi" w:cstheme="minorHAnsi"/>
                <w:b/>
                <w:bCs/>
                <w:color w:val="000000"/>
                <w:sz w:val="22"/>
                <w:szCs w:val="22"/>
              </w:rPr>
              <w:t xml:space="preserve"> </w:t>
            </w:r>
            <w:r w:rsidR="000734DD">
              <w:rPr>
                <w:rFonts w:asciiTheme="minorHAnsi" w:hAnsiTheme="minorHAnsi" w:cstheme="minorHAnsi"/>
                <w:b/>
                <w:bCs/>
                <w:color w:val="000000"/>
                <w:sz w:val="22"/>
                <w:szCs w:val="22"/>
              </w:rPr>
              <w:t xml:space="preserve">&amp; </w:t>
            </w:r>
            <w:r>
              <w:rPr>
                <w:rFonts w:asciiTheme="minorHAnsi" w:hAnsiTheme="minorHAnsi" w:cstheme="minorHAnsi"/>
                <w:b/>
                <w:bCs/>
                <w:color w:val="000000"/>
                <w:sz w:val="22"/>
                <w:szCs w:val="22"/>
              </w:rPr>
              <w:t>Model</w:t>
            </w:r>
          </w:p>
        </w:tc>
        <w:tc>
          <w:tcPr>
            <w:tcW w:w="1074" w:type="dxa"/>
            <w:tcBorders>
              <w:top w:val="nil"/>
              <w:left w:val="nil"/>
              <w:bottom w:val="single" w:sz="8" w:space="0" w:color="auto"/>
              <w:right w:val="nil"/>
            </w:tcBorders>
            <w:shd w:val="clear" w:color="auto" w:fill="DEEAF6" w:themeFill="accent5" w:themeFillTint="33"/>
            <w:vAlign w:val="center"/>
            <w:hideMark/>
          </w:tcPr>
          <w:p w14:paraId="4B510556" w14:textId="493B89C3" w:rsidR="003A6194" w:rsidRPr="00363427" w:rsidRDefault="003A6194" w:rsidP="003A6194">
            <w:pPr>
              <w:spacing w:before="0" w:line="240" w:lineRule="auto"/>
              <w:jc w:val="center"/>
              <w:rPr>
                <w:rFonts w:asciiTheme="minorHAnsi" w:hAnsiTheme="minorHAnsi" w:cstheme="minorHAnsi"/>
                <w:b/>
                <w:bCs/>
                <w:color w:val="000000"/>
                <w:sz w:val="22"/>
                <w:szCs w:val="22"/>
              </w:rPr>
            </w:pPr>
            <w:r w:rsidRPr="007F04E4">
              <w:rPr>
                <w:rFonts w:asciiTheme="minorHAnsi" w:hAnsiTheme="minorHAnsi" w:cstheme="minorHAnsi"/>
                <w:b/>
                <w:bCs/>
                <w:color w:val="000000"/>
                <w:sz w:val="22"/>
                <w:szCs w:val="22"/>
              </w:rPr>
              <w:t>Inverter Adedi</w:t>
            </w:r>
          </w:p>
        </w:tc>
        <w:tc>
          <w:tcPr>
            <w:tcW w:w="1675" w:type="dxa"/>
            <w:tcBorders>
              <w:top w:val="nil"/>
              <w:left w:val="nil"/>
              <w:bottom w:val="single" w:sz="8" w:space="0" w:color="auto"/>
              <w:right w:val="nil"/>
            </w:tcBorders>
            <w:shd w:val="clear" w:color="auto" w:fill="DEEAF6" w:themeFill="accent5" w:themeFillTint="33"/>
            <w:vAlign w:val="center"/>
          </w:tcPr>
          <w:p w14:paraId="7E4699EB" w14:textId="422EC626" w:rsidR="003A6194" w:rsidRPr="00363427" w:rsidRDefault="003A6194" w:rsidP="003A6194">
            <w:pPr>
              <w:spacing w:before="0" w:line="240" w:lineRule="auto"/>
              <w:jc w:val="center"/>
              <w:rPr>
                <w:rFonts w:asciiTheme="minorHAnsi" w:hAnsiTheme="minorHAnsi" w:cstheme="minorHAnsi"/>
                <w:b/>
                <w:bCs/>
                <w:color w:val="000000"/>
                <w:sz w:val="22"/>
                <w:szCs w:val="22"/>
              </w:rPr>
            </w:pPr>
            <w:r w:rsidRPr="007F04E4">
              <w:rPr>
                <w:rFonts w:asciiTheme="minorHAnsi" w:hAnsiTheme="minorHAnsi" w:cstheme="minorHAnsi"/>
                <w:b/>
                <w:bCs/>
                <w:color w:val="000000"/>
                <w:sz w:val="22"/>
                <w:szCs w:val="22"/>
              </w:rPr>
              <w:t>Inverter Nominal Gücü</w:t>
            </w:r>
          </w:p>
        </w:tc>
        <w:tc>
          <w:tcPr>
            <w:tcW w:w="1630" w:type="dxa"/>
            <w:tcBorders>
              <w:top w:val="nil"/>
              <w:left w:val="nil"/>
              <w:bottom w:val="single" w:sz="8" w:space="0" w:color="auto"/>
              <w:right w:val="nil"/>
            </w:tcBorders>
            <w:shd w:val="clear" w:color="auto" w:fill="DEEAF6" w:themeFill="accent5" w:themeFillTint="33"/>
            <w:vAlign w:val="center"/>
          </w:tcPr>
          <w:p w14:paraId="758BB8DD" w14:textId="0AFC8BB3" w:rsidR="003A6194" w:rsidRPr="007F04E4" w:rsidRDefault="003A6194" w:rsidP="003A6194">
            <w:pPr>
              <w:spacing w:before="0" w:line="240" w:lineRule="auto"/>
              <w:jc w:val="center"/>
              <w:rPr>
                <w:rFonts w:asciiTheme="minorHAnsi" w:hAnsiTheme="minorHAnsi" w:cstheme="minorHAnsi"/>
                <w:b/>
                <w:bCs/>
                <w:color w:val="000000"/>
                <w:sz w:val="22"/>
                <w:szCs w:val="22"/>
              </w:rPr>
            </w:pPr>
            <w:r w:rsidRPr="007F04E4">
              <w:rPr>
                <w:rFonts w:asciiTheme="minorHAnsi" w:hAnsiTheme="minorHAnsi" w:cstheme="minorHAnsi"/>
                <w:b/>
                <w:bCs/>
                <w:color w:val="000000"/>
                <w:sz w:val="22"/>
                <w:szCs w:val="22"/>
              </w:rPr>
              <w:t>Inverter Ayarlanmış Güç</w:t>
            </w:r>
          </w:p>
        </w:tc>
      </w:tr>
      <w:tr w:rsidR="009C371D" w:rsidRPr="007F04E4" w14:paraId="109B587D" w14:textId="77777777" w:rsidTr="009C371D">
        <w:trPr>
          <w:trHeight w:val="339"/>
          <w:jc w:val="center"/>
        </w:trPr>
        <w:tc>
          <w:tcPr>
            <w:tcW w:w="930" w:type="dxa"/>
            <w:tcBorders>
              <w:top w:val="nil"/>
              <w:left w:val="nil"/>
              <w:bottom w:val="single" w:sz="8" w:space="0" w:color="auto"/>
              <w:right w:val="nil"/>
            </w:tcBorders>
            <w:shd w:val="clear" w:color="auto" w:fill="auto"/>
            <w:vAlign w:val="center"/>
            <w:hideMark/>
          </w:tcPr>
          <w:p w14:paraId="0CF6EA20" w14:textId="3C4B397E" w:rsidR="003A6194" w:rsidRPr="00363427" w:rsidRDefault="003A6194" w:rsidP="00F41146">
            <w:pPr>
              <w:spacing w:before="0" w:line="240" w:lineRule="auto"/>
              <w:jc w:val="left"/>
              <w:rPr>
                <w:rFonts w:asciiTheme="minorHAnsi" w:hAnsiTheme="minorHAnsi" w:cstheme="minorHAnsi"/>
                <w:color w:val="000000"/>
                <w:sz w:val="22"/>
                <w:szCs w:val="22"/>
              </w:rPr>
            </w:pPr>
            <w:r w:rsidRPr="00363427">
              <w:rPr>
                <w:rFonts w:asciiTheme="minorHAnsi" w:hAnsiTheme="minorHAnsi" w:cstheme="minorHAnsi"/>
                <w:color w:val="000000"/>
                <w:sz w:val="22"/>
                <w:szCs w:val="22"/>
              </w:rPr>
              <w:t>Opt-</w:t>
            </w:r>
            <w:r w:rsidRPr="007F04E4">
              <w:rPr>
                <w:rFonts w:asciiTheme="minorHAnsi" w:hAnsiTheme="minorHAnsi" w:cstheme="minorHAnsi"/>
                <w:color w:val="000000"/>
                <w:sz w:val="22"/>
                <w:szCs w:val="22"/>
              </w:rPr>
              <w:t>2</w:t>
            </w:r>
            <w:r w:rsidRPr="00363427">
              <w:rPr>
                <w:rFonts w:asciiTheme="minorHAnsi" w:hAnsiTheme="minorHAnsi" w:cstheme="minorHAnsi"/>
                <w:color w:val="000000"/>
                <w:sz w:val="22"/>
                <w:szCs w:val="22"/>
              </w:rPr>
              <w:t>a</w:t>
            </w:r>
          </w:p>
        </w:tc>
        <w:tc>
          <w:tcPr>
            <w:tcW w:w="1195" w:type="dxa"/>
            <w:tcBorders>
              <w:top w:val="nil"/>
              <w:left w:val="nil"/>
              <w:bottom w:val="single" w:sz="8" w:space="0" w:color="auto"/>
              <w:right w:val="nil"/>
            </w:tcBorders>
            <w:shd w:val="clear" w:color="auto" w:fill="auto"/>
            <w:vAlign w:val="center"/>
            <w:hideMark/>
          </w:tcPr>
          <w:p w14:paraId="77808D03" w14:textId="491A26AD" w:rsidR="003A6194" w:rsidRPr="00363427" w:rsidRDefault="003A6194" w:rsidP="00345BFD">
            <w:pPr>
              <w:spacing w:before="0" w:line="240" w:lineRule="auto"/>
              <w:jc w:val="center"/>
              <w:rPr>
                <w:rFonts w:asciiTheme="minorHAnsi" w:hAnsiTheme="minorHAnsi" w:cstheme="minorHAnsi"/>
                <w:color w:val="000000"/>
                <w:sz w:val="22"/>
                <w:szCs w:val="22"/>
              </w:rPr>
            </w:pPr>
            <w:r w:rsidRPr="007F04E4">
              <w:rPr>
                <w:rFonts w:asciiTheme="minorHAnsi" w:hAnsiTheme="minorHAnsi" w:cstheme="minorHAnsi"/>
                <w:color w:val="000000"/>
                <w:sz w:val="22"/>
                <w:szCs w:val="22"/>
              </w:rPr>
              <w:t>Dizi</w:t>
            </w:r>
          </w:p>
        </w:tc>
        <w:tc>
          <w:tcPr>
            <w:tcW w:w="1860" w:type="dxa"/>
            <w:tcBorders>
              <w:top w:val="nil"/>
              <w:left w:val="nil"/>
              <w:bottom w:val="single" w:sz="8" w:space="0" w:color="auto"/>
              <w:right w:val="nil"/>
            </w:tcBorders>
          </w:tcPr>
          <w:p w14:paraId="49DA044B" w14:textId="33B77D99" w:rsidR="003A6194" w:rsidRPr="007F04E4" w:rsidRDefault="003A6194" w:rsidP="003A6194">
            <w:pPr>
              <w:spacing w:before="0" w:line="240" w:lineRule="auto"/>
              <w:jc w:val="center"/>
              <w:rPr>
                <w:rFonts w:asciiTheme="minorHAnsi" w:hAnsiTheme="minorHAnsi" w:cstheme="minorHAnsi"/>
                <w:color w:val="000000"/>
                <w:sz w:val="22"/>
                <w:szCs w:val="22"/>
              </w:rPr>
            </w:pPr>
            <w:proofErr w:type="spellStart"/>
            <w:r w:rsidRPr="003A6194">
              <w:rPr>
                <w:rFonts w:asciiTheme="minorHAnsi" w:hAnsiTheme="minorHAnsi" w:cstheme="minorHAnsi"/>
                <w:color w:val="000000"/>
                <w:sz w:val="22"/>
                <w:szCs w:val="22"/>
              </w:rPr>
              <w:t>Huawei</w:t>
            </w:r>
            <w:proofErr w:type="spellEnd"/>
            <w:r>
              <w:rPr>
                <w:rFonts w:asciiTheme="minorHAnsi" w:hAnsiTheme="minorHAnsi" w:cstheme="minorHAnsi"/>
                <w:color w:val="000000"/>
                <w:sz w:val="22"/>
                <w:szCs w:val="22"/>
              </w:rPr>
              <w:t xml:space="preserve"> </w:t>
            </w:r>
            <w:r w:rsidRPr="003A6194">
              <w:rPr>
                <w:rFonts w:asciiTheme="minorHAnsi" w:hAnsiTheme="minorHAnsi" w:cstheme="minorHAnsi"/>
                <w:color w:val="000000"/>
                <w:sz w:val="22"/>
                <w:szCs w:val="22"/>
              </w:rPr>
              <w:t>SUN2000-330KTL-H1</w:t>
            </w:r>
          </w:p>
        </w:tc>
        <w:tc>
          <w:tcPr>
            <w:tcW w:w="1074" w:type="dxa"/>
            <w:tcBorders>
              <w:top w:val="nil"/>
              <w:left w:val="nil"/>
              <w:bottom w:val="single" w:sz="8" w:space="0" w:color="auto"/>
              <w:right w:val="nil"/>
            </w:tcBorders>
            <w:shd w:val="clear" w:color="auto" w:fill="auto"/>
            <w:vAlign w:val="center"/>
            <w:hideMark/>
          </w:tcPr>
          <w:p w14:paraId="19AE9F8F" w14:textId="633A2CEA" w:rsidR="003A6194" w:rsidRPr="00363427" w:rsidRDefault="003A6194" w:rsidP="00345BFD">
            <w:pPr>
              <w:spacing w:before="0" w:line="240" w:lineRule="auto"/>
              <w:jc w:val="center"/>
              <w:rPr>
                <w:rFonts w:asciiTheme="minorHAnsi" w:hAnsiTheme="minorHAnsi" w:cstheme="minorHAnsi"/>
                <w:color w:val="000000"/>
                <w:sz w:val="22"/>
                <w:szCs w:val="22"/>
              </w:rPr>
            </w:pPr>
            <w:r w:rsidRPr="007F04E4">
              <w:rPr>
                <w:rFonts w:asciiTheme="minorHAnsi" w:hAnsiTheme="minorHAnsi" w:cstheme="minorHAnsi"/>
                <w:color w:val="000000"/>
                <w:sz w:val="22"/>
                <w:szCs w:val="22"/>
              </w:rPr>
              <w:t>46</w:t>
            </w:r>
          </w:p>
        </w:tc>
        <w:tc>
          <w:tcPr>
            <w:tcW w:w="1675" w:type="dxa"/>
            <w:tcBorders>
              <w:top w:val="nil"/>
              <w:left w:val="nil"/>
              <w:bottom w:val="single" w:sz="8" w:space="0" w:color="auto"/>
              <w:right w:val="nil"/>
            </w:tcBorders>
            <w:shd w:val="clear" w:color="auto" w:fill="auto"/>
            <w:vAlign w:val="center"/>
          </w:tcPr>
          <w:p w14:paraId="5B2BE0FA" w14:textId="20DC7657" w:rsidR="003A6194" w:rsidRPr="00363427" w:rsidRDefault="003A6194" w:rsidP="00F41146">
            <w:pPr>
              <w:spacing w:before="0" w:line="24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  </w:t>
            </w:r>
            <w:r w:rsidRPr="007F04E4">
              <w:rPr>
                <w:rFonts w:asciiTheme="minorHAnsi" w:hAnsiTheme="minorHAnsi" w:cstheme="minorHAnsi"/>
                <w:color w:val="000000"/>
                <w:sz w:val="22"/>
                <w:szCs w:val="22"/>
              </w:rPr>
              <w:t xml:space="preserve"> 330 kW</w:t>
            </w:r>
          </w:p>
        </w:tc>
        <w:tc>
          <w:tcPr>
            <w:tcW w:w="1630" w:type="dxa"/>
            <w:tcBorders>
              <w:top w:val="nil"/>
              <w:left w:val="nil"/>
              <w:bottom w:val="single" w:sz="8" w:space="0" w:color="auto"/>
              <w:right w:val="nil"/>
            </w:tcBorders>
            <w:vAlign w:val="center"/>
          </w:tcPr>
          <w:p w14:paraId="3D62C138" w14:textId="48488328" w:rsidR="003A6194" w:rsidRPr="007F04E4" w:rsidRDefault="003A6194" w:rsidP="00F41146">
            <w:pPr>
              <w:spacing w:before="0" w:line="24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  </w:t>
            </w:r>
            <w:r w:rsidRPr="007F04E4">
              <w:rPr>
                <w:rFonts w:asciiTheme="minorHAnsi" w:hAnsiTheme="minorHAnsi" w:cstheme="minorHAnsi"/>
                <w:color w:val="000000"/>
                <w:sz w:val="22"/>
                <w:szCs w:val="22"/>
              </w:rPr>
              <w:t xml:space="preserve"> 326 kW</w:t>
            </w:r>
          </w:p>
        </w:tc>
      </w:tr>
      <w:tr w:rsidR="009C371D" w:rsidRPr="007F04E4" w14:paraId="0D079293" w14:textId="77777777" w:rsidTr="009C371D">
        <w:trPr>
          <w:trHeight w:val="339"/>
          <w:jc w:val="center"/>
        </w:trPr>
        <w:tc>
          <w:tcPr>
            <w:tcW w:w="930" w:type="dxa"/>
            <w:tcBorders>
              <w:top w:val="nil"/>
              <w:left w:val="nil"/>
              <w:bottom w:val="single" w:sz="8" w:space="0" w:color="auto"/>
              <w:right w:val="nil"/>
            </w:tcBorders>
            <w:shd w:val="clear" w:color="auto" w:fill="auto"/>
            <w:vAlign w:val="center"/>
            <w:hideMark/>
          </w:tcPr>
          <w:p w14:paraId="329E7067" w14:textId="11951417" w:rsidR="003A6194" w:rsidRPr="00363427" w:rsidRDefault="003A6194" w:rsidP="00F41146">
            <w:pPr>
              <w:spacing w:before="0" w:line="240" w:lineRule="auto"/>
              <w:jc w:val="left"/>
              <w:rPr>
                <w:rFonts w:asciiTheme="minorHAnsi" w:hAnsiTheme="minorHAnsi" w:cstheme="minorHAnsi"/>
                <w:color w:val="000000"/>
                <w:sz w:val="22"/>
                <w:szCs w:val="22"/>
              </w:rPr>
            </w:pPr>
            <w:r w:rsidRPr="00363427">
              <w:rPr>
                <w:rFonts w:asciiTheme="minorHAnsi" w:hAnsiTheme="minorHAnsi" w:cstheme="minorHAnsi"/>
                <w:color w:val="000000"/>
                <w:sz w:val="22"/>
                <w:szCs w:val="22"/>
              </w:rPr>
              <w:t>Opt-</w:t>
            </w:r>
            <w:r w:rsidRPr="007F04E4">
              <w:rPr>
                <w:rFonts w:asciiTheme="minorHAnsi" w:hAnsiTheme="minorHAnsi" w:cstheme="minorHAnsi"/>
                <w:color w:val="000000"/>
                <w:sz w:val="22"/>
                <w:szCs w:val="22"/>
              </w:rPr>
              <w:t>2</w:t>
            </w:r>
            <w:r w:rsidRPr="00363427">
              <w:rPr>
                <w:rFonts w:asciiTheme="minorHAnsi" w:hAnsiTheme="minorHAnsi" w:cstheme="minorHAnsi"/>
                <w:color w:val="000000"/>
                <w:sz w:val="22"/>
                <w:szCs w:val="22"/>
              </w:rPr>
              <w:t>b</w:t>
            </w:r>
          </w:p>
        </w:tc>
        <w:tc>
          <w:tcPr>
            <w:tcW w:w="1195" w:type="dxa"/>
            <w:tcBorders>
              <w:top w:val="nil"/>
              <w:left w:val="nil"/>
              <w:bottom w:val="single" w:sz="8" w:space="0" w:color="auto"/>
              <w:right w:val="nil"/>
            </w:tcBorders>
            <w:shd w:val="clear" w:color="auto" w:fill="auto"/>
            <w:vAlign w:val="center"/>
            <w:hideMark/>
          </w:tcPr>
          <w:p w14:paraId="034AF3B7" w14:textId="23E63A80" w:rsidR="003A6194" w:rsidRPr="00363427" w:rsidRDefault="003A6194" w:rsidP="00345BFD">
            <w:pPr>
              <w:spacing w:before="0" w:line="240" w:lineRule="auto"/>
              <w:jc w:val="center"/>
              <w:rPr>
                <w:rFonts w:asciiTheme="minorHAnsi" w:hAnsiTheme="minorHAnsi" w:cstheme="minorHAnsi"/>
                <w:color w:val="000000"/>
                <w:sz w:val="22"/>
                <w:szCs w:val="22"/>
              </w:rPr>
            </w:pPr>
            <w:r w:rsidRPr="007F04E4">
              <w:rPr>
                <w:rFonts w:asciiTheme="minorHAnsi" w:hAnsiTheme="minorHAnsi" w:cstheme="minorHAnsi"/>
                <w:color w:val="000000"/>
                <w:sz w:val="22"/>
                <w:szCs w:val="22"/>
              </w:rPr>
              <w:t>Merkezi</w:t>
            </w:r>
          </w:p>
        </w:tc>
        <w:tc>
          <w:tcPr>
            <w:tcW w:w="1860" w:type="dxa"/>
            <w:tcBorders>
              <w:top w:val="nil"/>
              <w:left w:val="nil"/>
              <w:bottom w:val="single" w:sz="8" w:space="0" w:color="auto"/>
              <w:right w:val="nil"/>
            </w:tcBorders>
          </w:tcPr>
          <w:p w14:paraId="5E55A132" w14:textId="77777777" w:rsidR="009C371D" w:rsidRDefault="009C371D" w:rsidP="00345BFD">
            <w:pPr>
              <w:spacing w:before="0" w:line="240" w:lineRule="auto"/>
              <w:jc w:val="center"/>
              <w:rPr>
                <w:rFonts w:asciiTheme="minorHAnsi" w:hAnsiTheme="minorHAnsi" w:cstheme="minorHAnsi"/>
                <w:color w:val="000000"/>
                <w:sz w:val="22"/>
                <w:szCs w:val="22"/>
              </w:rPr>
            </w:pPr>
            <w:proofErr w:type="spellStart"/>
            <w:r>
              <w:rPr>
                <w:rFonts w:asciiTheme="minorHAnsi" w:hAnsiTheme="minorHAnsi" w:cstheme="minorHAnsi"/>
                <w:color w:val="000000"/>
                <w:sz w:val="22"/>
                <w:szCs w:val="22"/>
              </w:rPr>
              <w:t>Sungrow</w:t>
            </w:r>
            <w:proofErr w:type="spellEnd"/>
          </w:p>
          <w:p w14:paraId="63A5B4F2" w14:textId="7753A108" w:rsidR="003A6194" w:rsidRDefault="009C371D" w:rsidP="00345BFD">
            <w:pPr>
              <w:spacing w:before="0" w:line="240" w:lineRule="auto"/>
              <w:jc w:val="center"/>
              <w:rPr>
                <w:rFonts w:asciiTheme="minorHAnsi" w:hAnsiTheme="minorHAnsi" w:cstheme="minorHAnsi"/>
                <w:color w:val="000000"/>
                <w:sz w:val="22"/>
                <w:szCs w:val="22"/>
              </w:rPr>
            </w:pPr>
            <w:r w:rsidRPr="009C371D">
              <w:rPr>
                <w:rFonts w:asciiTheme="minorHAnsi" w:hAnsiTheme="minorHAnsi" w:cstheme="minorHAnsi"/>
                <w:color w:val="000000"/>
                <w:sz w:val="22"/>
                <w:szCs w:val="22"/>
              </w:rPr>
              <w:t>SG3125-HV-20</w:t>
            </w:r>
          </w:p>
        </w:tc>
        <w:tc>
          <w:tcPr>
            <w:tcW w:w="1074" w:type="dxa"/>
            <w:tcBorders>
              <w:top w:val="nil"/>
              <w:left w:val="nil"/>
              <w:bottom w:val="single" w:sz="8" w:space="0" w:color="auto"/>
              <w:right w:val="nil"/>
            </w:tcBorders>
            <w:shd w:val="clear" w:color="auto" w:fill="auto"/>
            <w:vAlign w:val="center"/>
            <w:hideMark/>
          </w:tcPr>
          <w:p w14:paraId="6D747437" w14:textId="04CA6588" w:rsidR="003A6194" w:rsidRPr="00363427" w:rsidRDefault="003A6194" w:rsidP="00345BFD">
            <w:pPr>
              <w:spacing w:before="0" w:line="24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 </w:t>
            </w:r>
            <w:r w:rsidRPr="007F04E4">
              <w:rPr>
                <w:rFonts w:asciiTheme="minorHAnsi" w:hAnsiTheme="minorHAnsi" w:cstheme="minorHAnsi"/>
                <w:color w:val="000000"/>
                <w:sz w:val="22"/>
                <w:szCs w:val="22"/>
              </w:rPr>
              <w:t xml:space="preserve"> </w:t>
            </w:r>
            <w:r w:rsidRPr="00363427">
              <w:rPr>
                <w:rFonts w:asciiTheme="minorHAnsi" w:hAnsiTheme="minorHAnsi" w:cstheme="minorHAnsi"/>
                <w:color w:val="000000"/>
                <w:sz w:val="22"/>
                <w:szCs w:val="22"/>
              </w:rPr>
              <w:t>5</w:t>
            </w:r>
          </w:p>
        </w:tc>
        <w:tc>
          <w:tcPr>
            <w:tcW w:w="1675" w:type="dxa"/>
            <w:tcBorders>
              <w:top w:val="nil"/>
              <w:left w:val="nil"/>
              <w:bottom w:val="single" w:sz="8" w:space="0" w:color="auto"/>
              <w:right w:val="nil"/>
            </w:tcBorders>
            <w:shd w:val="clear" w:color="auto" w:fill="auto"/>
            <w:vAlign w:val="center"/>
          </w:tcPr>
          <w:p w14:paraId="279B5FCA" w14:textId="7870E1A3" w:rsidR="003A6194" w:rsidRPr="00363427" w:rsidRDefault="003A6194" w:rsidP="00F41146">
            <w:pPr>
              <w:spacing w:before="0" w:line="240" w:lineRule="auto"/>
              <w:jc w:val="center"/>
              <w:rPr>
                <w:rFonts w:asciiTheme="minorHAnsi" w:hAnsiTheme="minorHAnsi" w:cstheme="minorHAnsi"/>
                <w:color w:val="000000"/>
                <w:sz w:val="22"/>
                <w:szCs w:val="22"/>
              </w:rPr>
            </w:pPr>
            <w:r w:rsidRPr="007F04E4">
              <w:rPr>
                <w:rFonts w:asciiTheme="minorHAnsi" w:hAnsiTheme="minorHAnsi" w:cstheme="minorHAnsi"/>
                <w:color w:val="000000"/>
                <w:sz w:val="22"/>
                <w:szCs w:val="22"/>
              </w:rPr>
              <w:t>3</w:t>
            </w:r>
            <w:r>
              <w:rPr>
                <w:rFonts w:asciiTheme="minorHAnsi" w:hAnsiTheme="minorHAnsi" w:cstheme="minorHAnsi"/>
                <w:color w:val="000000"/>
                <w:sz w:val="22"/>
                <w:szCs w:val="22"/>
              </w:rPr>
              <w:t>.</w:t>
            </w:r>
            <w:r w:rsidRPr="007F04E4">
              <w:rPr>
                <w:rFonts w:asciiTheme="minorHAnsi" w:hAnsiTheme="minorHAnsi" w:cstheme="minorHAnsi"/>
                <w:color w:val="000000"/>
                <w:sz w:val="22"/>
                <w:szCs w:val="22"/>
              </w:rPr>
              <w:t>593 kW</w:t>
            </w:r>
          </w:p>
        </w:tc>
        <w:tc>
          <w:tcPr>
            <w:tcW w:w="1630" w:type="dxa"/>
            <w:tcBorders>
              <w:top w:val="nil"/>
              <w:left w:val="nil"/>
              <w:bottom w:val="single" w:sz="8" w:space="0" w:color="auto"/>
              <w:right w:val="nil"/>
            </w:tcBorders>
            <w:vAlign w:val="center"/>
          </w:tcPr>
          <w:p w14:paraId="0EB691E4" w14:textId="1D8D1417" w:rsidR="003A6194" w:rsidRPr="007F04E4" w:rsidRDefault="003A6194" w:rsidP="00F41146">
            <w:pPr>
              <w:spacing w:before="0" w:line="240" w:lineRule="auto"/>
              <w:jc w:val="center"/>
              <w:rPr>
                <w:rFonts w:asciiTheme="minorHAnsi" w:hAnsiTheme="minorHAnsi" w:cstheme="minorHAnsi"/>
                <w:color w:val="000000"/>
                <w:sz w:val="22"/>
                <w:szCs w:val="22"/>
              </w:rPr>
            </w:pPr>
            <w:r w:rsidRPr="007F04E4">
              <w:rPr>
                <w:rFonts w:asciiTheme="minorHAnsi" w:hAnsiTheme="minorHAnsi" w:cstheme="minorHAnsi"/>
                <w:color w:val="000000"/>
                <w:sz w:val="22"/>
                <w:szCs w:val="22"/>
              </w:rPr>
              <w:t>3</w:t>
            </w:r>
            <w:r>
              <w:rPr>
                <w:rFonts w:asciiTheme="minorHAnsi" w:hAnsiTheme="minorHAnsi" w:cstheme="minorHAnsi"/>
                <w:color w:val="000000"/>
                <w:sz w:val="22"/>
                <w:szCs w:val="22"/>
              </w:rPr>
              <w:t>.</w:t>
            </w:r>
            <w:r w:rsidRPr="007F04E4">
              <w:rPr>
                <w:rFonts w:asciiTheme="minorHAnsi" w:hAnsiTheme="minorHAnsi" w:cstheme="minorHAnsi"/>
                <w:color w:val="000000"/>
                <w:sz w:val="22"/>
                <w:szCs w:val="22"/>
              </w:rPr>
              <w:t>000 kW</w:t>
            </w:r>
          </w:p>
        </w:tc>
      </w:tr>
    </w:tbl>
    <w:p w14:paraId="30B72790" w14:textId="28A0F2AD" w:rsidR="00CC6B04" w:rsidRDefault="00FE0EC2" w:rsidP="00220B0B">
      <w:r>
        <w:br/>
      </w:r>
      <w:r w:rsidR="00C87A14">
        <w:t xml:space="preserve">Bu iki senaryo için </w:t>
      </w:r>
      <w:proofErr w:type="spellStart"/>
      <w:r w:rsidR="00C87A14">
        <w:t>PVsyst</w:t>
      </w:r>
      <w:proofErr w:type="spellEnd"/>
      <w:r w:rsidR="00C87A14">
        <w:t xml:space="preserve"> üzerinden tasarım yapılmış olup, belirtilen parametreler haricinde aynı varsayımlar (sistem kayıpları, teknik ve finansal) kullanılmıştır. Senaryolardaki </w:t>
      </w:r>
      <w:r w:rsidR="00C87A14" w:rsidRPr="00012757">
        <w:t xml:space="preserve">“GES </w:t>
      </w:r>
      <w:proofErr w:type="gramStart"/>
      <w:r w:rsidR="00C87A14" w:rsidRPr="00012757">
        <w:t>Dahil</w:t>
      </w:r>
      <w:proofErr w:type="gramEnd"/>
      <w:r w:rsidR="00C87A14" w:rsidRPr="00012757">
        <w:t xml:space="preserve"> Şebekeye Verilen Toplam Enerji”, “GES'in Üretime Katkısı” ve “GES Kullanılmayan Enerji miktarı” değerleri hesaplanmıştır. Saatlik </w:t>
      </w:r>
      <w:proofErr w:type="spellStart"/>
      <w:r w:rsidR="00C87A14" w:rsidRPr="00012757">
        <w:t>kırılımda</w:t>
      </w:r>
      <w:proofErr w:type="spellEnd"/>
      <w:r w:rsidR="00C87A14" w:rsidRPr="00012757">
        <w:t xml:space="preserve"> tüm sütunları içeren detaylı tablo model dosyasında olup, aylık özet görünüm </w:t>
      </w:r>
      <w:r w:rsidR="00C87A14">
        <w:t>T</w:t>
      </w:r>
      <w:r w:rsidR="00C87A14" w:rsidRPr="00012757">
        <w:t xml:space="preserve">ablo </w:t>
      </w:r>
      <w:r w:rsidR="00C87A14">
        <w:t>4-7</w:t>
      </w:r>
      <w:r w:rsidR="004F1BA0">
        <w:t xml:space="preserve"> ve </w:t>
      </w:r>
      <w:r w:rsidR="00234F0E">
        <w:t>Şekil 4-3’</w:t>
      </w:r>
      <w:r w:rsidR="00250FD5">
        <w:t>t</w:t>
      </w:r>
      <w:r w:rsidR="00C87A14" w:rsidRPr="00012757">
        <w:t>edir.</w:t>
      </w:r>
    </w:p>
    <w:p w14:paraId="58EAE4B1" w14:textId="7695C4C6" w:rsidR="00FE0EC2" w:rsidRDefault="00FE0EC2" w:rsidP="00FE0EC2">
      <w:pPr>
        <w:pStyle w:val="Caption"/>
        <w:keepNext/>
        <w:jc w:val="center"/>
      </w:pPr>
      <w:bookmarkStart w:id="87" w:name="_Toc148901021"/>
      <w:r>
        <w:t xml:space="preserve">Tablo </w:t>
      </w:r>
      <w:r w:rsidR="00500ACB">
        <w:fldChar w:fldCharType="begin"/>
      </w:r>
      <w:r w:rsidR="00500ACB">
        <w:instrText xml:space="preserve"> STYLEREF 1 \s </w:instrText>
      </w:r>
      <w:r w:rsidR="00500ACB">
        <w:fldChar w:fldCharType="separate"/>
      </w:r>
      <w:r w:rsidR="00F30095">
        <w:rPr>
          <w:noProof/>
        </w:rPr>
        <w:t>4</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7</w:t>
      </w:r>
      <w:r w:rsidR="00500ACB">
        <w:rPr>
          <w:noProof/>
        </w:rPr>
        <w:fldChar w:fldCharType="end"/>
      </w:r>
      <w:r>
        <w:t xml:space="preserve">. </w:t>
      </w:r>
      <w:r w:rsidRPr="00E56A22">
        <w:t xml:space="preserve">GES </w:t>
      </w:r>
      <w:r>
        <w:t xml:space="preserve">Opt-2a &amp; Opt-2b </w:t>
      </w:r>
      <w:proofErr w:type="gramStart"/>
      <w:r>
        <w:t>o</w:t>
      </w:r>
      <w:r w:rsidRPr="00E56A22">
        <w:t>ptimizasyon</w:t>
      </w:r>
      <w:proofErr w:type="gramEnd"/>
      <w:r w:rsidRPr="00E56A22">
        <w:t xml:space="preserve"> senaryolarının aylık üretim değerleri</w:t>
      </w:r>
      <w:bookmarkEnd w:id="87"/>
    </w:p>
    <w:tbl>
      <w:tblPr>
        <w:tblW w:w="7514" w:type="dxa"/>
        <w:jc w:val="center"/>
        <w:tblCellMar>
          <w:left w:w="70" w:type="dxa"/>
          <w:right w:w="70" w:type="dxa"/>
        </w:tblCellMar>
        <w:tblLook w:val="04A0" w:firstRow="1" w:lastRow="0" w:firstColumn="1" w:lastColumn="0" w:noHBand="0" w:noVBand="1"/>
      </w:tblPr>
      <w:tblGrid>
        <w:gridCol w:w="1657"/>
        <w:gridCol w:w="1459"/>
        <w:gridCol w:w="1482"/>
        <w:gridCol w:w="1434"/>
        <w:gridCol w:w="1482"/>
      </w:tblGrid>
      <w:tr w:rsidR="002D5DC2" w:rsidRPr="000734DD" w14:paraId="26B56181" w14:textId="77777777" w:rsidTr="000734DD">
        <w:trPr>
          <w:cantSplit/>
          <w:trHeight w:val="541"/>
          <w:jc w:val="center"/>
        </w:trPr>
        <w:tc>
          <w:tcPr>
            <w:tcW w:w="1657" w:type="dxa"/>
            <w:tcBorders>
              <w:top w:val="single" w:sz="4" w:space="0" w:color="auto"/>
              <w:left w:val="single" w:sz="4" w:space="0" w:color="auto"/>
              <w:bottom w:val="single" w:sz="4" w:space="0" w:color="auto"/>
              <w:right w:val="single" w:sz="8" w:space="0" w:color="auto"/>
            </w:tcBorders>
            <w:shd w:val="clear" w:color="000000" w:fill="DDEBF7"/>
            <w:noWrap/>
            <w:vAlign w:val="center"/>
            <w:hideMark/>
          </w:tcPr>
          <w:p w14:paraId="4E083D57" w14:textId="77777777" w:rsidR="002D5DC2" w:rsidRPr="000734DD" w:rsidRDefault="002D5DC2" w:rsidP="00F41146">
            <w:pPr>
              <w:spacing w:before="0" w:line="240" w:lineRule="auto"/>
              <w:jc w:val="left"/>
              <w:rPr>
                <w:rFonts w:ascii="Calibri" w:hAnsi="Calibri" w:cs="Calibri"/>
                <w:b/>
                <w:bCs/>
                <w:color w:val="000000"/>
                <w:sz w:val="22"/>
                <w:szCs w:val="22"/>
              </w:rPr>
            </w:pPr>
            <w:r w:rsidRPr="000734DD">
              <w:rPr>
                <w:rFonts w:ascii="Calibri" w:hAnsi="Calibri" w:cs="Calibri"/>
                <w:b/>
                <w:bCs/>
                <w:color w:val="000000"/>
                <w:sz w:val="22"/>
                <w:szCs w:val="22"/>
              </w:rPr>
              <w:t>Aylar</w:t>
            </w:r>
          </w:p>
        </w:tc>
        <w:tc>
          <w:tcPr>
            <w:tcW w:w="1459" w:type="dxa"/>
            <w:tcBorders>
              <w:top w:val="single" w:sz="4" w:space="0" w:color="auto"/>
              <w:left w:val="nil"/>
              <w:bottom w:val="single" w:sz="4" w:space="0" w:color="auto"/>
              <w:right w:val="single" w:sz="8" w:space="0" w:color="auto"/>
            </w:tcBorders>
            <w:shd w:val="clear" w:color="000000" w:fill="DDEBF7"/>
            <w:vAlign w:val="center"/>
            <w:hideMark/>
          </w:tcPr>
          <w:p w14:paraId="2D260FAB" w14:textId="43DE970E" w:rsidR="002D5DC2" w:rsidRPr="000734DD" w:rsidRDefault="00F51DFC" w:rsidP="00F41146">
            <w:pPr>
              <w:spacing w:before="0" w:line="240" w:lineRule="auto"/>
              <w:jc w:val="left"/>
              <w:rPr>
                <w:rFonts w:ascii="Calibri" w:hAnsi="Calibri" w:cs="Calibri"/>
                <w:b/>
                <w:bCs/>
                <w:color w:val="000000"/>
                <w:sz w:val="22"/>
                <w:szCs w:val="22"/>
              </w:rPr>
            </w:pPr>
            <w:r w:rsidRPr="000734DD">
              <w:rPr>
                <w:rFonts w:ascii="Calibri" w:hAnsi="Calibri" w:cs="Calibri"/>
                <w:b/>
                <w:bCs/>
                <w:color w:val="000000"/>
                <w:sz w:val="22"/>
                <w:szCs w:val="22"/>
              </w:rPr>
              <w:t>Opt-2a Üretime Katkı</w:t>
            </w:r>
          </w:p>
        </w:tc>
        <w:tc>
          <w:tcPr>
            <w:tcW w:w="1482" w:type="dxa"/>
            <w:tcBorders>
              <w:top w:val="single" w:sz="4" w:space="0" w:color="auto"/>
              <w:left w:val="nil"/>
              <w:bottom w:val="single" w:sz="4" w:space="0" w:color="auto"/>
              <w:right w:val="single" w:sz="8" w:space="0" w:color="auto"/>
            </w:tcBorders>
            <w:shd w:val="clear" w:color="000000" w:fill="DDEBF7"/>
            <w:vAlign w:val="center"/>
            <w:hideMark/>
          </w:tcPr>
          <w:p w14:paraId="2833DD87" w14:textId="4523D29B" w:rsidR="002D5DC2" w:rsidRPr="000734DD" w:rsidRDefault="00F51DFC" w:rsidP="00F41146">
            <w:pPr>
              <w:spacing w:before="0" w:line="240" w:lineRule="auto"/>
              <w:jc w:val="left"/>
              <w:rPr>
                <w:rFonts w:ascii="Calibri" w:hAnsi="Calibri" w:cs="Calibri"/>
                <w:b/>
                <w:bCs/>
                <w:color w:val="000000"/>
                <w:sz w:val="22"/>
                <w:szCs w:val="22"/>
              </w:rPr>
            </w:pPr>
            <w:r w:rsidRPr="000734DD">
              <w:rPr>
                <w:rFonts w:ascii="Calibri" w:hAnsi="Calibri" w:cs="Calibri"/>
                <w:b/>
                <w:bCs/>
                <w:color w:val="000000"/>
                <w:sz w:val="22"/>
                <w:szCs w:val="22"/>
              </w:rPr>
              <w:t>Opt-2a Kullanılmayan Enerji</w:t>
            </w:r>
          </w:p>
        </w:tc>
        <w:tc>
          <w:tcPr>
            <w:tcW w:w="1434" w:type="dxa"/>
            <w:tcBorders>
              <w:top w:val="single" w:sz="4" w:space="0" w:color="auto"/>
              <w:left w:val="nil"/>
              <w:bottom w:val="single" w:sz="4" w:space="0" w:color="auto"/>
              <w:right w:val="single" w:sz="8" w:space="0" w:color="auto"/>
            </w:tcBorders>
            <w:shd w:val="clear" w:color="000000" w:fill="DDEBF7"/>
            <w:vAlign w:val="center"/>
            <w:hideMark/>
          </w:tcPr>
          <w:p w14:paraId="68C645AE" w14:textId="565859A9" w:rsidR="002D5DC2" w:rsidRPr="000734DD" w:rsidRDefault="00F51DFC" w:rsidP="00F41146">
            <w:pPr>
              <w:spacing w:before="0" w:line="240" w:lineRule="auto"/>
              <w:jc w:val="left"/>
              <w:rPr>
                <w:rFonts w:ascii="Calibri" w:hAnsi="Calibri" w:cs="Calibri"/>
                <w:b/>
                <w:bCs/>
                <w:color w:val="000000"/>
                <w:sz w:val="22"/>
                <w:szCs w:val="22"/>
              </w:rPr>
            </w:pPr>
            <w:r w:rsidRPr="000734DD">
              <w:rPr>
                <w:rFonts w:ascii="Calibri" w:hAnsi="Calibri" w:cs="Calibri"/>
                <w:b/>
                <w:bCs/>
                <w:color w:val="000000"/>
                <w:sz w:val="22"/>
                <w:szCs w:val="22"/>
              </w:rPr>
              <w:t>Opt-2b Üretime Katkı</w:t>
            </w:r>
          </w:p>
        </w:tc>
        <w:tc>
          <w:tcPr>
            <w:tcW w:w="1482" w:type="dxa"/>
            <w:tcBorders>
              <w:top w:val="single" w:sz="4" w:space="0" w:color="auto"/>
              <w:left w:val="nil"/>
              <w:bottom w:val="single" w:sz="4" w:space="0" w:color="auto"/>
              <w:right w:val="single" w:sz="8" w:space="0" w:color="auto"/>
            </w:tcBorders>
            <w:shd w:val="clear" w:color="000000" w:fill="DDEBF7"/>
            <w:vAlign w:val="center"/>
            <w:hideMark/>
          </w:tcPr>
          <w:p w14:paraId="196C028C" w14:textId="67D2CB96" w:rsidR="002D5DC2" w:rsidRPr="000734DD" w:rsidRDefault="00F51DFC" w:rsidP="00F41146">
            <w:pPr>
              <w:spacing w:before="0" w:line="240" w:lineRule="auto"/>
              <w:jc w:val="left"/>
              <w:rPr>
                <w:rFonts w:ascii="Calibri" w:hAnsi="Calibri" w:cs="Calibri"/>
                <w:b/>
                <w:bCs/>
                <w:color w:val="000000"/>
                <w:sz w:val="22"/>
                <w:szCs w:val="22"/>
              </w:rPr>
            </w:pPr>
            <w:r w:rsidRPr="000734DD">
              <w:rPr>
                <w:rFonts w:ascii="Calibri" w:hAnsi="Calibri" w:cs="Calibri"/>
                <w:b/>
                <w:bCs/>
                <w:color w:val="000000"/>
                <w:sz w:val="22"/>
                <w:szCs w:val="22"/>
              </w:rPr>
              <w:t>Opt-2b Kullanılmayan Enerji</w:t>
            </w:r>
          </w:p>
        </w:tc>
      </w:tr>
      <w:tr w:rsidR="000734DD" w:rsidRPr="000734DD" w14:paraId="48849AFA" w14:textId="77777777" w:rsidTr="000734DD">
        <w:trPr>
          <w:trHeight w:val="272"/>
          <w:jc w:val="center"/>
        </w:trPr>
        <w:tc>
          <w:tcPr>
            <w:tcW w:w="1657" w:type="dxa"/>
            <w:tcBorders>
              <w:top w:val="single" w:sz="4" w:space="0" w:color="auto"/>
              <w:left w:val="single" w:sz="4" w:space="0" w:color="auto"/>
              <w:bottom w:val="nil"/>
              <w:right w:val="single" w:sz="8" w:space="0" w:color="auto"/>
            </w:tcBorders>
            <w:shd w:val="clear" w:color="auto" w:fill="auto"/>
            <w:noWrap/>
            <w:vAlign w:val="bottom"/>
            <w:hideMark/>
          </w:tcPr>
          <w:p w14:paraId="176A50A8" w14:textId="698D49D4" w:rsidR="000734DD" w:rsidRPr="000734DD" w:rsidRDefault="000734DD" w:rsidP="000734DD">
            <w:pPr>
              <w:spacing w:before="0" w:line="240" w:lineRule="auto"/>
              <w:jc w:val="left"/>
              <w:rPr>
                <w:rFonts w:ascii="Calibri" w:hAnsi="Calibri" w:cs="Calibri"/>
                <w:color w:val="000000"/>
                <w:sz w:val="22"/>
                <w:szCs w:val="22"/>
              </w:rPr>
            </w:pPr>
            <w:r w:rsidRPr="000734DD">
              <w:rPr>
                <w:rFonts w:asciiTheme="minorHAnsi" w:hAnsiTheme="minorHAnsi" w:cstheme="minorHAnsi"/>
                <w:color w:val="000000"/>
                <w:sz w:val="22"/>
                <w:szCs w:val="22"/>
              </w:rPr>
              <w:t>Ocak</w:t>
            </w:r>
          </w:p>
        </w:tc>
        <w:tc>
          <w:tcPr>
            <w:tcW w:w="1459" w:type="dxa"/>
            <w:tcBorders>
              <w:top w:val="single" w:sz="4" w:space="0" w:color="auto"/>
              <w:left w:val="nil"/>
              <w:bottom w:val="nil"/>
              <w:right w:val="single" w:sz="8" w:space="0" w:color="auto"/>
            </w:tcBorders>
            <w:shd w:val="clear" w:color="auto" w:fill="auto"/>
            <w:noWrap/>
            <w:hideMark/>
          </w:tcPr>
          <w:p w14:paraId="64A4F8BF" w14:textId="573B7713"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807 </w:t>
            </w:r>
          </w:p>
        </w:tc>
        <w:tc>
          <w:tcPr>
            <w:tcW w:w="1482" w:type="dxa"/>
            <w:tcBorders>
              <w:top w:val="single" w:sz="4" w:space="0" w:color="auto"/>
              <w:left w:val="nil"/>
              <w:bottom w:val="nil"/>
              <w:right w:val="single" w:sz="8" w:space="0" w:color="auto"/>
            </w:tcBorders>
            <w:shd w:val="clear" w:color="auto" w:fill="auto"/>
            <w:noWrap/>
            <w:hideMark/>
          </w:tcPr>
          <w:p w14:paraId="27E7AEAD" w14:textId="7294FB07"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146 </w:t>
            </w:r>
          </w:p>
        </w:tc>
        <w:tc>
          <w:tcPr>
            <w:tcW w:w="1434" w:type="dxa"/>
            <w:tcBorders>
              <w:top w:val="single" w:sz="4" w:space="0" w:color="auto"/>
              <w:left w:val="nil"/>
              <w:bottom w:val="nil"/>
              <w:right w:val="single" w:sz="8" w:space="0" w:color="auto"/>
            </w:tcBorders>
            <w:shd w:val="clear" w:color="auto" w:fill="auto"/>
            <w:noWrap/>
            <w:hideMark/>
          </w:tcPr>
          <w:p w14:paraId="7E24DCEA" w14:textId="3D204DE6"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807 </w:t>
            </w:r>
          </w:p>
        </w:tc>
        <w:tc>
          <w:tcPr>
            <w:tcW w:w="1482" w:type="dxa"/>
            <w:tcBorders>
              <w:top w:val="single" w:sz="4" w:space="0" w:color="auto"/>
              <w:left w:val="nil"/>
              <w:bottom w:val="nil"/>
              <w:right w:val="single" w:sz="8" w:space="0" w:color="auto"/>
            </w:tcBorders>
            <w:shd w:val="clear" w:color="auto" w:fill="auto"/>
            <w:noWrap/>
            <w:hideMark/>
          </w:tcPr>
          <w:p w14:paraId="673BF471" w14:textId="488E18A2"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147 </w:t>
            </w:r>
          </w:p>
        </w:tc>
      </w:tr>
      <w:tr w:rsidR="000734DD" w:rsidRPr="000734DD" w14:paraId="03B1ACC0" w14:textId="77777777" w:rsidTr="000734DD">
        <w:trPr>
          <w:trHeight w:val="272"/>
          <w:jc w:val="center"/>
        </w:trPr>
        <w:tc>
          <w:tcPr>
            <w:tcW w:w="1657" w:type="dxa"/>
            <w:tcBorders>
              <w:top w:val="nil"/>
              <w:left w:val="single" w:sz="4" w:space="0" w:color="auto"/>
              <w:bottom w:val="nil"/>
              <w:right w:val="single" w:sz="8" w:space="0" w:color="auto"/>
            </w:tcBorders>
            <w:shd w:val="clear" w:color="auto" w:fill="auto"/>
            <w:noWrap/>
            <w:vAlign w:val="bottom"/>
            <w:hideMark/>
          </w:tcPr>
          <w:p w14:paraId="223A52B2" w14:textId="438A0D9D" w:rsidR="000734DD" w:rsidRPr="000734DD" w:rsidRDefault="000734DD" w:rsidP="000734DD">
            <w:pPr>
              <w:spacing w:before="0" w:line="240" w:lineRule="auto"/>
              <w:jc w:val="left"/>
              <w:rPr>
                <w:rFonts w:ascii="Calibri" w:hAnsi="Calibri" w:cs="Calibri"/>
                <w:color w:val="000000"/>
                <w:sz w:val="22"/>
                <w:szCs w:val="22"/>
              </w:rPr>
            </w:pPr>
            <w:r w:rsidRPr="000734DD">
              <w:rPr>
                <w:rFonts w:asciiTheme="minorHAnsi" w:hAnsiTheme="minorHAnsi" w:cstheme="minorHAnsi"/>
                <w:color w:val="000000"/>
                <w:sz w:val="22"/>
                <w:szCs w:val="22"/>
              </w:rPr>
              <w:t>Şubat</w:t>
            </w:r>
          </w:p>
        </w:tc>
        <w:tc>
          <w:tcPr>
            <w:tcW w:w="1459" w:type="dxa"/>
            <w:tcBorders>
              <w:top w:val="nil"/>
              <w:left w:val="nil"/>
              <w:bottom w:val="nil"/>
              <w:right w:val="single" w:sz="8" w:space="0" w:color="auto"/>
            </w:tcBorders>
            <w:shd w:val="clear" w:color="auto" w:fill="auto"/>
            <w:noWrap/>
            <w:hideMark/>
          </w:tcPr>
          <w:p w14:paraId="32834364" w14:textId="444A91D7"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1.017 </w:t>
            </w:r>
          </w:p>
        </w:tc>
        <w:tc>
          <w:tcPr>
            <w:tcW w:w="1482" w:type="dxa"/>
            <w:tcBorders>
              <w:top w:val="nil"/>
              <w:left w:val="nil"/>
              <w:bottom w:val="nil"/>
              <w:right w:val="single" w:sz="8" w:space="0" w:color="auto"/>
            </w:tcBorders>
            <w:shd w:val="clear" w:color="auto" w:fill="auto"/>
            <w:noWrap/>
            <w:hideMark/>
          </w:tcPr>
          <w:p w14:paraId="70BD2D2A" w14:textId="0572BE4E"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181 </w:t>
            </w:r>
          </w:p>
        </w:tc>
        <w:tc>
          <w:tcPr>
            <w:tcW w:w="1434" w:type="dxa"/>
            <w:tcBorders>
              <w:top w:val="nil"/>
              <w:left w:val="nil"/>
              <w:bottom w:val="nil"/>
              <w:right w:val="single" w:sz="8" w:space="0" w:color="auto"/>
            </w:tcBorders>
            <w:shd w:val="clear" w:color="auto" w:fill="auto"/>
            <w:noWrap/>
            <w:hideMark/>
          </w:tcPr>
          <w:p w14:paraId="247A9C4C" w14:textId="528151F0"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1.018 </w:t>
            </w:r>
          </w:p>
        </w:tc>
        <w:tc>
          <w:tcPr>
            <w:tcW w:w="1482" w:type="dxa"/>
            <w:tcBorders>
              <w:top w:val="nil"/>
              <w:left w:val="nil"/>
              <w:bottom w:val="nil"/>
              <w:right w:val="single" w:sz="8" w:space="0" w:color="auto"/>
            </w:tcBorders>
            <w:shd w:val="clear" w:color="auto" w:fill="auto"/>
            <w:noWrap/>
            <w:hideMark/>
          </w:tcPr>
          <w:p w14:paraId="0ECAC2CA" w14:textId="6CC04635"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182 </w:t>
            </w:r>
          </w:p>
        </w:tc>
      </w:tr>
      <w:tr w:rsidR="000734DD" w:rsidRPr="000734DD" w14:paraId="0E66A6DA" w14:textId="77777777" w:rsidTr="000734DD">
        <w:trPr>
          <w:trHeight w:val="272"/>
          <w:jc w:val="center"/>
        </w:trPr>
        <w:tc>
          <w:tcPr>
            <w:tcW w:w="1657" w:type="dxa"/>
            <w:tcBorders>
              <w:top w:val="nil"/>
              <w:left w:val="single" w:sz="4" w:space="0" w:color="auto"/>
              <w:bottom w:val="nil"/>
              <w:right w:val="single" w:sz="8" w:space="0" w:color="auto"/>
            </w:tcBorders>
            <w:shd w:val="clear" w:color="auto" w:fill="auto"/>
            <w:noWrap/>
            <w:vAlign w:val="bottom"/>
            <w:hideMark/>
          </w:tcPr>
          <w:p w14:paraId="523CF4C6" w14:textId="033AFCB5" w:rsidR="000734DD" w:rsidRPr="000734DD" w:rsidRDefault="000734DD" w:rsidP="000734DD">
            <w:pPr>
              <w:spacing w:before="0" w:line="240" w:lineRule="auto"/>
              <w:jc w:val="left"/>
              <w:rPr>
                <w:rFonts w:ascii="Calibri" w:hAnsi="Calibri" w:cs="Calibri"/>
                <w:color w:val="000000"/>
                <w:sz w:val="22"/>
                <w:szCs w:val="22"/>
              </w:rPr>
            </w:pPr>
            <w:r w:rsidRPr="000734DD">
              <w:rPr>
                <w:rFonts w:asciiTheme="minorHAnsi" w:hAnsiTheme="minorHAnsi" w:cstheme="minorHAnsi"/>
                <w:color w:val="000000"/>
                <w:sz w:val="22"/>
                <w:szCs w:val="22"/>
              </w:rPr>
              <w:t>Mart</w:t>
            </w:r>
          </w:p>
        </w:tc>
        <w:tc>
          <w:tcPr>
            <w:tcW w:w="1459" w:type="dxa"/>
            <w:tcBorders>
              <w:top w:val="nil"/>
              <w:left w:val="nil"/>
              <w:bottom w:val="nil"/>
              <w:right w:val="single" w:sz="8" w:space="0" w:color="auto"/>
            </w:tcBorders>
            <w:shd w:val="clear" w:color="auto" w:fill="auto"/>
            <w:noWrap/>
            <w:hideMark/>
          </w:tcPr>
          <w:p w14:paraId="07874486" w14:textId="1E8698DB"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1.570 </w:t>
            </w:r>
          </w:p>
        </w:tc>
        <w:tc>
          <w:tcPr>
            <w:tcW w:w="1482" w:type="dxa"/>
            <w:tcBorders>
              <w:top w:val="nil"/>
              <w:left w:val="nil"/>
              <w:bottom w:val="nil"/>
              <w:right w:val="single" w:sz="8" w:space="0" w:color="auto"/>
            </w:tcBorders>
            <w:shd w:val="clear" w:color="auto" w:fill="auto"/>
            <w:noWrap/>
            <w:hideMark/>
          </w:tcPr>
          <w:p w14:paraId="6B5C6E11" w14:textId="7D3491AB"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148 </w:t>
            </w:r>
          </w:p>
        </w:tc>
        <w:tc>
          <w:tcPr>
            <w:tcW w:w="1434" w:type="dxa"/>
            <w:tcBorders>
              <w:top w:val="nil"/>
              <w:left w:val="nil"/>
              <w:bottom w:val="nil"/>
              <w:right w:val="single" w:sz="8" w:space="0" w:color="auto"/>
            </w:tcBorders>
            <w:shd w:val="clear" w:color="auto" w:fill="auto"/>
            <w:noWrap/>
            <w:hideMark/>
          </w:tcPr>
          <w:p w14:paraId="53F77484" w14:textId="7D73FAA8"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1.575 </w:t>
            </w:r>
          </w:p>
        </w:tc>
        <w:tc>
          <w:tcPr>
            <w:tcW w:w="1482" w:type="dxa"/>
            <w:tcBorders>
              <w:top w:val="nil"/>
              <w:left w:val="nil"/>
              <w:bottom w:val="nil"/>
              <w:right w:val="single" w:sz="8" w:space="0" w:color="auto"/>
            </w:tcBorders>
            <w:shd w:val="clear" w:color="auto" w:fill="auto"/>
            <w:noWrap/>
            <w:hideMark/>
          </w:tcPr>
          <w:p w14:paraId="573DCCFC" w14:textId="465DA879"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149 </w:t>
            </w:r>
          </w:p>
        </w:tc>
      </w:tr>
      <w:tr w:rsidR="000734DD" w:rsidRPr="000734DD" w14:paraId="2B709A45" w14:textId="77777777" w:rsidTr="000734DD">
        <w:trPr>
          <w:trHeight w:val="272"/>
          <w:jc w:val="center"/>
        </w:trPr>
        <w:tc>
          <w:tcPr>
            <w:tcW w:w="1657" w:type="dxa"/>
            <w:tcBorders>
              <w:top w:val="nil"/>
              <w:left w:val="single" w:sz="4" w:space="0" w:color="auto"/>
              <w:bottom w:val="nil"/>
              <w:right w:val="single" w:sz="8" w:space="0" w:color="auto"/>
            </w:tcBorders>
            <w:shd w:val="clear" w:color="auto" w:fill="auto"/>
            <w:noWrap/>
            <w:vAlign w:val="bottom"/>
            <w:hideMark/>
          </w:tcPr>
          <w:p w14:paraId="131BA81A" w14:textId="7A6675AD" w:rsidR="000734DD" w:rsidRPr="000734DD" w:rsidRDefault="000734DD" w:rsidP="000734DD">
            <w:pPr>
              <w:spacing w:before="0" w:line="240" w:lineRule="auto"/>
              <w:jc w:val="left"/>
              <w:rPr>
                <w:rFonts w:ascii="Calibri" w:hAnsi="Calibri" w:cs="Calibri"/>
                <w:color w:val="000000"/>
                <w:sz w:val="22"/>
                <w:szCs w:val="22"/>
              </w:rPr>
            </w:pPr>
            <w:r w:rsidRPr="000734DD">
              <w:rPr>
                <w:rFonts w:asciiTheme="minorHAnsi" w:hAnsiTheme="minorHAnsi" w:cstheme="minorHAnsi"/>
                <w:color w:val="000000"/>
                <w:sz w:val="22"/>
                <w:szCs w:val="22"/>
              </w:rPr>
              <w:t>Nisan</w:t>
            </w:r>
          </w:p>
        </w:tc>
        <w:tc>
          <w:tcPr>
            <w:tcW w:w="1459" w:type="dxa"/>
            <w:tcBorders>
              <w:top w:val="nil"/>
              <w:left w:val="nil"/>
              <w:bottom w:val="nil"/>
              <w:right w:val="single" w:sz="8" w:space="0" w:color="auto"/>
            </w:tcBorders>
            <w:shd w:val="clear" w:color="auto" w:fill="auto"/>
            <w:noWrap/>
            <w:hideMark/>
          </w:tcPr>
          <w:p w14:paraId="270CBC0C" w14:textId="4E27F949"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1.810 </w:t>
            </w:r>
          </w:p>
        </w:tc>
        <w:tc>
          <w:tcPr>
            <w:tcW w:w="1482" w:type="dxa"/>
            <w:tcBorders>
              <w:top w:val="nil"/>
              <w:left w:val="nil"/>
              <w:bottom w:val="nil"/>
              <w:right w:val="single" w:sz="8" w:space="0" w:color="auto"/>
            </w:tcBorders>
            <w:shd w:val="clear" w:color="auto" w:fill="auto"/>
            <w:noWrap/>
            <w:hideMark/>
          </w:tcPr>
          <w:p w14:paraId="2E96E097" w14:textId="22E6D31A"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137 </w:t>
            </w:r>
          </w:p>
        </w:tc>
        <w:tc>
          <w:tcPr>
            <w:tcW w:w="1434" w:type="dxa"/>
            <w:tcBorders>
              <w:top w:val="nil"/>
              <w:left w:val="nil"/>
              <w:bottom w:val="nil"/>
              <w:right w:val="single" w:sz="8" w:space="0" w:color="auto"/>
            </w:tcBorders>
            <w:shd w:val="clear" w:color="auto" w:fill="auto"/>
            <w:noWrap/>
            <w:hideMark/>
          </w:tcPr>
          <w:p w14:paraId="6D32DE97" w14:textId="29BAD981"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1.817 </w:t>
            </w:r>
          </w:p>
        </w:tc>
        <w:tc>
          <w:tcPr>
            <w:tcW w:w="1482" w:type="dxa"/>
            <w:tcBorders>
              <w:top w:val="nil"/>
              <w:left w:val="nil"/>
              <w:bottom w:val="nil"/>
              <w:right w:val="single" w:sz="8" w:space="0" w:color="auto"/>
            </w:tcBorders>
            <w:shd w:val="clear" w:color="auto" w:fill="auto"/>
            <w:noWrap/>
            <w:hideMark/>
          </w:tcPr>
          <w:p w14:paraId="5392299C" w14:textId="57FDB46D"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138 </w:t>
            </w:r>
          </w:p>
        </w:tc>
      </w:tr>
      <w:tr w:rsidR="000734DD" w:rsidRPr="000734DD" w14:paraId="585099F7" w14:textId="77777777" w:rsidTr="000734DD">
        <w:trPr>
          <w:trHeight w:val="272"/>
          <w:jc w:val="center"/>
        </w:trPr>
        <w:tc>
          <w:tcPr>
            <w:tcW w:w="1657" w:type="dxa"/>
            <w:tcBorders>
              <w:top w:val="nil"/>
              <w:left w:val="single" w:sz="4" w:space="0" w:color="auto"/>
              <w:bottom w:val="nil"/>
              <w:right w:val="single" w:sz="8" w:space="0" w:color="auto"/>
            </w:tcBorders>
            <w:shd w:val="clear" w:color="auto" w:fill="auto"/>
            <w:noWrap/>
            <w:vAlign w:val="bottom"/>
            <w:hideMark/>
          </w:tcPr>
          <w:p w14:paraId="19DB1BB7" w14:textId="468A1D2F" w:rsidR="000734DD" w:rsidRPr="000734DD" w:rsidRDefault="000734DD" w:rsidP="000734DD">
            <w:pPr>
              <w:spacing w:before="0" w:line="240" w:lineRule="auto"/>
              <w:jc w:val="left"/>
              <w:rPr>
                <w:rFonts w:ascii="Calibri" w:hAnsi="Calibri" w:cs="Calibri"/>
                <w:color w:val="000000"/>
                <w:sz w:val="22"/>
                <w:szCs w:val="22"/>
              </w:rPr>
            </w:pPr>
            <w:r w:rsidRPr="000734DD">
              <w:rPr>
                <w:rFonts w:asciiTheme="minorHAnsi" w:hAnsiTheme="minorHAnsi" w:cstheme="minorHAnsi"/>
                <w:color w:val="000000"/>
                <w:sz w:val="22"/>
                <w:szCs w:val="22"/>
              </w:rPr>
              <w:t>Mayıs</w:t>
            </w:r>
          </w:p>
        </w:tc>
        <w:tc>
          <w:tcPr>
            <w:tcW w:w="1459" w:type="dxa"/>
            <w:tcBorders>
              <w:top w:val="nil"/>
              <w:left w:val="nil"/>
              <w:bottom w:val="nil"/>
              <w:right w:val="single" w:sz="8" w:space="0" w:color="auto"/>
            </w:tcBorders>
            <w:shd w:val="clear" w:color="auto" w:fill="auto"/>
            <w:noWrap/>
            <w:hideMark/>
          </w:tcPr>
          <w:p w14:paraId="05C2FC5F" w14:textId="7B2C7FB5"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2.212 </w:t>
            </w:r>
          </w:p>
        </w:tc>
        <w:tc>
          <w:tcPr>
            <w:tcW w:w="1482" w:type="dxa"/>
            <w:tcBorders>
              <w:top w:val="nil"/>
              <w:left w:val="nil"/>
              <w:bottom w:val="nil"/>
              <w:right w:val="single" w:sz="8" w:space="0" w:color="auto"/>
            </w:tcBorders>
            <w:shd w:val="clear" w:color="auto" w:fill="auto"/>
            <w:noWrap/>
            <w:hideMark/>
          </w:tcPr>
          <w:p w14:paraId="24588787" w14:textId="3B70E103"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163 </w:t>
            </w:r>
          </w:p>
        </w:tc>
        <w:tc>
          <w:tcPr>
            <w:tcW w:w="1434" w:type="dxa"/>
            <w:tcBorders>
              <w:top w:val="nil"/>
              <w:left w:val="nil"/>
              <w:bottom w:val="nil"/>
              <w:right w:val="single" w:sz="8" w:space="0" w:color="auto"/>
            </w:tcBorders>
            <w:shd w:val="clear" w:color="auto" w:fill="auto"/>
            <w:noWrap/>
            <w:hideMark/>
          </w:tcPr>
          <w:p w14:paraId="735416AA" w14:textId="4AD0ECB3"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2.222 </w:t>
            </w:r>
          </w:p>
        </w:tc>
        <w:tc>
          <w:tcPr>
            <w:tcW w:w="1482" w:type="dxa"/>
            <w:tcBorders>
              <w:top w:val="nil"/>
              <w:left w:val="nil"/>
              <w:bottom w:val="nil"/>
              <w:right w:val="single" w:sz="8" w:space="0" w:color="auto"/>
            </w:tcBorders>
            <w:shd w:val="clear" w:color="auto" w:fill="auto"/>
            <w:noWrap/>
            <w:hideMark/>
          </w:tcPr>
          <w:p w14:paraId="7BF662AD" w14:textId="6C7BDD49"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165 </w:t>
            </w:r>
          </w:p>
        </w:tc>
      </w:tr>
      <w:tr w:rsidR="000734DD" w:rsidRPr="000734DD" w14:paraId="521C45E5" w14:textId="77777777" w:rsidTr="000734DD">
        <w:trPr>
          <w:trHeight w:val="272"/>
          <w:jc w:val="center"/>
        </w:trPr>
        <w:tc>
          <w:tcPr>
            <w:tcW w:w="1657" w:type="dxa"/>
            <w:tcBorders>
              <w:top w:val="nil"/>
              <w:left w:val="single" w:sz="4" w:space="0" w:color="auto"/>
              <w:bottom w:val="nil"/>
              <w:right w:val="single" w:sz="8" w:space="0" w:color="auto"/>
            </w:tcBorders>
            <w:shd w:val="clear" w:color="auto" w:fill="auto"/>
            <w:noWrap/>
            <w:vAlign w:val="bottom"/>
            <w:hideMark/>
          </w:tcPr>
          <w:p w14:paraId="272F6D8D" w14:textId="60B42BD8" w:rsidR="000734DD" w:rsidRPr="000734DD" w:rsidRDefault="000734DD" w:rsidP="000734DD">
            <w:pPr>
              <w:spacing w:before="0" w:line="240" w:lineRule="auto"/>
              <w:jc w:val="left"/>
              <w:rPr>
                <w:rFonts w:ascii="Calibri" w:hAnsi="Calibri" w:cs="Calibri"/>
                <w:color w:val="000000"/>
                <w:sz w:val="22"/>
                <w:szCs w:val="22"/>
              </w:rPr>
            </w:pPr>
            <w:r w:rsidRPr="000734DD">
              <w:rPr>
                <w:rFonts w:asciiTheme="minorHAnsi" w:hAnsiTheme="minorHAnsi" w:cstheme="minorHAnsi"/>
                <w:color w:val="000000"/>
                <w:sz w:val="22"/>
                <w:szCs w:val="22"/>
              </w:rPr>
              <w:t>Haziran</w:t>
            </w:r>
          </w:p>
        </w:tc>
        <w:tc>
          <w:tcPr>
            <w:tcW w:w="1459" w:type="dxa"/>
            <w:tcBorders>
              <w:top w:val="nil"/>
              <w:left w:val="nil"/>
              <w:bottom w:val="nil"/>
              <w:right w:val="single" w:sz="8" w:space="0" w:color="auto"/>
            </w:tcBorders>
            <w:shd w:val="clear" w:color="auto" w:fill="auto"/>
            <w:noWrap/>
            <w:hideMark/>
          </w:tcPr>
          <w:p w14:paraId="618A8560" w14:textId="7DE239A1"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2.153 </w:t>
            </w:r>
          </w:p>
        </w:tc>
        <w:tc>
          <w:tcPr>
            <w:tcW w:w="1482" w:type="dxa"/>
            <w:tcBorders>
              <w:top w:val="nil"/>
              <w:left w:val="nil"/>
              <w:bottom w:val="nil"/>
              <w:right w:val="single" w:sz="8" w:space="0" w:color="auto"/>
            </w:tcBorders>
            <w:shd w:val="clear" w:color="auto" w:fill="auto"/>
            <w:noWrap/>
            <w:hideMark/>
          </w:tcPr>
          <w:p w14:paraId="1A2B94D6" w14:textId="5C8D93AB"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145 </w:t>
            </w:r>
          </w:p>
        </w:tc>
        <w:tc>
          <w:tcPr>
            <w:tcW w:w="1434" w:type="dxa"/>
            <w:tcBorders>
              <w:top w:val="nil"/>
              <w:left w:val="nil"/>
              <w:bottom w:val="nil"/>
              <w:right w:val="single" w:sz="8" w:space="0" w:color="auto"/>
            </w:tcBorders>
            <w:shd w:val="clear" w:color="auto" w:fill="auto"/>
            <w:noWrap/>
            <w:hideMark/>
          </w:tcPr>
          <w:p w14:paraId="14F98ADF" w14:textId="0F2F683F"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2.164 </w:t>
            </w:r>
          </w:p>
        </w:tc>
        <w:tc>
          <w:tcPr>
            <w:tcW w:w="1482" w:type="dxa"/>
            <w:tcBorders>
              <w:top w:val="nil"/>
              <w:left w:val="nil"/>
              <w:bottom w:val="nil"/>
              <w:right w:val="single" w:sz="8" w:space="0" w:color="auto"/>
            </w:tcBorders>
            <w:shd w:val="clear" w:color="auto" w:fill="auto"/>
            <w:noWrap/>
            <w:hideMark/>
          </w:tcPr>
          <w:p w14:paraId="4451382C" w14:textId="3E1FCD3C"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147 </w:t>
            </w:r>
          </w:p>
        </w:tc>
      </w:tr>
      <w:tr w:rsidR="000734DD" w:rsidRPr="000734DD" w14:paraId="3EB70218" w14:textId="77777777" w:rsidTr="000734DD">
        <w:trPr>
          <w:trHeight w:val="272"/>
          <w:jc w:val="center"/>
        </w:trPr>
        <w:tc>
          <w:tcPr>
            <w:tcW w:w="1657" w:type="dxa"/>
            <w:tcBorders>
              <w:top w:val="nil"/>
              <w:left w:val="single" w:sz="4" w:space="0" w:color="auto"/>
              <w:bottom w:val="nil"/>
              <w:right w:val="single" w:sz="8" w:space="0" w:color="auto"/>
            </w:tcBorders>
            <w:shd w:val="clear" w:color="auto" w:fill="auto"/>
            <w:noWrap/>
            <w:vAlign w:val="bottom"/>
            <w:hideMark/>
          </w:tcPr>
          <w:p w14:paraId="21B233B7" w14:textId="396F07D3" w:rsidR="000734DD" w:rsidRPr="000734DD" w:rsidRDefault="000734DD" w:rsidP="000734DD">
            <w:pPr>
              <w:spacing w:before="0" w:line="240" w:lineRule="auto"/>
              <w:jc w:val="left"/>
              <w:rPr>
                <w:rFonts w:ascii="Calibri" w:hAnsi="Calibri" w:cs="Calibri"/>
                <w:color w:val="000000"/>
                <w:sz w:val="22"/>
                <w:szCs w:val="22"/>
              </w:rPr>
            </w:pPr>
            <w:r w:rsidRPr="000734DD">
              <w:rPr>
                <w:rFonts w:asciiTheme="minorHAnsi" w:hAnsiTheme="minorHAnsi" w:cstheme="minorHAnsi"/>
                <w:color w:val="000000"/>
                <w:sz w:val="22"/>
                <w:szCs w:val="22"/>
              </w:rPr>
              <w:t>Temmuz</w:t>
            </w:r>
          </w:p>
        </w:tc>
        <w:tc>
          <w:tcPr>
            <w:tcW w:w="1459" w:type="dxa"/>
            <w:tcBorders>
              <w:top w:val="nil"/>
              <w:left w:val="nil"/>
              <w:bottom w:val="nil"/>
              <w:right w:val="single" w:sz="8" w:space="0" w:color="auto"/>
            </w:tcBorders>
            <w:shd w:val="clear" w:color="auto" w:fill="auto"/>
            <w:noWrap/>
            <w:hideMark/>
          </w:tcPr>
          <w:p w14:paraId="4C76BEEF" w14:textId="64D948AD"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2.542 </w:t>
            </w:r>
          </w:p>
        </w:tc>
        <w:tc>
          <w:tcPr>
            <w:tcW w:w="1482" w:type="dxa"/>
            <w:tcBorders>
              <w:top w:val="nil"/>
              <w:left w:val="nil"/>
              <w:bottom w:val="nil"/>
              <w:right w:val="single" w:sz="8" w:space="0" w:color="auto"/>
            </w:tcBorders>
            <w:shd w:val="clear" w:color="auto" w:fill="auto"/>
            <w:noWrap/>
            <w:hideMark/>
          </w:tcPr>
          <w:p w14:paraId="0287AD4C" w14:textId="0F2B3085"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67 </w:t>
            </w:r>
          </w:p>
        </w:tc>
        <w:tc>
          <w:tcPr>
            <w:tcW w:w="1434" w:type="dxa"/>
            <w:tcBorders>
              <w:top w:val="nil"/>
              <w:left w:val="nil"/>
              <w:bottom w:val="nil"/>
              <w:right w:val="single" w:sz="8" w:space="0" w:color="auto"/>
            </w:tcBorders>
            <w:shd w:val="clear" w:color="auto" w:fill="auto"/>
            <w:noWrap/>
            <w:hideMark/>
          </w:tcPr>
          <w:p w14:paraId="2A0FE140" w14:textId="6A91DB6A"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2.557 </w:t>
            </w:r>
          </w:p>
        </w:tc>
        <w:tc>
          <w:tcPr>
            <w:tcW w:w="1482" w:type="dxa"/>
            <w:tcBorders>
              <w:top w:val="nil"/>
              <w:left w:val="nil"/>
              <w:bottom w:val="nil"/>
              <w:right w:val="single" w:sz="8" w:space="0" w:color="auto"/>
            </w:tcBorders>
            <w:shd w:val="clear" w:color="auto" w:fill="auto"/>
            <w:noWrap/>
            <w:hideMark/>
          </w:tcPr>
          <w:p w14:paraId="3E412746" w14:textId="7BAE8415"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68 </w:t>
            </w:r>
          </w:p>
        </w:tc>
      </w:tr>
      <w:tr w:rsidR="000734DD" w:rsidRPr="000734DD" w14:paraId="112E88F1" w14:textId="77777777" w:rsidTr="000734DD">
        <w:trPr>
          <w:trHeight w:val="272"/>
          <w:jc w:val="center"/>
        </w:trPr>
        <w:tc>
          <w:tcPr>
            <w:tcW w:w="1657" w:type="dxa"/>
            <w:tcBorders>
              <w:top w:val="nil"/>
              <w:left w:val="single" w:sz="4" w:space="0" w:color="auto"/>
              <w:bottom w:val="nil"/>
              <w:right w:val="single" w:sz="8" w:space="0" w:color="auto"/>
            </w:tcBorders>
            <w:shd w:val="clear" w:color="auto" w:fill="auto"/>
            <w:noWrap/>
            <w:vAlign w:val="bottom"/>
            <w:hideMark/>
          </w:tcPr>
          <w:p w14:paraId="0DD826B7" w14:textId="5E0FC334" w:rsidR="000734DD" w:rsidRPr="000734DD" w:rsidRDefault="000734DD" w:rsidP="000734DD">
            <w:pPr>
              <w:spacing w:before="0" w:line="240" w:lineRule="auto"/>
              <w:jc w:val="left"/>
              <w:rPr>
                <w:rFonts w:ascii="Calibri" w:hAnsi="Calibri" w:cs="Calibri"/>
                <w:color w:val="000000"/>
                <w:sz w:val="22"/>
                <w:szCs w:val="22"/>
              </w:rPr>
            </w:pPr>
            <w:r w:rsidRPr="000734DD">
              <w:rPr>
                <w:rFonts w:asciiTheme="minorHAnsi" w:hAnsiTheme="minorHAnsi" w:cstheme="minorHAnsi"/>
                <w:color w:val="000000"/>
                <w:sz w:val="22"/>
                <w:szCs w:val="22"/>
              </w:rPr>
              <w:t>Ağustos</w:t>
            </w:r>
          </w:p>
        </w:tc>
        <w:tc>
          <w:tcPr>
            <w:tcW w:w="1459" w:type="dxa"/>
            <w:tcBorders>
              <w:top w:val="nil"/>
              <w:left w:val="nil"/>
              <w:bottom w:val="nil"/>
              <w:right w:val="single" w:sz="8" w:space="0" w:color="auto"/>
            </w:tcBorders>
            <w:shd w:val="clear" w:color="auto" w:fill="auto"/>
            <w:noWrap/>
            <w:hideMark/>
          </w:tcPr>
          <w:p w14:paraId="385205B6" w14:textId="44EAD329"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2.403 </w:t>
            </w:r>
          </w:p>
        </w:tc>
        <w:tc>
          <w:tcPr>
            <w:tcW w:w="1482" w:type="dxa"/>
            <w:tcBorders>
              <w:top w:val="nil"/>
              <w:left w:val="nil"/>
              <w:bottom w:val="nil"/>
              <w:right w:val="single" w:sz="8" w:space="0" w:color="auto"/>
            </w:tcBorders>
            <w:shd w:val="clear" w:color="auto" w:fill="auto"/>
            <w:noWrap/>
            <w:hideMark/>
          </w:tcPr>
          <w:p w14:paraId="3DB1D8AE" w14:textId="2A17ECE7"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103 </w:t>
            </w:r>
          </w:p>
        </w:tc>
        <w:tc>
          <w:tcPr>
            <w:tcW w:w="1434" w:type="dxa"/>
            <w:tcBorders>
              <w:top w:val="nil"/>
              <w:left w:val="nil"/>
              <w:bottom w:val="nil"/>
              <w:right w:val="single" w:sz="8" w:space="0" w:color="auto"/>
            </w:tcBorders>
            <w:shd w:val="clear" w:color="auto" w:fill="auto"/>
            <w:noWrap/>
            <w:hideMark/>
          </w:tcPr>
          <w:p w14:paraId="6AD26293" w14:textId="4CE91B42"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2.417 </w:t>
            </w:r>
          </w:p>
        </w:tc>
        <w:tc>
          <w:tcPr>
            <w:tcW w:w="1482" w:type="dxa"/>
            <w:tcBorders>
              <w:top w:val="nil"/>
              <w:left w:val="nil"/>
              <w:bottom w:val="nil"/>
              <w:right w:val="single" w:sz="8" w:space="0" w:color="auto"/>
            </w:tcBorders>
            <w:shd w:val="clear" w:color="auto" w:fill="auto"/>
            <w:noWrap/>
            <w:hideMark/>
          </w:tcPr>
          <w:p w14:paraId="241C99AA" w14:textId="732D02B3"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105 </w:t>
            </w:r>
          </w:p>
        </w:tc>
      </w:tr>
      <w:tr w:rsidR="000734DD" w:rsidRPr="000734DD" w14:paraId="73AC3D3B" w14:textId="77777777" w:rsidTr="000734DD">
        <w:trPr>
          <w:trHeight w:val="272"/>
          <w:jc w:val="center"/>
        </w:trPr>
        <w:tc>
          <w:tcPr>
            <w:tcW w:w="1657" w:type="dxa"/>
            <w:tcBorders>
              <w:top w:val="nil"/>
              <w:left w:val="single" w:sz="4" w:space="0" w:color="auto"/>
              <w:bottom w:val="nil"/>
              <w:right w:val="single" w:sz="8" w:space="0" w:color="auto"/>
            </w:tcBorders>
            <w:shd w:val="clear" w:color="auto" w:fill="auto"/>
            <w:noWrap/>
            <w:vAlign w:val="bottom"/>
            <w:hideMark/>
          </w:tcPr>
          <w:p w14:paraId="414832BC" w14:textId="7C350827" w:rsidR="000734DD" w:rsidRPr="000734DD" w:rsidRDefault="000734DD" w:rsidP="000734DD">
            <w:pPr>
              <w:spacing w:before="0" w:line="240" w:lineRule="auto"/>
              <w:jc w:val="left"/>
              <w:rPr>
                <w:rFonts w:ascii="Calibri" w:hAnsi="Calibri" w:cs="Calibri"/>
                <w:color w:val="000000"/>
                <w:sz w:val="22"/>
                <w:szCs w:val="22"/>
              </w:rPr>
            </w:pPr>
            <w:r w:rsidRPr="000734DD">
              <w:rPr>
                <w:rFonts w:asciiTheme="minorHAnsi" w:hAnsiTheme="minorHAnsi" w:cstheme="minorHAnsi"/>
                <w:color w:val="000000"/>
                <w:sz w:val="22"/>
                <w:szCs w:val="22"/>
              </w:rPr>
              <w:t>Eylül</w:t>
            </w:r>
          </w:p>
        </w:tc>
        <w:tc>
          <w:tcPr>
            <w:tcW w:w="1459" w:type="dxa"/>
            <w:tcBorders>
              <w:top w:val="nil"/>
              <w:left w:val="nil"/>
              <w:bottom w:val="nil"/>
              <w:right w:val="single" w:sz="8" w:space="0" w:color="auto"/>
            </w:tcBorders>
            <w:shd w:val="clear" w:color="auto" w:fill="auto"/>
            <w:noWrap/>
            <w:hideMark/>
          </w:tcPr>
          <w:p w14:paraId="09CF1E15" w14:textId="0631BEE5"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1.938 </w:t>
            </w:r>
          </w:p>
        </w:tc>
        <w:tc>
          <w:tcPr>
            <w:tcW w:w="1482" w:type="dxa"/>
            <w:tcBorders>
              <w:top w:val="nil"/>
              <w:left w:val="nil"/>
              <w:bottom w:val="nil"/>
              <w:right w:val="single" w:sz="8" w:space="0" w:color="auto"/>
            </w:tcBorders>
            <w:shd w:val="clear" w:color="auto" w:fill="auto"/>
            <w:noWrap/>
            <w:hideMark/>
          </w:tcPr>
          <w:p w14:paraId="69C1BF8D" w14:textId="4E40F2A1"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51 </w:t>
            </w:r>
          </w:p>
        </w:tc>
        <w:tc>
          <w:tcPr>
            <w:tcW w:w="1434" w:type="dxa"/>
            <w:tcBorders>
              <w:top w:val="nil"/>
              <w:left w:val="nil"/>
              <w:bottom w:val="nil"/>
              <w:right w:val="single" w:sz="8" w:space="0" w:color="auto"/>
            </w:tcBorders>
            <w:shd w:val="clear" w:color="auto" w:fill="auto"/>
            <w:noWrap/>
            <w:hideMark/>
          </w:tcPr>
          <w:p w14:paraId="48DE7FB4" w14:textId="666BDAC3"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1.948 </w:t>
            </w:r>
          </w:p>
        </w:tc>
        <w:tc>
          <w:tcPr>
            <w:tcW w:w="1482" w:type="dxa"/>
            <w:tcBorders>
              <w:top w:val="nil"/>
              <w:left w:val="nil"/>
              <w:bottom w:val="nil"/>
              <w:right w:val="single" w:sz="8" w:space="0" w:color="auto"/>
            </w:tcBorders>
            <w:shd w:val="clear" w:color="auto" w:fill="auto"/>
            <w:noWrap/>
            <w:hideMark/>
          </w:tcPr>
          <w:p w14:paraId="1AD6036B" w14:textId="6D5EC378"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52 </w:t>
            </w:r>
          </w:p>
        </w:tc>
      </w:tr>
      <w:tr w:rsidR="000734DD" w:rsidRPr="000734DD" w14:paraId="6CDD45A8" w14:textId="77777777" w:rsidTr="000734DD">
        <w:trPr>
          <w:trHeight w:val="272"/>
          <w:jc w:val="center"/>
        </w:trPr>
        <w:tc>
          <w:tcPr>
            <w:tcW w:w="1657" w:type="dxa"/>
            <w:tcBorders>
              <w:top w:val="nil"/>
              <w:left w:val="single" w:sz="4" w:space="0" w:color="auto"/>
              <w:bottom w:val="nil"/>
              <w:right w:val="single" w:sz="8" w:space="0" w:color="auto"/>
            </w:tcBorders>
            <w:shd w:val="clear" w:color="auto" w:fill="auto"/>
            <w:noWrap/>
            <w:vAlign w:val="bottom"/>
            <w:hideMark/>
          </w:tcPr>
          <w:p w14:paraId="31B5FF10" w14:textId="6326FBE4" w:rsidR="000734DD" w:rsidRPr="000734DD" w:rsidRDefault="000734DD" w:rsidP="000734DD">
            <w:pPr>
              <w:spacing w:before="0" w:line="240" w:lineRule="auto"/>
              <w:jc w:val="left"/>
              <w:rPr>
                <w:rFonts w:ascii="Calibri" w:hAnsi="Calibri" w:cs="Calibri"/>
                <w:color w:val="000000"/>
                <w:sz w:val="22"/>
                <w:szCs w:val="22"/>
              </w:rPr>
            </w:pPr>
            <w:r w:rsidRPr="000734DD">
              <w:rPr>
                <w:rFonts w:asciiTheme="minorHAnsi" w:hAnsiTheme="minorHAnsi" w:cstheme="minorHAnsi"/>
                <w:color w:val="000000"/>
                <w:sz w:val="22"/>
                <w:szCs w:val="22"/>
              </w:rPr>
              <w:t>Ekim</w:t>
            </w:r>
          </w:p>
        </w:tc>
        <w:tc>
          <w:tcPr>
            <w:tcW w:w="1459" w:type="dxa"/>
            <w:tcBorders>
              <w:top w:val="nil"/>
              <w:left w:val="nil"/>
              <w:bottom w:val="nil"/>
              <w:right w:val="single" w:sz="8" w:space="0" w:color="auto"/>
            </w:tcBorders>
            <w:shd w:val="clear" w:color="auto" w:fill="auto"/>
            <w:noWrap/>
            <w:hideMark/>
          </w:tcPr>
          <w:p w14:paraId="2E06E1C1" w14:textId="5EE1E6E4"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1.278 </w:t>
            </w:r>
          </w:p>
        </w:tc>
        <w:tc>
          <w:tcPr>
            <w:tcW w:w="1482" w:type="dxa"/>
            <w:tcBorders>
              <w:top w:val="nil"/>
              <w:left w:val="nil"/>
              <w:bottom w:val="nil"/>
              <w:right w:val="single" w:sz="8" w:space="0" w:color="auto"/>
            </w:tcBorders>
            <w:shd w:val="clear" w:color="auto" w:fill="auto"/>
            <w:noWrap/>
            <w:hideMark/>
          </w:tcPr>
          <w:p w14:paraId="590F73E4" w14:textId="567A163B"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80 </w:t>
            </w:r>
          </w:p>
        </w:tc>
        <w:tc>
          <w:tcPr>
            <w:tcW w:w="1434" w:type="dxa"/>
            <w:tcBorders>
              <w:top w:val="nil"/>
              <w:left w:val="nil"/>
              <w:bottom w:val="nil"/>
              <w:right w:val="single" w:sz="8" w:space="0" w:color="auto"/>
            </w:tcBorders>
            <w:shd w:val="clear" w:color="auto" w:fill="auto"/>
            <w:noWrap/>
            <w:hideMark/>
          </w:tcPr>
          <w:p w14:paraId="40DDD64F" w14:textId="1E7729A9"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1.282 </w:t>
            </w:r>
          </w:p>
        </w:tc>
        <w:tc>
          <w:tcPr>
            <w:tcW w:w="1482" w:type="dxa"/>
            <w:tcBorders>
              <w:top w:val="nil"/>
              <w:left w:val="nil"/>
              <w:bottom w:val="nil"/>
              <w:right w:val="single" w:sz="8" w:space="0" w:color="auto"/>
            </w:tcBorders>
            <w:shd w:val="clear" w:color="auto" w:fill="auto"/>
            <w:noWrap/>
            <w:hideMark/>
          </w:tcPr>
          <w:p w14:paraId="19735E6E" w14:textId="1CA78E4B"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81 </w:t>
            </w:r>
          </w:p>
        </w:tc>
      </w:tr>
      <w:tr w:rsidR="000734DD" w:rsidRPr="000734DD" w14:paraId="1BF12944" w14:textId="77777777" w:rsidTr="000734DD">
        <w:trPr>
          <w:trHeight w:val="272"/>
          <w:jc w:val="center"/>
        </w:trPr>
        <w:tc>
          <w:tcPr>
            <w:tcW w:w="1657" w:type="dxa"/>
            <w:tcBorders>
              <w:top w:val="nil"/>
              <w:left w:val="single" w:sz="4" w:space="0" w:color="auto"/>
              <w:bottom w:val="nil"/>
              <w:right w:val="single" w:sz="8" w:space="0" w:color="auto"/>
            </w:tcBorders>
            <w:shd w:val="clear" w:color="auto" w:fill="auto"/>
            <w:noWrap/>
            <w:vAlign w:val="bottom"/>
            <w:hideMark/>
          </w:tcPr>
          <w:p w14:paraId="7FC632EA" w14:textId="61011C23" w:rsidR="000734DD" w:rsidRPr="000734DD" w:rsidRDefault="000734DD" w:rsidP="000734DD">
            <w:pPr>
              <w:spacing w:before="0" w:line="240" w:lineRule="auto"/>
              <w:jc w:val="left"/>
              <w:rPr>
                <w:rFonts w:ascii="Calibri" w:hAnsi="Calibri" w:cs="Calibri"/>
                <w:color w:val="000000"/>
                <w:sz w:val="22"/>
                <w:szCs w:val="22"/>
              </w:rPr>
            </w:pPr>
            <w:r w:rsidRPr="000734DD">
              <w:rPr>
                <w:rFonts w:asciiTheme="minorHAnsi" w:hAnsiTheme="minorHAnsi" w:cstheme="minorHAnsi"/>
                <w:color w:val="000000"/>
                <w:sz w:val="22"/>
                <w:szCs w:val="22"/>
              </w:rPr>
              <w:t>Kasım</w:t>
            </w:r>
          </w:p>
        </w:tc>
        <w:tc>
          <w:tcPr>
            <w:tcW w:w="1459" w:type="dxa"/>
            <w:tcBorders>
              <w:top w:val="nil"/>
              <w:left w:val="nil"/>
              <w:bottom w:val="nil"/>
              <w:right w:val="single" w:sz="8" w:space="0" w:color="auto"/>
            </w:tcBorders>
            <w:shd w:val="clear" w:color="auto" w:fill="auto"/>
            <w:noWrap/>
            <w:hideMark/>
          </w:tcPr>
          <w:p w14:paraId="719C48FF" w14:textId="27800621"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901 </w:t>
            </w:r>
          </w:p>
        </w:tc>
        <w:tc>
          <w:tcPr>
            <w:tcW w:w="1482" w:type="dxa"/>
            <w:tcBorders>
              <w:top w:val="nil"/>
              <w:left w:val="nil"/>
              <w:bottom w:val="nil"/>
              <w:right w:val="single" w:sz="8" w:space="0" w:color="auto"/>
            </w:tcBorders>
            <w:shd w:val="clear" w:color="auto" w:fill="auto"/>
            <w:noWrap/>
            <w:hideMark/>
          </w:tcPr>
          <w:p w14:paraId="13A94092" w14:textId="1356D29E"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96 </w:t>
            </w:r>
          </w:p>
        </w:tc>
        <w:tc>
          <w:tcPr>
            <w:tcW w:w="1434" w:type="dxa"/>
            <w:tcBorders>
              <w:top w:val="nil"/>
              <w:left w:val="nil"/>
              <w:bottom w:val="nil"/>
              <w:right w:val="single" w:sz="8" w:space="0" w:color="auto"/>
            </w:tcBorders>
            <w:shd w:val="clear" w:color="auto" w:fill="auto"/>
            <w:noWrap/>
            <w:hideMark/>
          </w:tcPr>
          <w:p w14:paraId="5F1EE419" w14:textId="55B74F94"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902 </w:t>
            </w:r>
          </w:p>
        </w:tc>
        <w:tc>
          <w:tcPr>
            <w:tcW w:w="1482" w:type="dxa"/>
            <w:tcBorders>
              <w:top w:val="nil"/>
              <w:left w:val="nil"/>
              <w:bottom w:val="nil"/>
              <w:right w:val="single" w:sz="8" w:space="0" w:color="auto"/>
            </w:tcBorders>
            <w:shd w:val="clear" w:color="auto" w:fill="auto"/>
            <w:noWrap/>
            <w:hideMark/>
          </w:tcPr>
          <w:p w14:paraId="3F2182BA" w14:textId="3E0D93A3"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96 </w:t>
            </w:r>
          </w:p>
        </w:tc>
      </w:tr>
      <w:tr w:rsidR="000734DD" w:rsidRPr="000734DD" w14:paraId="52D78F0E" w14:textId="77777777" w:rsidTr="000734DD">
        <w:trPr>
          <w:trHeight w:val="285"/>
          <w:jc w:val="center"/>
        </w:trPr>
        <w:tc>
          <w:tcPr>
            <w:tcW w:w="1657" w:type="dxa"/>
            <w:tcBorders>
              <w:top w:val="nil"/>
              <w:left w:val="single" w:sz="4" w:space="0" w:color="auto"/>
              <w:bottom w:val="single" w:sz="4" w:space="0" w:color="auto"/>
              <w:right w:val="single" w:sz="8" w:space="0" w:color="auto"/>
            </w:tcBorders>
            <w:shd w:val="clear" w:color="auto" w:fill="auto"/>
            <w:noWrap/>
            <w:vAlign w:val="bottom"/>
            <w:hideMark/>
          </w:tcPr>
          <w:p w14:paraId="0DC8D83E" w14:textId="034DC50B" w:rsidR="000734DD" w:rsidRPr="000734DD" w:rsidRDefault="000734DD" w:rsidP="000734DD">
            <w:pPr>
              <w:spacing w:before="0" w:line="240" w:lineRule="auto"/>
              <w:jc w:val="left"/>
              <w:rPr>
                <w:rFonts w:ascii="Calibri" w:hAnsi="Calibri" w:cs="Calibri"/>
                <w:color w:val="000000"/>
                <w:sz w:val="22"/>
                <w:szCs w:val="22"/>
              </w:rPr>
            </w:pPr>
            <w:r w:rsidRPr="000734DD">
              <w:rPr>
                <w:rFonts w:asciiTheme="minorHAnsi" w:hAnsiTheme="minorHAnsi" w:cstheme="minorHAnsi"/>
                <w:color w:val="000000"/>
                <w:sz w:val="22"/>
                <w:szCs w:val="22"/>
              </w:rPr>
              <w:t>Aralık</w:t>
            </w:r>
          </w:p>
        </w:tc>
        <w:tc>
          <w:tcPr>
            <w:tcW w:w="1459" w:type="dxa"/>
            <w:tcBorders>
              <w:top w:val="nil"/>
              <w:left w:val="nil"/>
              <w:bottom w:val="single" w:sz="4" w:space="0" w:color="auto"/>
              <w:right w:val="single" w:sz="8" w:space="0" w:color="auto"/>
            </w:tcBorders>
            <w:shd w:val="clear" w:color="auto" w:fill="auto"/>
            <w:noWrap/>
            <w:hideMark/>
          </w:tcPr>
          <w:p w14:paraId="6D1C8163" w14:textId="67DDC897"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754 </w:t>
            </w:r>
          </w:p>
        </w:tc>
        <w:tc>
          <w:tcPr>
            <w:tcW w:w="1482" w:type="dxa"/>
            <w:tcBorders>
              <w:top w:val="nil"/>
              <w:left w:val="nil"/>
              <w:bottom w:val="single" w:sz="4" w:space="0" w:color="auto"/>
              <w:right w:val="single" w:sz="8" w:space="0" w:color="auto"/>
            </w:tcBorders>
            <w:shd w:val="clear" w:color="auto" w:fill="auto"/>
            <w:noWrap/>
            <w:hideMark/>
          </w:tcPr>
          <w:p w14:paraId="799C9C03" w14:textId="3D5E136C"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50 </w:t>
            </w:r>
          </w:p>
        </w:tc>
        <w:tc>
          <w:tcPr>
            <w:tcW w:w="1434" w:type="dxa"/>
            <w:tcBorders>
              <w:top w:val="nil"/>
              <w:left w:val="nil"/>
              <w:bottom w:val="single" w:sz="4" w:space="0" w:color="auto"/>
              <w:right w:val="single" w:sz="8" w:space="0" w:color="auto"/>
            </w:tcBorders>
            <w:shd w:val="clear" w:color="auto" w:fill="auto"/>
            <w:noWrap/>
            <w:hideMark/>
          </w:tcPr>
          <w:p w14:paraId="081A1269" w14:textId="134BE0C9"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754 </w:t>
            </w:r>
          </w:p>
        </w:tc>
        <w:tc>
          <w:tcPr>
            <w:tcW w:w="1482" w:type="dxa"/>
            <w:tcBorders>
              <w:top w:val="nil"/>
              <w:left w:val="nil"/>
              <w:bottom w:val="single" w:sz="4" w:space="0" w:color="auto"/>
              <w:right w:val="single" w:sz="8" w:space="0" w:color="auto"/>
            </w:tcBorders>
            <w:shd w:val="clear" w:color="auto" w:fill="auto"/>
            <w:noWrap/>
            <w:hideMark/>
          </w:tcPr>
          <w:p w14:paraId="6B40E83C" w14:textId="20A1BA3E" w:rsidR="000734DD" w:rsidRPr="000734DD" w:rsidRDefault="000734DD" w:rsidP="000734DD">
            <w:pPr>
              <w:spacing w:before="0" w:line="240" w:lineRule="auto"/>
              <w:jc w:val="right"/>
              <w:rPr>
                <w:rFonts w:asciiTheme="minorHAnsi" w:hAnsiTheme="minorHAnsi" w:cstheme="minorHAnsi"/>
                <w:color w:val="000000"/>
                <w:sz w:val="22"/>
                <w:szCs w:val="22"/>
              </w:rPr>
            </w:pPr>
            <w:r w:rsidRPr="000734DD">
              <w:rPr>
                <w:rFonts w:asciiTheme="minorHAnsi" w:hAnsiTheme="minorHAnsi" w:cstheme="minorHAnsi"/>
                <w:sz w:val="22"/>
                <w:szCs w:val="22"/>
              </w:rPr>
              <w:t xml:space="preserve"> 50 </w:t>
            </w:r>
          </w:p>
        </w:tc>
      </w:tr>
      <w:tr w:rsidR="00817F27" w:rsidRPr="000734DD" w14:paraId="71A638A4" w14:textId="77777777" w:rsidTr="000734DD">
        <w:trPr>
          <w:trHeight w:val="335"/>
          <w:jc w:val="center"/>
        </w:trPr>
        <w:tc>
          <w:tcPr>
            <w:tcW w:w="1657" w:type="dxa"/>
            <w:tcBorders>
              <w:top w:val="single" w:sz="4" w:space="0" w:color="auto"/>
              <w:left w:val="single" w:sz="4" w:space="0" w:color="auto"/>
              <w:bottom w:val="single" w:sz="4" w:space="0" w:color="auto"/>
              <w:right w:val="single" w:sz="8" w:space="0" w:color="auto"/>
            </w:tcBorders>
            <w:shd w:val="clear" w:color="000000" w:fill="DDEBF7"/>
            <w:vAlign w:val="center"/>
            <w:hideMark/>
          </w:tcPr>
          <w:p w14:paraId="3297F776" w14:textId="77777777" w:rsidR="00817F27" w:rsidRPr="000734DD" w:rsidRDefault="00817F27" w:rsidP="000734DD">
            <w:pPr>
              <w:spacing w:before="0" w:line="240" w:lineRule="auto"/>
              <w:jc w:val="center"/>
              <w:rPr>
                <w:rFonts w:ascii="Calibri" w:hAnsi="Calibri" w:cs="Calibri"/>
                <w:b/>
                <w:bCs/>
                <w:color w:val="000000"/>
                <w:sz w:val="22"/>
                <w:szCs w:val="22"/>
              </w:rPr>
            </w:pPr>
            <w:r w:rsidRPr="000734DD">
              <w:rPr>
                <w:rFonts w:ascii="Calibri" w:hAnsi="Calibri" w:cs="Calibri"/>
                <w:b/>
                <w:bCs/>
                <w:color w:val="000000"/>
                <w:sz w:val="22"/>
                <w:szCs w:val="22"/>
              </w:rPr>
              <w:t>TOPLAM (MWh)</w:t>
            </w:r>
          </w:p>
        </w:tc>
        <w:tc>
          <w:tcPr>
            <w:tcW w:w="1459" w:type="dxa"/>
            <w:tcBorders>
              <w:top w:val="single" w:sz="4" w:space="0" w:color="auto"/>
              <w:left w:val="nil"/>
              <w:bottom w:val="single" w:sz="4" w:space="0" w:color="auto"/>
              <w:right w:val="single" w:sz="8" w:space="0" w:color="auto"/>
            </w:tcBorders>
            <w:shd w:val="clear" w:color="000000" w:fill="DDEBF7"/>
            <w:noWrap/>
            <w:vAlign w:val="center"/>
            <w:hideMark/>
          </w:tcPr>
          <w:p w14:paraId="0AFD2883" w14:textId="01449F17" w:rsidR="00817F27" w:rsidRPr="000734DD" w:rsidRDefault="00817F27" w:rsidP="000734DD">
            <w:pPr>
              <w:spacing w:before="0" w:line="240" w:lineRule="auto"/>
              <w:jc w:val="right"/>
              <w:rPr>
                <w:rFonts w:asciiTheme="minorHAnsi" w:hAnsiTheme="minorHAnsi" w:cstheme="minorHAnsi"/>
                <w:b/>
                <w:bCs/>
                <w:color w:val="000000"/>
                <w:sz w:val="22"/>
                <w:szCs w:val="22"/>
              </w:rPr>
            </w:pPr>
            <w:r w:rsidRPr="000734DD">
              <w:rPr>
                <w:rFonts w:asciiTheme="minorHAnsi" w:hAnsiTheme="minorHAnsi" w:cstheme="minorHAnsi"/>
                <w:b/>
                <w:bCs/>
                <w:sz w:val="22"/>
                <w:szCs w:val="22"/>
              </w:rPr>
              <w:t xml:space="preserve"> 19.385 </w:t>
            </w:r>
          </w:p>
        </w:tc>
        <w:tc>
          <w:tcPr>
            <w:tcW w:w="1482" w:type="dxa"/>
            <w:tcBorders>
              <w:top w:val="single" w:sz="4" w:space="0" w:color="auto"/>
              <w:left w:val="nil"/>
              <w:bottom w:val="single" w:sz="4" w:space="0" w:color="auto"/>
              <w:right w:val="single" w:sz="8" w:space="0" w:color="auto"/>
            </w:tcBorders>
            <w:shd w:val="clear" w:color="000000" w:fill="DDEBF7"/>
            <w:noWrap/>
            <w:vAlign w:val="center"/>
            <w:hideMark/>
          </w:tcPr>
          <w:p w14:paraId="2D07D75F" w14:textId="1DE60F66" w:rsidR="00817F27" w:rsidRPr="000734DD" w:rsidRDefault="00817F27" w:rsidP="000734DD">
            <w:pPr>
              <w:spacing w:before="0" w:line="240" w:lineRule="auto"/>
              <w:jc w:val="right"/>
              <w:rPr>
                <w:rFonts w:asciiTheme="minorHAnsi" w:hAnsiTheme="minorHAnsi" w:cstheme="minorHAnsi"/>
                <w:b/>
                <w:bCs/>
                <w:color w:val="000000"/>
                <w:sz w:val="22"/>
                <w:szCs w:val="22"/>
              </w:rPr>
            </w:pPr>
            <w:r w:rsidRPr="000734DD">
              <w:rPr>
                <w:rFonts w:asciiTheme="minorHAnsi" w:hAnsiTheme="minorHAnsi" w:cstheme="minorHAnsi"/>
                <w:b/>
                <w:bCs/>
                <w:sz w:val="22"/>
                <w:szCs w:val="22"/>
              </w:rPr>
              <w:t xml:space="preserve"> 1.367 </w:t>
            </w:r>
          </w:p>
        </w:tc>
        <w:tc>
          <w:tcPr>
            <w:tcW w:w="1434" w:type="dxa"/>
            <w:tcBorders>
              <w:top w:val="single" w:sz="4" w:space="0" w:color="auto"/>
              <w:left w:val="nil"/>
              <w:bottom w:val="single" w:sz="4" w:space="0" w:color="auto"/>
              <w:right w:val="single" w:sz="8" w:space="0" w:color="auto"/>
            </w:tcBorders>
            <w:shd w:val="clear" w:color="000000" w:fill="DDEBF7"/>
            <w:noWrap/>
            <w:vAlign w:val="center"/>
            <w:hideMark/>
          </w:tcPr>
          <w:p w14:paraId="20DE30AE" w14:textId="2478EBC1" w:rsidR="00817F27" w:rsidRPr="000734DD" w:rsidRDefault="00817F27" w:rsidP="000734DD">
            <w:pPr>
              <w:spacing w:before="0" w:line="240" w:lineRule="auto"/>
              <w:jc w:val="right"/>
              <w:rPr>
                <w:rFonts w:asciiTheme="minorHAnsi" w:hAnsiTheme="minorHAnsi" w:cstheme="minorHAnsi"/>
                <w:b/>
                <w:bCs/>
                <w:color w:val="000000"/>
                <w:sz w:val="22"/>
                <w:szCs w:val="22"/>
              </w:rPr>
            </w:pPr>
            <w:r w:rsidRPr="000734DD">
              <w:rPr>
                <w:rFonts w:asciiTheme="minorHAnsi" w:hAnsiTheme="minorHAnsi" w:cstheme="minorHAnsi"/>
                <w:b/>
                <w:bCs/>
                <w:sz w:val="22"/>
                <w:szCs w:val="22"/>
              </w:rPr>
              <w:t xml:space="preserve"> 19.465 </w:t>
            </w:r>
          </w:p>
        </w:tc>
        <w:tc>
          <w:tcPr>
            <w:tcW w:w="1482" w:type="dxa"/>
            <w:tcBorders>
              <w:top w:val="single" w:sz="4" w:space="0" w:color="auto"/>
              <w:left w:val="nil"/>
              <w:bottom w:val="single" w:sz="4" w:space="0" w:color="auto"/>
              <w:right w:val="single" w:sz="8" w:space="0" w:color="auto"/>
            </w:tcBorders>
            <w:shd w:val="clear" w:color="000000" w:fill="DDEBF7"/>
            <w:noWrap/>
            <w:vAlign w:val="center"/>
            <w:hideMark/>
          </w:tcPr>
          <w:p w14:paraId="06FE3C89" w14:textId="6767F4B4" w:rsidR="00817F27" w:rsidRPr="000734DD" w:rsidRDefault="00817F27" w:rsidP="000734DD">
            <w:pPr>
              <w:spacing w:before="0" w:line="240" w:lineRule="auto"/>
              <w:jc w:val="right"/>
              <w:rPr>
                <w:rFonts w:asciiTheme="minorHAnsi" w:hAnsiTheme="minorHAnsi" w:cstheme="minorHAnsi"/>
                <w:b/>
                <w:bCs/>
                <w:color w:val="000000"/>
                <w:sz w:val="22"/>
                <w:szCs w:val="22"/>
              </w:rPr>
            </w:pPr>
            <w:r w:rsidRPr="000734DD">
              <w:rPr>
                <w:rFonts w:asciiTheme="minorHAnsi" w:hAnsiTheme="minorHAnsi" w:cstheme="minorHAnsi"/>
                <w:b/>
                <w:bCs/>
                <w:sz w:val="22"/>
                <w:szCs w:val="22"/>
              </w:rPr>
              <w:t xml:space="preserve"> 1.381 </w:t>
            </w:r>
          </w:p>
        </w:tc>
      </w:tr>
    </w:tbl>
    <w:p w14:paraId="5A2CFD0A" w14:textId="77777777" w:rsidR="00F47443" w:rsidRDefault="00F47443" w:rsidP="00220B0B"/>
    <w:p w14:paraId="486AB3C8" w14:textId="77777777" w:rsidR="00F47443" w:rsidRDefault="00F47443" w:rsidP="00635F01">
      <w:pPr>
        <w:keepNext/>
        <w:jc w:val="center"/>
      </w:pPr>
      <w:r>
        <w:rPr>
          <w:noProof/>
        </w:rPr>
        <w:lastRenderedPageBreak/>
        <w:drawing>
          <wp:inline distT="0" distB="0" distL="0" distR="0" wp14:anchorId="5F1B0221" wp14:editId="01BB4C8E">
            <wp:extent cx="5135880" cy="3130568"/>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86167" cy="3161220"/>
                    </a:xfrm>
                    <a:prstGeom prst="rect">
                      <a:avLst/>
                    </a:prstGeom>
                    <a:noFill/>
                  </pic:spPr>
                </pic:pic>
              </a:graphicData>
            </a:graphic>
          </wp:inline>
        </w:drawing>
      </w:r>
    </w:p>
    <w:p w14:paraId="117607EA" w14:textId="10F3B3F9" w:rsidR="003D1CBE" w:rsidRDefault="00F47443" w:rsidP="00F47443">
      <w:pPr>
        <w:pStyle w:val="Caption"/>
        <w:jc w:val="center"/>
      </w:pPr>
      <w:bookmarkStart w:id="88" w:name="_Toc148901545"/>
      <w:r>
        <w:t xml:space="preserve">Şekil </w:t>
      </w:r>
      <w:r w:rsidR="00500ACB">
        <w:fldChar w:fldCharType="begin"/>
      </w:r>
      <w:r w:rsidR="00500ACB">
        <w:instrText xml:space="preserve"> STYLEREF 1 \s </w:instrText>
      </w:r>
      <w:r w:rsidR="00500ACB">
        <w:fldChar w:fldCharType="separate"/>
      </w:r>
      <w:r w:rsidR="003B3F97">
        <w:rPr>
          <w:noProof/>
        </w:rPr>
        <w:t>4</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3</w:t>
      </w:r>
      <w:r w:rsidR="00500ACB">
        <w:rPr>
          <w:noProof/>
        </w:rPr>
        <w:fldChar w:fldCharType="end"/>
      </w:r>
      <w:r>
        <w:t xml:space="preserve">. </w:t>
      </w:r>
      <w:r w:rsidRPr="00F47443">
        <w:t xml:space="preserve">GES Opt-2a &amp; Opt-2b </w:t>
      </w:r>
      <w:proofErr w:type="gramStart"/>
      <w:r w:rsidRPr="00F47443">
        <w:t>optimizasyon</w:t>
      </w:r>
      <w:proofErr w:type="gramEnd"/>
      <w:r w:rsidRPr="00F47443">
        <w:t xml:space="preserve"> senaryoları</w:t>
      </w:r>
      <w:r>
        <w:t xml:space="preserve"> </w:t>
      </w:r>
      <w:r w:rsidRPr="00470A3F">
        <w:t>üretime katkı ve kullanılmayan enerji (MWh)</w:t>
      </w:r>
      <w:bookmarkEnd w:id="88"/>
    </w:p>
    <w:p w14:paraId="7CBACE73" w14:textId="2B956EB0" w:rsidR="00D01DA7" w:rsidRDefault="00234F0E" w:rsidP="00D01DA7">
      <w:r>
        <w:t xml:space="preserve">Merkezi </w:t>
      </w:r>
      <w:proofErr w:type="spellStart"/>
      <w:r>
        <w:t>inverter</w:t>
      </w:r>
      <w:proofErr w:type="spellEnd"/>
      <w:r w:rsidR="00E97422">
        <w:t xml:space="preserve"> olan senaryoda</w:t>
      </w:r>
      <w:r>
        <w:t xml:space="preserve"> GES tesisinin üretim</w:t>
      </w:r>
      <w:r w:rsidR="00D6623A">
        <w:t xml:space="preserve">i yıllık 94 MWh artmış, üretime </w:t>
      </w:r>
      <w:r>
        <w:t xml:space="preserve">katkı miktarı </w:t>
      </w:r>
      <w:r w:rsidR="00D6623A">
        <w:t xml:space="preserve">ise </w:t>
      </w:r>
      <w:r>
        <w:t xml:space="preserve">yıllık </w:t>
      </w:r>
      <w:r w:rsidRPr="00B733D6">
        <w:t>19.385</w:t>
      </w:r>
      <w:r>
        <w:t xml:space="preserve">’den </w:t>
      </w:r>
      <w:r w:rsidRPr="00B733D6">
        <w:t>19.465</w:t>
      </w:r>
      <w:r>
        <w:t xml:space="preserve">’e çıkarak 80 MWh kadar artmıştır. Üretime katkıdaki iyileşme %0,41 </w:t>
      </w:r>
      <w:r w:rsidR="00D31BF5">
        <w:t xml:space="preserve">oranında olmuştur. </w:t>
      </w:r>
      <w:proofErr w:type="spellStart"/>
      <w:r w:rsidR="00116FB4">
        <w:t>PVsyst</w:t>
      </w:r>
      <w:proofErr w:type="spellEnd"/>
      <w:r w:rsidR="00116FB4">
        <w:t xml:space="preserve"> raporların</w:t>
      </w:r>
      <w:r w:rsidR="00D478DE">
        <w:t>daki sistem kayıp diyagramları</w:t>
      </w:r>
      <w:r w:rsidR="000E7970">
        <w:t xml:space="preserve"> karşılaştırıldığında, </w:t>
      </w:r>
      <w:r w:rsidR="00E91F8C">
        <w:t xml:space="preserve">Opt-2b senaryosunda </w:t>
      </w:r>
      <w:proofErr w:type="spellStart"/>
      <w:r w:rsidR="00E91F8C">
        <w:t>inverter</w:t>
      </w:r>
      <w:proofErr w:type="spellEnd"/>
      <w:r w:rsidR="00E91F8C">
        <w:t xml:space="preserve"> verimlilik kaybı ve AC </w:t>
      </w:r>
      <w:proofErr w:type="spellStart"/>
      <w:r w:rsidR="00E91F8C">
        <w:t>omik</w:t>
      </w:r>
      <w:proofErr w:type="spellEnd"/>
      <w:r w:rsidR="00E91F8C">
        <w:t xml:space="preserve"> </w:t>
      </w:r>
      <w:r w:rsidR="000E7970">
        <w:t>kaybının daha düşük olduğu görülmüştür</w:t>
      </w:r>
      <w:r w:rsidR="002B087D">
        <w:t xml:space="preserve"> (Şekil 4-2 &amp; Şekil 4-</w:t>
      </w:r>
      <w:r w:rsidR="005910F2">
        <w:t>4).</w:t>
      </w:r>
      <w:r w:rsidR="000E7970">
        <w:t xml:space="preserve"> </w:t>
      </w:r>
      <w:r w:rsidR="005605C4">
        <w:t>Senaryolardaki üretim kayıp oran</w:t>
      </w:r>
      <w:r w:rsidR="00A40A28">
        <w:t xml:space="preserve">ları </w:t>
      </w:r>
      <w:r w:rsidR="00F55BE8">
        <w:t xml:space="preserve">ise </w:t>
      </w:r>
      <w:r w:rsidR="005605C4">
        <w:t xml:space="preserve">%6,6 olarak hesaplanmıştır </w:t>
      </w:r>
      <w:r w:rsidR="008B39D2">
        <w:t>(</w:t>
      </w:r>
      <w:r w:rsidR="005605C4">
        <w:t>Tablo</w:t>
      </w:r>
      <w:r w:rsidR="00422E66">
        <w:t xml:space="preserve"> 4-</w:t>
      </w:r>
      <w:r w:rsidR="008B39D2">
        <w:t>8).</w:t>
      </w:r>
      <w:r w:rsidR="00204A67">
        <w:t xml:space="preserve"> </w:t>
      </w:r>
      <w:r w:rsidR="00D31BF5">
        <w:tab/>
      </w:r>
    </w:p>
    <w:p w14:paraId="1EC41242" w14:textId="77777777" w:rsidR="00D01DA7" w:rsidRDefault="00D01DA7" w:rsidP="00D01DA7"/>
    <w:p w14:paraId="258F125B" w14:textId="78112C47" w:rsidR="00D01DA7" w:rsidRDefault="00D01DA7" w:rsidP="00D01DA7">
      <w:pPr>
        <w:pStyle w:val="Caption"/>
        <w:keepNext/>
        <w:jc w:val="center"/>
      </w:pPr>
      <w:bookmarkStart w:id="89" w:name="_Toc148901022"/>
      <w:r>
        <w:t xml:space="preserve">Tablo </w:t>
      </w:r>
      <w:r w:rsidR="00500ACB">
        <w:fldChar w:fldCharType="begin"/>
      </w:r>
      <w:r w:rsidR="00500ACB">
        <w:instrText xml:space="preserve"> STYLEREF 1 \s </w:instrText>
      </w:r>
      <w:r w:rsidR="00500ACB">
        <w:fldChar w:fldCharType="separate"/>
      </w:r>
      <w:r w:rsidR="00F30095">
        <w:rPr>
          <w:noProof/>
        </w:rPr>
        <w:t>4</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8</w:t>
      </w:r>
      <w:r w:rsidR="00500ACB">
        <w:rPr>
          <w:noProof/>
        </w:rPr>
        <w:fldChar w:fldCharType="end"/>
      </w:r>
      <w:r>
        <w:t xml:space="preserve">. </w:t>
      </w:r>
      <w:r w:rsidRPr="00F47443">
        <w:t xml:space="preserve">GES Opt-2a &amp; Opt-2b </w:t>
      </w:r>
      <w:proofErr w:type="gramStart"/>
      <w:r w:rsidRPr="000A73C1">
        <w:t>optimizasyon</w:t>
      </w:r>
      <w:proofErr w:type="gramEnd"/>
      <w:r w:rsidRPr="000A73C1">
        <w:t xml:space="preserve"> senaryoları üretim ve üretim kayıp (</w:t>
      </w:r>
      <w:proofErr w:type="spellStart"/>
      <w:r w:rsidRPr="000A73C1">
        <w:t>limitlenme</w:t>
      </w:r>
      <w:proofErr w:type="spellEnd"/>
      <w:r w:rsidRPr="000A73C1">
        <w:t>) oranları</w:t>
      </w:r>
      <w:bookmarkEnd w:id="89"/>
    </w:p>
    <w:tbl>
      <w:tblPr>
        <w:tblW w:w="9240" w:type="dxa"/>
        <w:tblBorders>
          <w:top w:val="single" w:sz="4" w:space="0" w:color="auto"/>
          <w:left w:val="single" w:sz="4" w:space="0" w:color="auto"/>
          <w:bottom w:val="single" w:sz="4" w:space="0" w:color="auto"/>
          <w:right w:val="single" w:sz="4" w:space="0" w:color="auto"/>
          <w:insideH w:val="single" w:sz="4" w:space="0" w:color="auto"/>
        </w:tblBorders>
        <w:tblCellMar>
          <w:left w:w="70" w:type="dxa"/>
          <w:right w:w="70" w:type="dxa"/>
        </w:tblCellMar>
        <w:tblLook w:val="04A0" w:firstRow="1" w:lastRow="0" w:firstColumn="1" w:lastColumn="0" w:noHBand="0" w:noVBand="1"/>
      </w:tblPr>
      <w:tblGrid>
        <w:gridCol w:w="818"/>
        <w:gridCol w:w="879"/>
        <w:gridCol w:w="1116"/>
        <w:gridCol w:w="1116"/>
        <w:gridCol w:w="1538"/>
        <w:gridCol w:w="1211"/>
        <w:gridCol w:w="1398"/>
        <w:gridCol w:w="1164"/>
      </w:tblGrid>
      <w:tr w:rsidR="00D01DA7" w:rsidRPr="000C5A16" w14:paraId="71B890F9" w14:textId="77777777" w:rsidTr="00D01DA7">
        <w:trPr>
          <w:trHeight w:val="998"/>
        </w:trPr>
        <w:tc>
          <w:tcPr>
            <w:tcW w:w="818" w:type="dxa"/>
            <w:shd w:val="clear" w:color="auto" w:fill="DEEAF6" w:themeFill="accent5" w:themeFillTint="33"/>
            <w:vAlign w:val="center"/>
            <w:hideMark/>
          </w:tcPr>
          <w:p w14:paraId="7CBFFB35" w14:textId="77777777" w:rsidR="00D01DA7" w:rsidRPr="000C5A16" w:rsidRDefault="00D01DA7" w:rsidP="00A4764F">
            <w:pPr>
              <w:spacing w:before="0" w:line="240" w:lineRule="auto"/>
              <w:jc w:val="center"/>
              <w:rPr>
                <w:rFonts w:ascii="Calibri" w:hAnsi="Calibri" w:cs="Calibri"/>
                <w:b/>
                <w:bCs/>
                <w:color w:val="000000"/>
                <w:sz w:val="20"/>
                <w:szCs w:val="20"/>
              </w:rPr>
            </w:pPr>
            <w:r w:rsidRPr="000C5A16">
              <w:rPr>
                <w:rFonts w:ascii="Calibri" w:hAnsi="Calibri" w:cs="Calibri"/>
                <w:b/>
                <w:bCs/>
                <w:color w:val="000000"/>
                <w:sz w:val="20"/>
                <w:szCs w:val="20"/>
              </w:rPr>
              <w:t>Senaryo No</w:t>
            </w:r>
          </w:p>
        </w:tc>
        <w:tc>
          <w:tcPr>
            <w:tcW w:w="879" w:type="dxa"/>
            <w:shd w:val="clear" w:color="auto" w:fill="DEEAF6" w:themeFill="accent5" w:themeFillTint="33"/>
            <w:vAlign w:val="center"/>
            <w:hideMark/>
          </w:tcPr>
          <w:p w14:paraId="6C150B66" w14:textId="77777777" w:rsidR="00D01DA7" w:rsidRPr="00742626" w:rsidRDefault="00D01DA7" w:rsidP="00A4764F">
            <w:pPr>
              <w:spacing w:before="0" w:line="240" w:lineRule="auto"/>
              <w:jc w:val="center"/>
              <w:rPr>
                <w:rFonts w:ascii="Calibri" w:hAnsi="Calibri" w:cs="Calibri"/>
                <w:b/>
                <w:bCs/>
                <w:color w:val="000000"/>
                <w:sz w:val="22"/>
                <w:szCs w:val="22"/>
              </w:rPr>
            </w:pPr>
            <w:r w:rsidRPr="00742626">
              <w:rPr>
                <w:rFonts w:ascii="Calibri" w:hAnsi="Calibri" w:cs="Calibri"/>
                <w:b/>
                <w:bCs/>
                <w:color w:val="000000"/>
                <w:sz w:val="22"/>
                <w:szCs w:val="22"/>
              </w:rPr>
              <w:t>Inverter Tipi</w:t>
            </w:r>
          </w:p>
        </w:tc>
        <w:tc>
          <w:tcPr>
            <w:tcW w:w="1116" w:type="dxa"/>
            <w:shd w:val="clear" w:color="auto" w:fill="DEEAF6" w:themeFill="accent5" w:themeFillTint="33"/>
            <w:vAlign w:val="center"/>
            <w:hideMark/>
          </w:tcPr>
          <w:p w14:paraId="7E633EAA" w14:textId="77777777" w:rsidR="00D01DA7" w:rsidRPr="000C5A16" w:rsidRDefault="00D01DA7" w:rsidP="00A4764F">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Yaklaşık RES Üretimi (MWh/Yıl)</w:t>
            </w:r>
          </w:p>
        </w:tc>
        <w:tc>
          <w:tcPr>
            <w:tcW w:w="1116" w:type="dxa"/>
            <w:shd w:val="clear" w:color="auto" w:fill="DEEAF6" w:themeFill="accent5" w:themeFillTint="33"/>
            <w:vAlign w:val="center"/>
            <w:hideMark/>
          </w:tcPr>
          <w:p w14:paraId="4067EE47" w14:textId="77777777" w:rsidR="00D01DA7" w:rsidRPr="000C5A16" w:rsidRDefault="00D01DA7" w:rsidP="00A4764F">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GES Üretim Tahmini (MWh/Yıl)</w:t>
            </w:r>
          </w:p>
        </w:tc>
        <w:tc>
          <w:tcPr>
            <w:tcW w:w="1538" w:type="dxa"/>
            <w:shd w:val="clear" w:color="auto" w:fill="DEEAF6" w:themeFill="accent5" w:themeFillTint="33"/>
            <w:vAlign w:val="center"/>
            <w:hideMark/>
          </w:tcPr>
          <w:p w14:paraId="6E2CF0A2" w14:textId="77777777" w:rsidR="00D01DA7" w:rsidRPr="000C5A16" w:rsidRDefault="00D01DA7" w:rsidP="00A4764F">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Şebekeye Verilen Toplam Enerji (MWh/Yıl)</w:t>
            </w:r>
          </w:p>
        </w:tc>
        <w:tc>
          <w:tcPr>
            <w:tcW w:w="1211" w:type="dxa"/>
            <w:shd w:val="clear" w:color="auto" w:fill="DEEAF6" w:themeFill="accent5" w:themeFillTint="33"/>
            <w:vAlign w:val="center"/>
            <w:hideMark/>
          </w:tcPr>
          <w:p w14:paraId="4D1864B2" w14:textId="77777777" w:rsidR="00D01DA7" w:rsidRPr="000C5A16" w:rsidRDefault="00D01DA7" w:rsidP="00A4764F">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GES'in Verişe Katkısı (MWh/Yıl)</w:t>
            </w:r>
          </w:p>
        </w:tc>
        <w:tc>
          <w:tcPr>
            <w:tcW w:w="1398" w:type="dxa"/>
            <w:shd w:val="clear" w:color="auto" w:fill="DEEAF6" w:themeFill="accent5" w:themeFillTint="33"/>
            <w:vAlign w:val="center"/>
            <w:hideMark/>
          </w:tcPr>
          <w:p w14:paraId="3BDBE598" w14:textId="77777777" w:rsidR="00D01DA7" w:rsidRPr="000C5A16" w:rsidRDefault="00D01DA7" w:rsidP="00A4764F">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Kullanılmayan GES Potansiyeli (MWh/Yıl)</w:t>
            </w:r>
          </w:p>
        </w:tc>
        <w:tc>
          <w:tcPr>
            <w:tcW w:w="1164" w:type="dxa"/>
            <w:shd w:val="clear" w:color="auto" w:fill="DEEAF6" w:themeFill="accent5" w:themeFillTint="33"/>
            <w:vAlign w:val="center"/>
            <w:hideMark/>
          </w:tcPr>
          <w:p w14:paraId="7E03C564" w14:textId="77777777" w:rsidR="00D01DA7" w:rsidRPr="000C5A16" w:rsidRDefault="00D01DA7" w:rsidP="00A4764F">
            <w:pPr>
              <w:spacing w:before="0" w:line="240" w:lineRule="auto"/>
              <w:jc w:val="center"/>
              <w:rPr>
                <w:rFonts w:ascii="Calibri" w:hAnsi="Calibri" w:cs="Calibri"/>
                <w:color w:val="000000"/>
                <w:sz w:val="20"/>
                <w:szCs w:val="20"/>
              </w:rPr>
            </w:pPr>
            <w:r w:rsidRPr="000C5A16">
              <w:rPr>
                <w:rFonts w:ascii="Calibri" w:hAnsi="Calibri" w:cs="Calibri"/>
                <w:color w:val="000000"/>
                <w:sz w:val="20"/>
                <w:szCs w:val="20"/>
              </w:rPr>
              <w:t>GES Üretim Kayıp Oranı (%)</w:t>
            </w:r>
          </w:p>
        </w:tc>
      </w:tr>
      <w:tr w:rsidR="00D01DA7" w:rsidRPr="00973938" w14:paraId="0F4DEA91" w14:textId="77777777" w:rsidTr="00D01DA7">
        <w:trPr>
          <w:trHeight w:val="382"/>
        </w:trPr>
        <w:tc>
          <w:tcPr>
            <w:tcW w:w="818" w:type="dxa"/>
            <w:shd w:val="clear" w:color="auto" w:fill="auto"/>
            <w:noWrap/>
            <w:vAlign w:val="bottom"/>
            <w:hideMark/>
          </w:tcPr>
          <w:p w14:paraId="509EA634" w14:textId="77777777" w:rsidR="00D01DA7" w:rsidRPr="00BD5FB0" w:rsidRDefault="00D01DA7" w:rsidP="00A4764F">
            <w:pPr>
              <w:spacing w:before="0" w:line="240" w:lineRule="auto"/>
              <w:jc w:val="center"/>
              <w:rPr>
                <w:rFonts w:ascii="Calibri" w:hAnsi="Calibri" w:cs="Calibri"/>
                <w:b/>
                <w:bCs/>
                <w:color w:val="000000"/>
                <w:sz w:val="20"/>
                <w:szCs w:val="20"/>
              </w:rPr>
            </w:pPr>
            <w:r w:rsidRPr="00BD5FB0">
              <w:rPr>
                <w:rFonts w:ascii="Calibri" w:hAnsi="Calibri" w:cs="Calibri"/>
                <w:b/>
                <w:bCs/>
                <w:color w:val="000000"/>
                <w:sz w:val="20"/>
                <w:szCs w:val="20"/>
              </w:rPr>
              <w:t>Opt-</w:t>
            </w:r>
            <w:r>
              <w:rPr>
                <w:rFonts w:ascii="Calibri" w:hAnsi="Calibri" w:cs="Calibri"/>
                <w:b/>
                <w:bCs/>
                <w:color w:val="000000"/>
                <w:sz w:val="20"/>
                <w:szCs w:val="20"/>
              </w:rPr>
              <w:t>2</w:t>
            </w:r>
            <w:r w:rsidRPr="00BD5FB0">
              <w:rPr>
                <w:rFonts w:ascii="Calibri" w:hAnsi="Calibri" w:cs="Calibri"/>
                <w:b/>
                <w:bCs/>
                <w:color w:val="000000"/>
                <w:sz w:val="20"/>
                <w:szCs w:val="20"/>
              </w:rPr>
              <w:t>a</w:t>
            </w:r>
          </w:p>
        </w:tc>
        <w:tc>
          <w:tcPr>
            <w:tcW w:w="879" w:type="dxa"/>
            <w:shd w:val="clear" w:color="auto" w:fill="auto"/>
            <w:noWrap/>
            <w:vAlign w:val="bottom"/>
            <w:hideMark/>
          </w:tcPr>
          <w:p w14:paraId="715AFB92" w14:textId="77777777" w:rsidR="00D01DA7" w:rsidRPr="00BD5FB0" w:rsidRDefault="00D01DA7" w:rsidP="00A4764F">
            <w:pPr>
              <w:spacing w:before="0" w:line="240" w:lineRule="auto"/>
              <w:jc w:val="center"/>
              <w:rPr>
                <w:rFonts w:ascii="Calibri" w:hAnsi="Calibri" w:cs="Calibri"/>
                <w:b/>
                <w:bCs/>
                <w:color w:val="000000"/>
                <w:sz w:val="20"/>
                <w:szCs w:val="20"/>
              </w:rPr>
            </w:pPr>
            <w:r>
              <w:rPr>
                <w:rFonts w:ascii="Calibri" w:hAnsi="Calibri" w:cs="Calibri"/>
                <w:b/>
                <w:bCs/>
                <w:color w:val="000000"/>
                <w:sz w:val="20"/>
                <w:szCs w:val="20"/>
              </w:rPr>
              <w:t>Dizi</w:t>
            </w:r>
          </w:p>
        </w:tc>
        <w:tc>
          <w:tcPr>
            <w:tcW w:w="1116" w:type="dxa"/>
            <w:shd w:val="clear" w:color="auto" w:fill="auto"/>
            <w:noWrap/>
            <w:vAlign w:val="bottom"/>
            <w:hideMark/>
          </w:tcPr>
          <w:p w14:paraId="4A71F258" w14:textId="77777777" w:rsidR="00D01DA7" w:rsidRPr="00063C4D" w:rsidRDefault="00D01DA7" w:rsidP="00A4764F">
            <w:pPr>
              <w:spacing w:before="0" w:line="240" w:lineRule="auto"/>
              <w:jc w:val="right"/>
              <w:rPr>
                <w:rFonts w:ascii="Calibri" w:hAnsi="Calibri" w:cs="Calibri"/>
                <w:color w:val="000000"/>
                <w:sz w:val="20"/>
                <w:szCs w:val="20"/>
              </w:rPr>
            </w:pPr>
            <w:r w:rsidRPr="00063C4D">
              <w:rPr>
                <w:rFonts w:ascii="Calibri" w:hAnsi="Calibri" w:cs="Calibri"/>
                <w:color w:val="000000"/>
                <w:sz w:val="20"/>
                <w:szCs w:val="20"/>
              </w:rPr>
              <w:t>221.828</w:t>
            </w:r>
          </w:p>
        </w:tc>
        <w:tc>
          <w:tcPr>
            <w:tcW w:w="1116" w:type="dxa"/>
            <w:shd w:val="clear" w:color="auto" w:fill="auto"/>
            <w:noWrap/>
            <w:vAlign w:val="bottom"/>
            <w:hideMark/>
          </w:tcPr>
          <w:p w14:paraId="106AFFCD" w14:textId="77777777" w:rsidR="00D01DA7" w:rsidRPr="00063C4D" w:rsidRDefault="00D01DA7" w:rsidP="00A4764F">
            <w:pPr>
              <w:spacing w:before="0" w:line="240" w:lineRule="auto"/>
              <w:jc w:val="right"/>
              <w:rPr>
                <w:rFonts w:ascii="Calibri" w:hAnsi="Calibri" w:cs="Calibri"/>
                <w:color w:val="000000"/>
                <w:sz w:val="20"/>
                <w:szCs w:val="20"/>
              </w:rPr>
            </w:pPr>
            <w:r w:rsidRPr="00063C4D">
              <w:rPr>
                <w:rFonts w:ascii="Calibri" w:hAnsi="Calibri" w:cs="Calibri"/>
                <w:color w:val="000000"/>
                <w:sz w:val="20"/>
                <w:szCs w:val="20"/>
              </w:rPr>
              <w:t>20.752</w:t>
            </w:r>
          </w:p>
        </w:tc>
        <w:tc>
          <w:tcPr>
            <w:tcW w:w="1538" w:type="dxa"/>
            <w:shd w:val="clear" w:color="auto" w:fill="auto"/>
            <w:noWrap/>
            <w:vAlign w:val="bottom"/>
            <w:hideMark/>
          </w:tcPr>
          <w:p w14:paraId="73E4092D" w14:textId="77777777" w:rsidR="00D01DA7" w:rsidRPr="00063C4D" w:rsidRDefault="00D01DA7" w:rsidP="00A4764F">
            <w:pPr>
              <w:spacing w:before="0" w:line="240" w:lineRule="auto"/>
              <w:jc w:val="right"/>
              <w:rPr>
                <w:rFonts w:ascii="Calibri" w:hAnsi="Calibri" w:cs="Calibri"/>
                <w:color w:val="000000"/>
                <w:sz w:val="20"/>
                <w:szCs w:val="20"/>
              </w:rPr>
            </w:pPr>
            <w:r w:rsidRPr="00063C4D">
              <w:rPr>
                <w:rFonts w:ascii="Calibri" w:hAnsi="Calibri" w:cs="Calibri"/>
                <w:color w:val="000000"/>
                <w:sz w:val="20"/>
                <w:szCs w:val="20"/>
              </w:rPr>
              <w:t>241.212</w:t>
            </w:r>
          </w:p>
        </w:tc>
        <w:tc>
          <w:tcPr>
            <w:tcW w:w="1211" w:type="dxa"/>
            <w:shd w:val="clear" w:color="auto" w:fill="auto"/>
            <w:noWrap/>
            <w:vAlign w:val="bottom"/>
            <w:hideMark/>
          </w:tcPr>
          <w:p w14:paraId="0E40FBE9" w14:textId="77777777" w:rsidR="00D01DA7" w:rsidRPr="00063C4D" w:rsidRDefault="00D01DA7" w:rsidP="00A4764F">
            <w:pPr>
              <w:spacing w:before="0" w:line="240" w:lineRule="auto"/>
              <w:jc w:val="right"/>
              <w:rPr>
                <w:rFonts w:ascii="Calibri" w:hAnsi="Calibri" w:cs="Calibri"/>
                <w:color w:val="000000"/>
                <w:sz w:val="20"/>
                <w:szCs w:val="20"/>
              </w:rPr>
            </w:pPr>
            <w:r w:rsidRPr="00063C4D">
              <w:rPr>
                <w:rFonts w:ascii="Calibri" w:hAnsi="Calibri" w:cs="Calibri"/>
                <w:color w:val="000000"/>
                <w:sz w:val="20"/>
                <w:szCs w:val="20"/>
              </w:rPr>
              <w:t>19.385</w:t>
            </w:r>
          </w:p>
        </w:tc>
        <w:tc>
          <w:tcPr>
            <w:tcW w:w="1398" w:type="dxa"/>
            <w:shd w:val="clear" w:color="auto" w:fill="auto"/>
            <w:noWrap/>
            <w:vAlign w:val="bottom"/>
            <w:hideMark/>
          </w:tcPr>
          <w:p w14:paraId="6E0CD728" w14:textId="77777777" w:rsidR="00D01DA7" w:rsidRPr="00063C4D" w:rsidRDefault="00D01DA7" w:rsidP="00A4764F">
            <w:pPr>
              <w:spacing w:before="0" w:line="240" w:lineRule="auto"/>
              <w:jc w:val="right"/>
              <w:rPr>
                <w:rFonts w:ascii="Calibri" w:hAnsi="Calibri" w:cs="Calibri"/>
                <w:color w:val="000000"/>
                <w:sz w:val="20"/>
                <w:szCs w:val="20"/>
              </w:rPr>
            </w:pPr>
            <w:r w:rsidRPr="00063C4D">
              <w:rPr>
                <w:rFonts w:ascii="Calibri" w:hAnsi="Calibri" w:cs="Calibri"/>
                <w:color w:val="000000"/>
                <w:sz w:val="20"/>
                <w:szCs w:val="20"/>
              </w:rPr>
              <w:t>1.367</w:t>
            </w:r>
          </w:p>
        </w:tc>
        <w:tc>
          <w:tcPr>
            <w:tcW w:w="1164" w:type="dxa"/>
            <w:shd w:val="clear" w:color="auto" w:fill="auto"/>
            <w:noWrap/>
            <w:vAlign w:val="bottom"/>
            <w:hideMark/>
          </w:tcPr>
          <w:p w14:paraId="7DA71E9A" w14:textId="77777777" w:rsidR="00D01DA7" w:rsidRPr="00063C4D" w:rsidRDefault="00D01DA7" w:rsidP="00A4764F">
            <w:pPr>
              <w:spacing w:before="0" w:line="240" w:lineRule="auto"/>
              <w:jc w:val="right"/>
              <w:rPr>
                <w:rFonts w:ascii="Calibri" w:hAnsi="Calibri" w:cs="Calibri"/>
                <w:color w:val="000000"/>
                <w:sz w:val="20"/>
                <w:szCs w:val="20"/>
              </w:rPr>
            </w:pPr>
            <w:r w:rsidRPr="00063C4D">
              <w:rPr>
                <w:rFonts w:ascii="Calibri" w:hAnsi="Calibri" w:cs="Calibri"/>
                <w:color w:val="000000"/>
                <w:sz w:val="20"/>
                <w:szCs w:val="20"/>
              </w:rPr>
              <w:t>6,6%</w:t>
            </w:r>
          </w:p>
        </w:tc>
      </w:tr>
      <w:tr w:rsidR="00D01DA7" w:rsidRPr="00973938" w14:paraId="3BA0CC25" w14:textId="77777777" w:rsidTr="00D01DA7">
        <w:trPr>
          <w:trHeight w:val="382"/>
        </w:trPr>
        <w:tc>
          <w:tcPr>
            <w:tcW w:w="818" w:type="dxa"/>
            <w:shd w:val="clear" w:color="auto" w:fill="auto"/>
            <w:noWrap/>
            <w:vAlign w:val="bottom"/>
            <w:hideMark/>
          </w:tcPr>
          <w:p w14:paraId="3B2C7074" w14:textId="77777777" w:rsidR="00D01DA7" w:rsidRPr="00BD5FB0" w:rsidRDefault="00D01DA7" w:rsidP="00A4764F">
            <w:pPr>
              <w:spacing w:before="0" w:line="240" w:lineRule="auto"/>
              <w:jc w:val="center"/>
              <w:rPr>
                <w:rFonts w:ascii="Calibri" w:hAnsi="Calibri" w:cs="Calibri"/>
                <w:b/>
                <w:bCs/>
                <w:color w:val="000000"/>
                <w:sz w:val="20"/>
                <w:szCs w:val="20"/>
              </w:rPr>
            </w:pPr>
            <w:r w:rsidRPr="00BD5FB0">
              <w:rPr>
                <w:rFonts w:ascii="Calibri" w:hAnsi="Calibri" w:cs="Calibri"/>
                <w:b/>
                <w:bCs/>
                <w:color w:val="000000"/>
                <w:sz w:val="20"/>
                <w:szCs w:val="20"/>
              </w:rPr>
              <w:t>Opt-</w:t>
            </w:r>
            <w:r>
              <w:rPr>
                <w:rFonts w:ascii="Calibri" w:hAnsi="Calibri" w:cs="Calibri"/>
                <w:b/>
                <w:bCs/>
                <w:color w:val="000000"/>
                <w:sz w:val="20"/>
                <w:szCs w:val="20"/>
              </w:rPr>
              <w:t>2</w:t>
            </w:r>
            <w:r w:rsidRPr="00BD5FB0">
              <w:rPr>
                <w:rFonts w:ascii="Calibri" w:hAnsi="Calibri" w:cs="Calibri"/>
                <w:b/>
                <w:bCs/>
                <w:color w:val="000000"/>
                <w:sz w:val="20"/>
                <w:szCs w:val="20"/>
              </w:rPr>
              <w:t>b</w:t>
            </w:r>
          </w:p>
        </w:tc>
        <w:tc>
          <w:tcPr>
            <w:tcW w:w="879" w:type="dxa"/>
            <w:shd w:val="clear" w:color="auto" w:fill="auto"/>
            <w:noWrap/>
            <w:vAlign w:val="bottom"/>
            <w:hideMark/>
          </w:tcPr>
          <w:p w14:paraId="32E2D953" w14:textId="77777777" w:rsidR="00D01DA7" w:rsidRPr="00BD5FB0" w:rsidRDefault="00D01DA7" w:rsidP="00A4764F">
            <w:pPr>
              <w:spacing w:before="0" w:line="240" w:lineRule="auto"/>
              <w:jc w:val="center"/>
              <w:rPr>
                <w:rFonts w:ascii="Calibri" w:hAnsi="Calibri" w:cs="Calibri"/>
                <w:b/>
                <w:bCs/>
                <w:color w:val="000000"/>
                <w:sz w:val="20"/>
                <w:szCs w:val="20"/>
              </w:rPr>
            </w:pPr>
            <w:r>
              <w:rPr>
                <w:rFonts w:ascii="Calibri" w:hAnsi="Calibri" w:cs="Calibri"/>
                <w:b/>
                <w:bCs/>
                <w:color w:val="000000"/>
                <w:sz w:val="20"/>
                <w:szCs w:val="20"/>
              </w:rPr>
              <w:t>Merkezi</w:t>
            </w:r>
          </w:p>
        </w:tc>
        <w:tc>
          <w:tcPr>
            <w:tcW w:w="1116" w:type="dxa"/>
            <w:shd w:val="clear" w:color="auto" w:fill="auto"/>
            <w:noWrap/>
            <w:vAlign w:val="bottom"/>
            <w:hideMark/>
          </w:tcPr>
          <w:p w14:paraId="43B80E0F" w14:textId="77777777" w:rsidR="00D01DA7" w:rsidRPr="00063C4D" w:rsidRDefault="00D01DA7" w:rsidP="00A4764F">
            <w:pPr>
              <w:spacing w:before="0" w:line="240" w:lineRule="auto"/>
              <w:jc w:val="right"/>
              <w:rPr>
                <w:rFonts w:ascii="Calibri" w:hAnsi="Calibri" w:cs="Calibri"/>
                <w:color w:val="000000"/>
                <w:sz w:val="20"/>
                <w:szCs w:val="20"/>
              </w:rPr>
            </w:pPr>
            <w:r w:rsidRPr="00063C4D">
              <w:rPr>
                <w:rFonts w:ascii="Calibri" w:hAnsi="Calibri" w:cs="Calibri"/>
                <w:color w:val="000000"/>
                <w:sz w:val="20"/>
                <w:szCs w:val="20"/>
              </w:rPr>
              <w:t>221.828</w:t>
            </w:r>
          </w:p>
        </w:tc>
        <w:tc>
          <w:tcPr>
            <w:tcW w:w="1116" w:type="dxa"/>
            <w:shd w:val="clear" w:color="auto" w:fill="auto"/>
            <w:noWrap/>
            <w:vAlign w:val="bottom"/>
            <w:hideMark/>
          </w:tcPr>
          <w:p w14:paraId="0700252D" w14:textId="77777777" w:rsidR="00D01DA7" w:rsidRPr="00063C4D" w:rsidRDefault="00D01DA7" w:rsidP="00A4764F">
            <w:pPr>
              <w:spacing w:before="0" w:line="240" w:lineRule="auto"/>
              <w:jc w:val="right"/>
              <w:rPr>
                <w:rFonts w:ascii="Calibri" w:hAnsi="Calibri" w:cs="Calibri"/>
                <w:color w:val="000000"/>
                <w:sz w:val="20"/>
                <w:szCs w:val="20"/>
              </w:rPr>
            </w:pPr>
            <w:r w:rsidRPr="00063C4D">
              <w:rPr>
                <w:rFonts w:ascii="Calibri" w:hAnsi="Calibri" w:cs="Calibri"/>
                <w:color w:val="000000"/>
                <w:sz w:val="20"/>
                <w:szCs w:val="20"/>
              </w:rPr>
              <w:t>20.846</w:t>
            </w:r>
          </w:p>
        </w:tc>
        <w:tc>
          <w:tcPr>
            <w:tcW w:w="1538" w:type="dxa"/>
            <w:shd w:val="clear" w:color="auto" w:fill="auto"/>
            <w:noWrap/>
            <w:vAlign w:val="bottom"/>
            <w:hideMark/>
          </w:tcPr>
          <w:p w14:paraId="2B9EED04" w14:textId="77777777" w:rsidR="00D01DA7" w:rsidRPr="00063C4D" w:rsidRDefault="00D01DA7" w:rsidP="00A4764F">
            <w:pPr>
              <w:spacing w:before="0" w:line="240" w:lineRule="auto"/>
              <w:jc w:val="right"/>
              <w:rPr>
                <w:rFonts w:ascii="Calibri" w:hAnsi="Calibri" w:cs="Calibri"/>
                <w:color w:val="000000"/>
                <w:sz w:val="20"/>
                <w:szCs w:val="20"/>
              </w:rPr>
            </w:pPr>
            <w:r w:rsidRPr="00063C4D">
              <w:rPr>
                <w:rFonts w:ascii="Calibri" w:hAnsi="Calibri" w:cs="Calibri"/>
                <w:color w:val="000000"/>
                <w:sz w:val="20"/>
                <w:szCs w:val="20"/>
              </w:rPr>
              <w:t>241.292</w:t>
            </w:r>
          </w:p>
        </w:tc>
        <w:tc>
          <w:tcPr>
            <w:tcW w:w="1211" w:type="dxa"/>
            <w:shd w:val="clear" w:color="auto" w:fill="auto"/>
            <w:noWrap/>
            <w:vAlign w:val="bottom"/>
            <w:hideMark/>
          </w:tcPr>
          <w:p w14:paraId="0AF778BD" w14:textId="77777777" w:rsidR="00D01DA7" w:rsidRPr="00063C4D" w:rsidRDefault="00D01DA7" w:rsidP="00A4764F">
            <w:pPr>
              <w:spacing w:before="0" w:line="240" w:lineRule="auto"/>
              <w:jc w:val="right"/>
              <w:rPr>
                <w:rFonts w:ascii="Calibri" w:hAnsi="Calibri" w:cs="Calibri"/>
                <w:color w:val="000000"/>
                <w:sz w:val="20"/>
                <w:szCs w:val="20"/>
              </w:rPr>
            </w:pPr>
            <w:r w:rsidRPr="00063C4D">
              <w:rPr>
                <w:rFonts w:ascii="Calibri" w:hAnsi="Calibri" w:cs="Calibri"/>
                <w:color w:val="000000"/>
                <w:sz w:val="20"/>
                <w:szCs w:val="20"/>
              </w:rPr>
              <w:t>19.465</w:t>
            </w:r>
          </w:p>
        </w:tc>
        <w:tc>
          <w:tcPr>
            <w:tcW w:w="1398" w:type="dxa"/>
            <w:shd w:val="clear" w:color="auto" w:fill="auto"/>
            <w:noWrap/>
            <w:vAlign w:val="bottom"/>
            <w:hideMark/>
          </w:tcPr>
          <w:p w14:paraId="52DFACAC" w14:textId="77777777" w:rsidR="00D01DA7" w:rsidRPr="00063C4D" w:rsidRDefault="00D01DA7" w:rsidP="00A4764F">
            <w:pPr>
              <w:spacing w:before="0" w:line="240" w:lineRule="auto"/>
              <w:jc w:val="right"/>
              <w:rPr>
                <w:rFonts w:ascii="Calibri" w:hAnsi="Calibri" w:cs="Calibri"/>
                <w:color w:val="000000"/>
                <w:sz w:val="20"/>
                <w:szCs w:val="20"/>
              </w:rPr>
            </w:pPr>
            <w:r w:rsidRPr="00063C4D">
              <w:rPr>
                <w:rFonts w:ascii="Calibri" w:hAnsi="Calibri" w:cs="Calibri"/>
                <w:color w:val="000000"/>
                <w:sz w:val="20"/>
                <w:szCs w:val="20"/>
              </w:rPr>
              <w:t>1.381</w:t>
            </w:r>
          </w:p>
        </w:tc>
        <w:tc>
          <w:tcPr>
            <w:tcW w:w="1164" w:type="dxa"/>
            <w:shd w:val="clear" w:color="auto" w:fill="auto"/>
            <w:noWrap/>
            <w:vAlign w:val="bottom"/>
            <w:hideMark/>
          </w:tcPr>
          <w:p w14:paraId="69F01D4C" w14:textId="77777777" w:rsidR="00D01DA7" w:rsidRPr="00063C4D" w:rsidRDefault="00D01DA7" w:rsidP="00A4764F">
            <w:pPr>
              <w:spacing w:before="0" w:line="240" w:lineRule="auto"/>
              <w:jc w:val="right"/>
              <w:rPr>
                <w:rFonts w:ascii="Calibri" w:hAnsi="Calibri" w:cs="Calibri"/>
                <w:color w:val="000000"/>
                <w:sz w:val="20"/>
                <w:szCs w:val="20"/>
              </w:rPr>
            </w:pPr>
            <w:r w:rsidRPr="00063C4D">
              <w:rPr>
                <w:rFonts w:ascii="Calibri" w:hAnsi="Calibri" w:cs="Calibri"/>
                <w:color w:val="000000"/>
                <w:sz w:val="20"/>
                <w:szCs w:val="20"/>
              </w:rPr>
              <w:t>6,6%</w:t>
            </w:r>
          </w:p>
        </w:tc>
      </w:tr>
    </w:tbl>
    <w:p w14:paraId="3550EDAD" w14:textId="77777777" w:rsidR="00D01DA7" w:rsidRDefault="00D01DA7" w:rsidP="008B39D2"/>
    <w:p w14:paraId="1D9E5240" w14:textId="77777777" w:rsidR="005910F2" w:rsidRDefault="002B087D" w:rsidP="005910F2">
      <w:pPr>
        <w:keepNext/>
      </w:pPr>
      <w:r w:rsidRPr="002B087D">
        <w:rPr>
          <w:noProof/>
        </w:rPr>
        <w:lastRenderedPageBreak/>
        <w:drawing>
          <wp:inline distT="0" distB="0" distL="0" distR="0" wp14:anchorId="5C3D3223" wp14:editId="0B057407">
            <wp:extent cx="5533024" cy="6316980"/>
            <wp:effectExtent l="0" t="0" r="0" b="7620"/>
            <wp:docPr id="31" name="Picture 3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screenshot of a graph&#10;&#10;Description automatically generated"/>
                    <pic:cNvPicPr/>
                  </pic:nvPicPr>
                  <pic:blipFill>
                    <a:blip r:embed="rId60"/>
                    <a:stretch>
                      <a:fillRect/>
                    </a:stretch>
                  </pic:blipFill>
                  <pic:spPr>
                    <a:xfrm>
                      <a:off x="0" y="0"/>
                      <a:ext cx="5548634" cy="6334801"/>
                    </a:xfrm>
                    <a:prstGeom prst="rect">
                      <a:avLst/>
                    </a:prstGeom>
                  </pic:spPr>
                </pic:pic>
              </a:graphicData>
            </a:graphic>
          </wp:inline>
        </w:drawing>
      </w:r>
    </w:p>
    <w:p w14:paraId="5DC6311F" w14:textId="4EBD66C5" w:rsidR="005910F2" w:rsidRDefault="005910F2" w:rsidP="005910F2">
      <w:pPr>
        <w:pStyle w:val="Caption"/>
        <w:jc w:val="center"/>
      </w:pPr>
      <w:bookmarkStart w:id="90" w:name="_Toc148901546"/>
      <w:r>
        <w:t xml:space="preserve">Şekil </w:t>
      </w:r>
      <w:r w:rsidR="00500ACB">
        <w:fldChar w:fldCharType="begin"/>
      </w:r>
      <w:r w:rsidR="00500ACB">
        <w:instrText xml:space="preserve"> STYLEREF 1 \s </w:instrText>
      </w:r>
      <w:r w:rsidR="00500ACB">
        <w:fldChar w:fldCharType="separate"/>
      </w:r>
      <w:r w:rsidR="003B3F97">
        <w:rPr>
          <w:noProof/>
        </w:rPr>
        <w:t>4</w:t>
      </w:r>
      <w:r w:rsidR="00500ACB">
        <w:rPr>
          <w:noProof/>
        </w:rPr>
        <w:fldChar w:fldCharType="end"/>
      </w:r>
      <w:r w:rsidR="003B3F97">
        <w:noBreakHyphen/>
      </w:r>
      <w:r w:rsidR="00500ACB">
        <w:fldChar w:fldCharType="begin"/>
      </w:r>
      <w:r w:rsidR="00500ACB">
        <w:instrText xml:space="preserve"> SEQ Şekil \* ARABIC \s 1 </w:instrText>
      </w:r>
      <w:r w:rsidR="00500ACB">
        <w:fldChar w:fldCharType="separate"/>
      </w:r>
      <w:r w:rsidR="003B3F97">
        <w:rPr>
          <w:noProof/>
        </w:rPr>
        <w:t>4</w:t>
      </w:r>
      <w:r w:rsidR="00500ACB">
        <w:rPr>
          <w:noProof/>
        </w:rPr>
        <w:fldChar w:fldCharType="end"/>
      </w:r>
      <w:r>
        <w:t xml:space="preserve">. </w:t>
      </w:r>
      <w:r w:rsidRPr="00E3549F">
        <w:t>Opt-2</w:t>
      </w:r>
      <w:r>
        <w:t>b</w:t>
      </w:r>
      <w:r w:rsidRPr="00E3549F">
        <w:t xml:space="preserve"> sistem kayıp diyagramı</w:t>
      </w:r>
      <w:bookmarkEnd w:id="90"/>
    </w:p>
    <w:p w14:paraId="33CEA19C" w14:textId="77777777" w:rsidR="00D01DA7" w:rsidRDefault="00D01DA7" w:rsidP="00A777B4"/>
    <w:p w14:paraId="03343944" w14:textId="318F890F" w:rsidR="0024576C" w:rsidRDefault="00A777B4" w:rsidP="00A777B4">
      <w:r>
        <w:t>Oluşturulan s</w:t>
      </w:r>
      <w:r w:rsidRPr="00CE7E03">
        <w:t>enaryo</w:t>
      </w:r>
      <w:r>
        <w:t>lar, “Geri ödeme süresi (Yıl)” ve “LCOE ($/MWh)” değerleri üzerinden Tablo 4-</w:t>
      </w:r>
      <w:r w:rsidR="008B39D2">
        <w:t>9</w:t>
      </w:r>
      <w:r>
        <w:t>’d</w:t>
      </w:r>
      <w:r w:rsidR="008B39D2">
        <w:t>a</w:t>
      </w:r>
      <w:r>
        <w:t xml:space="preserve"> karşılaştırılmıştır. </w:t>
      </w:r>
      <w:r w:rsidR="00250FD5">
        <w:t>“</w:t>
      </w:r>
      <w:r w:rsidR="00CE07C6">
        <w:t>Opt-2b</w:t>
      </w:r>
      <w:r w:rsidR="00250FD5">
        <w:t>”</w:t>
      </w:r>
      <w:r w:rsidR="00CE07C6">
        <w:t xml:space="preserve"> senaryosu, </w:t>
      </w:r>
      <w:r w:rsidR="00621FA2">
        <w:t xml:space="preserve">diğer senaryoya göre </w:t>
      </w:r>
      <w:r w:rsidR="00CE07C6">
        <w:t>5</w:t>
      </w:r>
      <w:r w:rsidR="00A6064D">
        <w:t>.</w:t>
      </w:r>
      <w:r w:rsidR="00CE07C6">
        <w:t>5</w:t>
      </w:r>
      <w:r w:rsidR="00971F71">
        <w:t>72</w:t>
      </w:r>
      <w:r w:rsidR="00621FA2">
        <w:t xml:space="preserve"> </w:t>
      </w:r>
      <w:r w:rsidR="00CE07C6">
        <w:t>$</w:t>
      </w:r>
      <w:r w:rsidR="00621FA2">
        <w:t>/yıl</w:t>
      </w:r>
      <w:r w:rsidR="00CE07C6">
        <w:t xml:space="preserve"> </w:t>
      </w:r>
      <w:r w:rsidR="001017D8">
        <w:t>daha</w:t>
      </w:r>
      <w:r w:rsidR="006A1F3C">
        <w:t xml:space="preserve"> yüksek </w:t>
      </w:r>
      <w:r w:rsidR="001017D8">
        <w:t>EBITDA</w:t>
      </w:r>
      <w:r w:rsidR="00971F71">
        <w:t xml:space="preserve"> </w:t>
      </w:r>
      <w:r w:rsidR="006A1F3C">
        <w:t>değerini sağlamış olup,</w:t>
      </w:r>
      <w:r w:rsidR="00621FA2">
        <w:t xml:space="preserve"> </w:t>
      </w:r>
      <w:r w:rsidR="00DB485A">
        <w:t xml:space="preserve">bu senaryoda </w:t>
      </w:r>
      <w:r w:rsidR="00621FA2">
        <w:t>geri ödeme</w:t>
      </w:r>
      <w:r w:rsidR="006A1F3C">
        <w:t xml:space="preserve"> süresi 9,2 yıl, LCOE </w:t>
      </w:r>
      <w:r w:rsidR="0024576C">
        <w:t>değeri ise 33,43 $/MWh (902,52 TL/MWh) olarak hesapla</w:t>
      </w:r>
      <w:r w:rsidR="0074051F">
        <w:t>narak fizibilitesi en iyi senaryo ol</w:t>
      </w:r>
      <w:r w:rsidR="00DB485A">
        <w:t>duğu</w:t>
      </w:r>
      <w:r w:rsidR="0074051F">
        <w:t xml:space="preserve"> ortaya konmuştur.</w:t>
      </w:r>
    </w:p>
    <w:p w14:paraId="404838AB" w14:textId="27F91771" w:rsidR="00A777B4" w:rsidRDefault="00A777B4" w:rsidP="00A777B4">
      <w:pPr>
        <w:pStyle w:val="Caption"/>
        <w:keepNext/>
        <w:jc w:val="center"/>
      </w:pPr>
      <w:bookmarkStart w:id="91" w:name="_Toc148901023"/>
      <w:r>
        <w:lastRenderedPageBreak/>
        <w:t xml:space="preserve">Tablo </w:t>
      </w:r>
      <w:r w:rsidR="00500ACB">
        <w:fldChar w:fldCharType="begin"/>
      </w:r>
      <w:r w:rsidR="00500ACB">
        <w:instrText xml:space="preserve"> STYLEREF 1 \s </w:instrText>
      </w:r>
      <w:r w:rsidR="00500ACB">
        <w:fldChar w:fldCharType="separate"/>
      </w:r>
      <w:r w:rsidR="00F30095">
        <w:rPr>
          <w:noProof/>
        </w:rPr>
        <w:t>4</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9</w:t>
      </w:r>
      <w:r w:rsidR="00500ACB">
        <w:rPr>
          <w:noProof/>
        </w:rPr>
        <w:fldChar w:fldCharType="end"/>
      </w:r>
      <w:r>
        <w:t xml:space="preserve">. </w:t>
      </w:r>
      <w:r w:rsidR="00E04CB8" w:rsidRPr="00F47443">
        <w:t xml:space="preserve">GES Opt-2a &amp; Opt-2b </w:t>
      </w:r>
      <w:r w:rsidRPr="00D6676F">
        <w:t>senaryoları geri ödeme süresi ve LCOE karşılaştırma</w:t>
      </w:r>
      <w:bookmarkEnd w:id="91"/>
    </w:p>
    <w:tbl>
      <w:tblPr>
        <w:tblW w:w="9529" w:type="dxa"/>
        <w:tblInd w:w="-289" w:type="dxa"/>
        <w:tblBorders>
          <w:top w:val="single" w:sz="4" w:space="0" w:color="auto"/>
          <w:left w:val="single" w:sz="4" w:space="0" w:color="auto"/>
          <w:bottom w:val="single" w:sz="4" w:space="0" w:color="auto"/>
          <w:right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54"/>
        <w:gridCol w:w="973"/>
        <w:gridCol w:w="1133"/>
        <w:gridCol w:w="1366"/>
        <w:gridCol w:w="1229"/>
        <w:gridCol w:w="954"/>
        <w:gridCol w:w="1030"/>
        <w:gridCol w:w="995"/>
        <w:gridCol w:w="995"/>
      </w:tblGrid>
      <w:tr w:rsidR="00E04CB8" w:rsidRPr="00BD5FB0" w14:paraId="6B1E50C2" w14:textId="77777777" w:rsidTr="0030057B">
        <w:trPr>
          <w:trHeight w:val="928"/>
        </w:trPr>
        <w:tc>
          <w:tcPr>
            <w:tcW w:w="854" w:type="dxa"/>
            <w:shd w:val="clear" w:color="auto" w:fill="DEEAF6" w:themeFill="accent5" w:themeFillTint="33"/>
            <w:vAlign w:val="center"/>
            <w:hideMark/>
          </w:tcPr>
          <w:p w14:paraId="2DB2D63C" w14:textId="77777777" w:rsidR="00E04CB8" w:rsidRPr="00BD5FB0" w:rsidRDefault="00E04CB8" w:rsidP="00E04CB8">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color w:val="000000"/>
                <w:sz w:val="20"/>
                <w:szCs w:val="20"/>
              </w:rPr>
              <w:t>Senaryo No</w:t>
            </w:r>
          </w:p>
        </w:tc>
        <w:tc>
          <w:tcPr>
            <w:tcW w:w="973" w:type="dxa"/>
            <w:shd w:val="clear" w:color="auto" w:fill="DEEAF6" w:themeFill="accent5" w:themeFillTint="33"/>
            <w:vAlign w:val="center"/>
            <w:hideMark/>
          </w:tcPr>
          <w:p w14:paraId="40D174AB" w14:textId="0E8B68CF" w:rsidR="00E04CB8" w:rsidRPr="00BD5FB0" w:rsidRDefault="00E04CB8" w:rsidP="00E04CB8">
            <w:pPr>
              <w:spacing w:before="0" w:line="240" w:lineRule="auto"/>
              <w:jc w:val="center"/>
              <w:rPr>
                <w:rFonts w:asciiTheme="minorHAnsi" w:hAnsiTheme="minorHAnsi" w:cstheme="minorHAnsi"/>
                <w:b/>
                <w:bCs/>
                <w:color w:val="000000"/>
                <w:sz w:val="20"/>
                <w:szCs w:val="20"/>
              </w:rPr>
            </w:pPr>
            <w:r w:rsidRPr="00E04CB8">
              <w:rPr>
                <w:rFonts w:asciiTheme="minorHAnsi" w:hAnsiTheme="minorHAnsi" w:cstheme="minorHAnsi"/>
                <w:b/>
                <w:bCs/>
                <w:color w:val="000000"/>
                <w:sz w:val="20"/>
                <w:szCs w:val="20"/>
              </w:rPr>
              <w:t>Inverter Tipi</w:t>
            </w:r>
          </w:p>
        </w:tc>
        <w:tc>
          <w:tcPr>
            <w:tcW w:w="1133" w:type="dxa"/>
            <w:shd w:val="clear" w:color="auto" w:fill="DEEAF6" w:themeFill="accent5" w:themeFillTint="33"/>
            <w:vAlign w:val="center"/>
            <w:hideMark/>
          </w:tcPr>
          <w:p w14:paraId="3E7598CA" w14:textId="77777777" w:rsidR="00E04CB8" w:rsidRPr="00BD5FB0" w:rsidRDefault="00E04CB8" w:rsidP="00E04CB8">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Toplam Yatırım Maliyeti ($)</w:t>
            </w:r>
          </w:p>
        </w:tc>
        <w:tc>
          <w:tcPr>
            <w:tcW w:w="1366" w:type="dxa"/>
            <w:shd w:val="clear" w:color="auto" w:fill="DEEAF6" w:themeFill="accent5" w:themeFillTint="33"/>
            <w:vAlign w:val="center"/>
            <w:hideMark/>
          </w:tcPr>
          <w:p w14:paraId="407360F6" w14:textId="77777777" w:rsidR="00E04CB8" w:rsidRPr="00BD5FB0" w:rsidRDefault="00E04CB8" w:rsidP="00E04CB8">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İşletme &amp; Bakım Maliyeti ($/Yıl)</w:t>
            </w:r>
          </w:p>
        </w:tc>
        <w:tc>
          <w:tcPr>
            <w:tcW w:w="1229" w:type="dxa"/>
            <w:shd w:val="clear" w:color="auto" w:fill="DEEAF6" w:themeFill="accent5" w:themeFillTint="33"/>
            <w:vAlign w:val="center"/>
            <w:hideMark/>
          </w:tcPr>
          <w:p w14:paraId="255BA692" w14:textId="77777777" w:rsidR="00E04CB8" w:rsidRPr="00BD5FB0" w:rsidRDefault="00E04CB8" w:rsidP="00E04CB8">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İlk Yıl GES'in Satışa Katkısı ($/yıl)</w:t>
            </w:r>
          </w:p>
        </w:tc>
        <w:tc>
          <w:tcPr>
            <w:tcW w:w="954" w:type="dxa"/>
            <w:tcBorders>
              <w:right w:val="single" w:sz="4" w:space="0" w:color="auto"/>
            </w:tcBorders>
            <w:shd w:val="clear" w:color="auto" w:fill="DEEAF6" w:themeFill="accent5" w:themeFillTint="33"/>
            <w:vAlign w:val="center"/>
            <w:hideMark/>
          </w:tcPr>
          <w:p w14:paraId="4811E36A" w14:textId="77777777" w:rsidR="00E04CB8" w:rsidRPr="00BD5FB0" w:rsidRDefault="00E04CB8" w:rsidP="00E04CB8">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İlk Yıl EBITDA ($/yıl)</w:t>
            </w:r>
          </w:p>
        </w:tc>
        <w:tc>
          <w:tcPr>
            <w:tcW w:w="1030" w:type="dxa"/>
            <w:tcBorders>
              <w:left w:val="single" w:sz="4" w:space="0" w:color="auto"/>
              <w:bottom w:val="single" w:sz="4" w:space="0" w:color="auto"/>
            </w:tcBorders>
            <w:shd w:val="clear" w:color="auto" w:fill="DEEAF6" w:themeFill="accent5" w:themeFillTint="33"/>
            <w:vAlign w:val="center"/>
            <w:hideMark/>
          </w:tcPr>
          <w:p w14:paraId="714E3212" w14:textId="77777777" w:rsidR="00E04CB8" w:rsidRPr="00BD5FB0" w:rsidRDefault="00E04CB8" w:rsidP="00E04CB8">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Geri Ödeme Süresi</w:t>
            </w:r>
            <w:r>
              <w:rPr>
                <w:rFonts w:asciiTheme="minorHAnsi" w:hAnsiTheme="minorHAnsi" w:cstheme="minorHAnsi"/>
                <w:color w:val="000000"/>
                <w:sz w:val="20"/>
                <w:szCs w:val="20"/>
              </w:rPr>
              <w:t xml:space="preserve"> </w:t>
            </w:r>
            <w:r w:rsidRPr="00BD5FB0">
              <w:rPr>
                <w:rFonts w:asciiTheme="minorHAnsi" w:hAnsiTheme="minorHAnsi" w:cstheme="minorHAnsi"/>
                <w:color w:val="000000"/>
                <w:sz w:val="20"/>
                <w:szCs w:val="20"/>
              </w:rPr>
              <w:t>(Yıl)</w:t>
            </w:r>
          </w:p>
        </w:tc>
        <w:tc>
          <w:tcPr>
            <w:tcW w:w="995" w:type="dxa"/>
            <w:tcBorders>
              <w:bottom w:val="single" w:sz="4" w:space="0" w:color="auto"/>
            </w:tcBorders>
            <w:shd w:val="clear" w:color="auto" w:fill="DEEAF6" w:themeFill="accent5" w:themeFillTint="33"/>
            <w:vAlign w:val="center"/>
            <w:hideMark/>
          </w:tcPr>
          <w:p w14:paraId="5FE3D133" w14:textId="77777777" w:rsidR="00E04CB8" w:rsidRPr="00BD5FB0" w:rsidRDefault="00E04CB8" w:rsidP="00E04CB8">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LCOE ($/MWh)</w:t>
            </w:r>
          </w:p>
        </w:tc>
        <w:tc>
          <w:tcPr>
            <w:tcW w:w="995" w:type="dxa"/>
            <w:tcBorders>
              <w:bottom w:val="single" w:sz="4" w:space="0" w:color="auto"/>
            </w:tcBorders>
            <w:shd w:val="clear" w:color="auto" w:fill="DEEAF6" w:themeFill="accent5" w:themeFillTint="33"/>
            <w:vAlign w:val="center"/>
            <w:hideMark/>
          </w:tcPr>
          <w:p w14:paraId="41DD8AB0" w14:textId="77777777" w:rsidR="00E04CB8" w:rsidRPr="00BD5FB0" w:rsidRDefault="00E04CB8" w:rsidP="00E04CB8">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LCOE (TL/MWh)</w:t>
            </w:r>
          </w:p>
        </w:tc>
      </w:tr>
      <w:tr w:rsidR="0030057B" w:rsidRPr="00BD5FB0" w14:paraId="72407E38" w14:textId="77777777" w:rsidTr="0030057B">
        <w:trPr>
          <w:trHeight w:val="345"/>
        </w:trPr>
        <w:tc>
          <w:tcPr>
            <w:tcW w:w="854" w:type="dxa"/>
            <w:shd w:val="clear" w:color="auto" w:fill="auto"/>
            <w:noWrap/>
            <w:vAlign w:val="center"/>
            <w:hideMark/>
          </w:tcPr>
          <w:p w14:paraId="050D25FB" w14:textId="5C746475" w:rsidR="0030057B" w:rsidRPr="00BD5FB0" w:rsidRDefault="0030057B" w:rsidP="0030057B">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Opt-</w:t>
            </w:r>
            <w:r>
              <w:rPr>
                <w:rFonts w:asciiTheme="minorHAnsi" w:hAnsiTheme="minorHAnsi" w:cstheme="minorHAnsi"/>
                <w:b/>
                <w:bCs/>
                <w:sz w:val="20"/>
                <w:szCs w:val="20"/>
              </w:rPr>
              <w:t>2</w:t>
            </w:r>
            <w:r w:rsidRPr="00BD5FB0">
              <w:rPr>
                <w:rFonts w:asciiTheme="minorHAnsi" w:hAnsiTheme="minorHAnsi" w:cstheme="minorHAnsi"/>
                <w:b/>
                <w:bCs/>
                <w:sz w:val="20"/>
                <w:szCs w:val="20"/>
              </w:rPr>
              <w:t>a</w:t>
            </w:r>
          </w:p>
        </w:tc>
        <w:tc>
          <w:tcPr>
            <w:tcW w:w="973" w:type="dxa"/>
            <w:shd w:val="clear" w:color="auto" w:fill="auto"/>
            <w:noWrap/>
            <w:vAlign w:val="center"/>
            <w:hideMark/>
          </w:tcPr>
          <w:p w14:paraId="6476B944" w14:textId="69C2B9EB" w:rsidR="0030057B" w:rsidRPr="00BD5FB0" w:rsidRDefault="0030057B" w:rsidP="0030057B">
            <w:pPr>
              <w:spacing w:before="0" w:line="240" w:lineRule="auto"/>
              <w:jc w:val="center"/>
              <w:rPr>
                <w:rFonts w:asciiTheme="minorHAnsi" w:hAnsiTheme="minorHAnsi" w:cstheme="minorHAnsi"/>
                <w:b/>
                <w:bCs/>
                <w:color w:val="000000"/>
                <w:sz w:val="20"/>
                <w:szCs w:val="20"/>
              </w:rPr>
            </w:pPr>
            <w:r w:rsidRPr="00E04CB8">
              <w:rPr>
                <w:rFonts w:asciiTheme="minorHAnsi" w:hAnsiTheme="minorHAnsi" w:cstheme="minorHAnsi"/>
                <w:b/>
                <w:bCs/>
                <w:color w:val="000000"/>
                <w:sz w:val="20"/>
                <w:szCs w:val="20"/>
              </w:rPr>
              <w:t>Dizi</w:t>
            </w:r>
          </w:p>
        </w:tc>
        <w:tc>
          <w:tcPr>
            <w:tcW w:w="1133" w:type="dxa"/>
            <w:shd w:val="clear" w:color="auto" w:fill="auto"/>
            <w:noWrap/>
            <w:vAlign w:val="center"/>
            <w:hideMark/>
          </w:tcPr>
          <w:p w14:paraId="39AE508D" w14:textId="1C9196E7" w:rsidR="0030057B" w:rsidRPr="005327B4" w:rsidRDefault="0030057B" w:rsidP="0030057B">
            <w:pPr>
              <w:spacing w:before="0" w:line="240" w:lineRule="auto"/>
              <w:jc w:val="center"/>
              <w:rPr>
                <w:rFonts w:asciiTheme="minorHAnsi" w:hAnsiTheme="minorHAnsi" w:cstheme="minorHAnsi"/>
                <w:color w:val="000000"/>
                <w:sz w:val="20"/>
                <w:szCs w:val="20"/>
              </w:rPr>
            </w:pPr>
            <w:r w:rsidRPr="005327B4">
              <w:rPr>
                <w:rFonts w:ascii="Calibri" w:hAnsi="Calibri" w:cs="Calibri"/>
                <w:color w:val="000000"/>
                <w:sz w:val="20"/>
                <w:szCs w:val="20"/>
              </w:rPr>
              <w:t>11.212.200</w:t>
            </w:r>
          </w:p>
        </w:tc>
        <w:tc>
          <w:tcPr>
            <w:tcW w:w="1366" w:type="dxa"/>
            <w:shd w:val="clear" w:color="auto" w:fill="auto"/>
            <w:noWrap/>
            <w:vAlign w:val="center"/>
            <w:hideMark/>
          </w:tcPr>
          <w:p w14:paraId="6F550BCF" w14:textId="55E92128" w:rsidR="0030057B" w:rsidRPr="005327B4" w:rsidRDefault="0030057B" w:rsidP="0030057B">
            <w:pPr>
              <w:spacing w:before="0" w:line="240" w:lineRule="auto"/>
              <w:jc w:val="center"/>
              <w:rPr>
                <w:rFonts w:asciiTheme="minorHAnsi" w:hAnsiTheme="minorHAnsi" w:cstheme="minorHAnsi"/>
                <w:color w:val="000000"/>
                <w:sz w:val="20"/>
                <w:szCs w:val="20"/>
              </w:rPr>
            </w:pPr>
            <w:r w:rsidRPr="005327B4">
              <w:rPr>
                <w:rFonts w:ascii="Calibri" w:hAnsi="Calibri" w:cs="Calibri"/>
                <w:color w:val="000000"/>
                <w:sz w:val="20"/>
                <w:szCs w:val="20"/>
              </w:rPr>
              <w:t>201.877</w:t>
            </w:r>
          </w:p>
        </w:tc>
        <w:tc>
          <w:tcPr>
            <w:tcW w:w="1229" w:type="dxa"/>
            <w:shd w:val="clear" w:color="auto" w:fill="auto"/>
            <w:noWrap/>
            <w:vAlign w:val="center"/>
            <w:hideMark/>
          </w:tcPr>
          <w:p w14:paraId="2CB2F531" w14:textId="6C743A4E" w:rsidR="0030057B" w:rsidRPr="005327B4" w:rsidRDefault="0030057B" w:rsidP="0030057B">
            <w:pPr>
              <w:spacing w:before="0" w:line="240" w:lineRule="auto"/>
              <w:jc w:val="center"/>
              <w:rPr>
                <w:rFonts w:asciiTheme="minorHAnsi" w:hAnsiTheme="minorHAnsi" w:cstheme="minorHAnsi"/>
                <w:color w:val="000000"/>
                <w:sz w:val="20"/>
                <w:szCs w:val="20"/>
              </w:rPr>
            </w:pPr>
            <w:r w:rsidRPr="005327B4">
              <w:rPr>
                <w:rFonts w:ascii="Calibri" w:hAnsi="Calibri" w:cs="Calibri"/>
                <w:color w:val="000000"/>
                <w:sz w:val="20"/>
                <w:szCs w:val="20"/>
              </w:rPr>
              <w:t>1.415.074</w:t>
            </w:r>
          </w:p>
        </w:tc>
        <w:tc>
          <w:tcPr>
            <w:tcW w:w="954" w:type="dxa"/>
            <w:tcBorders>
              <w:right w:val="single" w:sz="4" w:space="0" w:color="auto"/>
            </w:tcBorders>
            <w:shd w:val="clear" w:color="auto" w:fill="auto"/>
            <w:noWrap/>
            <w:vAlign w:val="center"/>
            <w:hideMark/>
          </w:tcPr>
          <w:p w14:paraId="68752F57" w14:textId="54DAAD17" w:rsidR="0030057B" w:rsidRPr="005327B4" w:rsidRDefault="0030057B" w:rsidP="0030057B">
            <w:pPr>
              <w:spacing w:before="0" w:line="240" w:lineRule="auto"/>
              <w:jc w:val="center"/>
              <w:rPr>
                <w:rFonts w:asciiTheme="minorHAnsi" w:hAnsiTheme="minorHAnsi" w:cstheme="minorHAnsi"/>
                <w:color w:val="000000"/>
                <w:sz w:val="20"/>
                <w:szCs w:val="20"/>
              </w:rPr>
            </w:pPr>
            <w:r w:rsidRPr="005327B4">
              <w:rPr>
                <w:rFonts w:ascii="Calibri" w:hAnsi="Calibri" w:cs="Calibri"/>
                <w:color w:val="000000"/>
                <w:sz w:val="20"/>
                <w:szCs w:val="20"/>
              </w:rPr>
              <w:t>1.213.197</w:t>
            </w:r>
          </w:p>
        </w:tc>
        <w:tc>
          <w:tcPr>
            <w:tcW w:w="1030" w:type="dxa"/>
            <w:tcBorders>
              <w:top w:val="single" w:sz="4" w:space="0" w:color="auto"/>
              <w:left w:val="single" w:sz="4" w:space="0" w:color="auto"/>
              <w:bottom w:val="nil"/>
              <w:right w:val="nil"/>
            </w:tcBorders>
            <w:shd w:val="clear" w:color="000000" w:fill="F8696B"/>
            <w:noWrap/>
            <w:vAlign w:val="center"/>
            <w:hideMark/>
          </w:tcPr>
          <w:p w14:paraId="72A614F0" w14:textId="113885E1" w:rsidR="0030057B" w:rsidRPr="0030057B" w:rsidRDefault="0030057B" w:rsidP="0030057B">
            <w:pPr>
              <w:spacing w:before="0" w:line="240" w:lineRule="auto"/>
              <w:jc w:val="center"/>
              <w:rPr>
                <w:rFonts w:asciiTheme="minorHAnsi" w:hAnsiTheme="minorHAnsi" w:cstheme="minorHAnsi"/>
                <w:color w:val="000000"/>
                <w:sz w:val="20"/>
                <w:szCs w:val="20"/>
              </w:rPr>
            </w:pPr>
            <w:r w:rsidRPr="0030057B">
              <w:rPr>
                <w:rFonts w:ascii="Calibri" w:hAnsi="Calibri" w:cs="Calibri"/>
                <w:color w:val="000000"/>
                <w:sz w:val="20"/>
                <w:szCs w:val="20"/>
              </w:rPr>
              <w:t>9,24</w:t>
            </w:r>
          </w:p>
        </w:tc>
        <w:tc>
          <w:tcPr>
            <w:tcW w:w="995" w:type="dxa"/>
            <w:tcBorders>
              <w:top w:val="single" w:sz="4" w:space="0" w:color="auto"/>
              <w:left w:val="nil"/>
              <w:bottom w:val="nil"/>
              <w:right w:val="nil"/>
            </w:tcBorders>
            <w:shd w:val="clear" w:color="000000" w:fill="F8696B"/>
            <w:noWrap/>
            <w:vAlign w:val="center"/>
            <w:hideMark/>
          </w:tcPr>
          <w:p w14:paraId="687E3073" w14:textId="5D285054" w:rsidR="0030057B" w:rsidRPr="0030057B" w:rsidRDefault="0030057B" w:rsidP="0030057B">
            <w:pPr>
              <w:spacing w:before="0" w:line="240" w:lineRule="auto"/>
              <w:jc w:val="center"/>
              <w:rPr>
                <w:rFonts w:asciiTheme="minorHAnsi" w:hAnsiTheme="minorHAnsi" w:cstheme="minorHAnsi"/>
                <w:color w:val="000000"/>
                <w:sz w:val="20"/>
                <w:szCs w:val="20"/>
              </w:rPr>
            </w:pPr>
            <w:r w:rsidRPr="0030057B">
              <w:rPr>
                <w:rFonts w:ascii="Calibri" w:hAnsi="Calibri" w:cs="Calibri"/>
                <w:color w:val="000000"/>
                <w:sz w:val="20"/>
                <w:szCs w:val="20"/>
              </w:rPr>
              <w:t>33,55</w:t>
            </w:r>
          </w:p>
        </w:tc>
        <w:tc>
          <w:tcPr>
            <w:tcW w:w="995" w:type="dxa"/>
            <w:tcBorders>
              <w:top w:val="single" w:sz="4" w:space="0" w:color="auto"/>
              <w:left w:val="nil"/>
              <w:bottom w:val="nil"/>
              <w:right w:val="single" w:sz="4" w:space="0" w:color="auto"/>
            </w:tcBorders>
            <w:shd w:val="clear" w:color="000000" w:fill="F8696B"/>
            <w:noWrap/>
            <w:vAlign w:val="center"/>
            <w:hideMark/>
          </w:tcPr>
          <w:p w14:paraId="4C158FF5" w14:textId="51B1D49A" w:rsidR="0030057B" w:rsidRPr="0030057B" w:rsidRDefault="0030057B" w:rsidP="0030057B">
            <w:pPr>
              <w:spacing w:before="0" w:line="240" w:lineRule="auto"/>
              <w:jc w:val="center"/>
              <w:rPr>
                <w:rFonts w:asciiTheme="minorHAnsi" w:hAnsiTheme="minorHAnsi" w:cstheme="minorHAnsi"/>
                <w:color w:val="000000"/>
                <w:sz w:val="20"/>
                <w:szCs w:val="20"/>
              </w:rPr>
            </w:pPr>
            <w:r w:rsidRPr="0030057B">
              <w:rPr>
                <w:rFonts w:ascii="Calibri" w:hAnsi="Calibri" w:cs="Calibri"/>
                <w:color w:val="000000"/>
                <w:sz w:val="20"/>
                <w:szCs w:val="20"/>
              </w:rPr>
              <w:t>905,87</w:t>
            </w:r>
          </w:p>
        </w:tc>
      </w:tr>
      <w:tr w:rsidR="0030057B" w:rsidRPr="00BD5FB0" w14:paraId="3239BFE1" w14:textId="77777777" w:rsidTr="0030057B">
        <w:trPr>
          <w:trHeight w:val="345"/>
        </w:trPr>
        <w:tc>
          <w:tcPr>
            <w:tcW w:w="854" w:type="dxa"/>
            <w:shd w:val="clear" w:color="auto" w:fill="auto"/>
            <w:noWrap/>
            <w:vAlign w:val="center"/>
            <w:hideMark/>
          </w:tcPr>
          <w:p w14:paraId="2F3730D7" w14:textId="1BA93FD4" w:rsidR="005327B4" w:rsidRPr="00BD5FB0" w:rsidRDefault="005327B4" w:rsidP="0030057B">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Opt-</w:t>
            </w:r>
            <w:r>
              <w:rPr>
                <w:rFonts w:asciiTheme="minorHAnsi" w:hAnsiTheme="minorHAnsi" w:cstheme="minorHAnsi"/>
                <w:b/>
                <w:bCs/>
                <w:sz w:val="20"/>
                <w:szCs w:val="20"/>
              </w:rPr>
              <w:t>2</w:t>
            </w:r>
            <w:r w:rsidRPr="00BD5FB0">
              <w:rPr>
                <w:rFonts w:asciiTheme="minorHAnsi" w:hAnsiTheme="minorHAnsi" w:cstheme="minorHAnsi"/>
                <w:b/>
                <w:bCs/>
                <w:sz w:val="20"/>
                <w:szCs w:val="20"/>
              </w:rPr>
              <w:t>b</w:t>
            </w:r>
          </w:p>
        </w:tc>
        <w:tc>
          <w:tcPr>
            <w:tcW w:w="973" w:type="dxa"/>
            <w:shd w:val="clear" w:color="auto" w:fill="auto"/>
            <w:noWrap/>
            <w:vAlign w:val="center"/>
            <w:hideMark/>
          </w:tcPr>
          <w:p w14:paraId="735983BD" w14:textId="74EA905C" w:rsidR="005327B4" w:rsidRPr="00BD5FB0" w:rsidRDefault="005327B4" w:rsidP="0030057B">
            <w:pPr>
              <w:spacing w:before="0" w:line="240" w:lineRule="auto"/>
              <w:jc w:val="center"/>
              <w:rPr>
                <w:rFonts w:asciiTheme="minorHAnsi" w:hAnsiTheme="minorHAnsi" w:cstheme="minorHAnsi"/>
                <w:b/>
                <w:bCs/>
                <w:color w:val="000000"/>
                <w:sz w:val="20"/>
                <w:szCs w:val="20"/>
              </w:rPr>
            </w:pPr>
            <w:r w:rsidRPr="00E04CB8">
              <w:rPr>
                <w:rFonts w:asciiTheme="minorHAnsi" w:hAnsiTheme="minorHAnsi" w:cstheme="minorHAnsi"/>
                <w:b/>
                <w:bCs/>
                <w:color w:val="000000"/>
                <w:sz w:val="20"/>
                <w:szCs w:val="20"/>
              </w:rPr>
              <w:t>Merkezi</w:t>
            </w:r>
          </w:p>
        </w:tc>
        <w:tc>
          <w:tcPr>
            <w:tcW w:w="1133" w:type="dxa"/>
            <w:shd w:val="clear" w:color="auto" w:fill="auto"/>
            <w:noWrap/>
            <w:vAlign w:val="center"/>
            <w:hideMark/>
          </w:tcPr>
          <w:p w14:paraId="4C1FEF7B" w14:textId="2882DB98" w:rsidR="005327B4" w:rsidRPr="005327B4" w:rsidRDefault="005327B4" w:rsidP="0030057B">
            <w:pPr>
              <w:spacing w:before="0" w:line="240" w:lineRule="auto"/>
              <w:jc w:val="center"/>
              <w:rPr>
                <w:rFonts w:asciiTheme="minorHAnsi" w:hAnsiTheme="minorHAnsi" w:cstheme="minorHAnsi"/>
                <w:color w:val="000000"/>
                <w:sz w:val="20"/>
                <w:szCs w:val="20"/>
              </w:rPr>
            </w:pPr>
            <w:r w:rsidRPr="005327B4">
              <w:rPr>
                <w:rFonts w:ascii="Calibri" w:hAnsi="Calibri" w:cs="Calibri"/>
                <w:color w:val="000000"/>
                <w:sz w:val="20"/>
                <w:szCs w:val="20"/>
              </w:rPr>
              <w:t>11.212.200</w:t>
            </w:r>
          </w:p>
        </w:tc>
        <w:tc>
          <w:tcPr>
            <w:tcW w:w="1366" w:type="dxa"/>
            <w:shd w:val="clear" w:color="auto" w:fill="auto"/>
            <w:noWrap/>
            <w:vAlign w:val="center"/>
            <w:hideMark/>
          </w:tcPr>
          <w:p w14:paraId="00332B69" w14:textId="108CFE8A" w:rsidR="005327B4" w:rsidRPr="005327B4" w:rsidRDefault="005327B4" w:rsidP="0030057B">
            <w:pPr>
              <w:spacing w:before="0" w:line="240" w:lineRule="auto"/>
              <w:jc w:val="center"/>
              <w:rPr>
                <w:rFonts w:asciiTheme="minorHAnsi" w:hAnsiTheme="minorHAnsi" w:cstheme="minorHAnsi"/>
                <w:color w:val="000000"/>
                <w:sz w:val="20"/>
                <w:szCs w:val="20"/>
              </w:rPr>
            </w:pPr>
            <w:r w:rsidRPr="005327B4">
              <w:rPr>
                <w:rFonts w:ascii="Calibri" w:hAnsi="Calibri" w:cs="Calibri"/>
                <w:color w:val="000000"/>
                <w:sz w:val="20"/>
                <w:szCs w:val="20"/>
              </w:rPr>
              <w:t>202.153</w:t>
            </w:r>
          </w:p>
        </w:tc>
        <w:tc>
          <w:tcPr>
            <w:tcW w:w="1229" w:type="dxa"/>
            <w:shd w:val="clear" w:color="auto" w:fill="auto"/>
            <w:noWrap/>
            <w:vAlign w:val="center"/>
            <w:hideMark/>
          </w:tcPr>
          <w:p w14:paraId="461519EF" w14:textId="01F827F4" w:rsidR="005327B4" w:rsidRPr="005327B4" w:rsidRDefault="005327B4" w:rsidP="0030057B">
            <w:pPr>
              <w:spacing w:before="0" w:line="240" w:lineRule="auto"/>
              <w:jc w:val="center"/>
              <w:rPr>
                <w:rFonts w:asciiTheme="minorHAnsi" w:hAnsiTheme="minorHAnsi" w:cstheme="minorHAnsi"/>
                <w:color w:val="000000"/>
                <w:sz w:val="20"/>
                <w:szCs w:val="20"/>
              </w:rPr>
            </w:pPr>
            <w:r w:rsidRPr="005327B4">
              <w:rPr>
                <w:rFonts w:ascii="Calibri" w:hAnsi="Calibri" w:cs="Calibri"/>
                <w:color w:val="000000"/>
                <w:sz w:val="20"/>
                <w:szCs w:val="20"/>
              </w:rPr>
              <w:t>1.420.923</w:t>
            </w:r>
          </w:p>
        </w:tc>
        <w:tc>
          <w:tcPr>
            <w:tcW w:w="954" w:type="dxa"/>
            <w:tcBorders>
              <w:right w:val="single" w:sz="4" w:space="0" w:color="auto"/>
            </w:tcBorders>
            <w:shd w:val="clear" w:color="auto" w:fill="auto"/>
            <w:noWrap/>
            <w:vAlign w:val="center"/>
            <w:hideMark/>
          </w:tcPr>
          <w:p w14:paraId="3290C7E8" w14:textId="2485B106" w:rsidR="005327B4" w:rsidRPr="005327B4" w:rsidRDefault="005327B4" w:rsidP="0030057B">
            <w:pPr>
              <w:spacing w:before="0" w:line="240" w:lineRule="auto"/>
              <w:jc w:val="center"/>
              <w:rPr>
                <w:rFonts w:asciiTheme="minorHAnsi" w:hAnsiTheme="minorHAnsi" w:cstheme="minorHAnsi"/>
                <w:color w:val="000000"/>
                <w:sz w:val="20"/>
                <w:szCs w:val="20"/>
              </w:rPr>
            </w:pPr>
            <w:r w:rsidRPr="005327B4">
              <w:rPr>
                <w:rFonts w:ascii="Calibri" w:hAnsi="Calibri" w:cs="Calibri"/>
                <w:color w:val="000000"/>
                <w:sz w:val="20"/>
                <w:szCs w:val="20"/>
              </w:rPr>
              <w:t>1.218.770</w:t>
            </w:r>
          </w:p>
        </w:tc>
        <w:tc>
          <w:tcPr>
            <w:tcW w:w="1030" w:type="dxa"/>
            <w:tcBorders>
              <w:top w:val="nil"/>
              <w:left w:val="single" w:sz="4" w:space="0" w:color="auto"/>
              <w:bottom w:val="single" w:sz="4" w:space="0" w:color="auto"/>
              <w:right w:val="nil"/>
            </w:tcBorders>
            <w:shd w:val="clear" w:color="000000" w:fill="63BE7B"/>
            <w:noWrap/>
            <w:vAlign w:val="center"/>
            <w:hideMark/>
          </w:tcPr>
          <w:p w14:paraId="7751EE96" w14:textId="67CFBA65" w:rsidR="005327B4" w:rsidRPr="0030057B" w:rsidRDefault="005327B4" w:rsidP="0030057B">
            <w:pPr>
              <w:spacing w:before="0" w:line="240" w:lineRule="auto"/>
              <w:jc w:val="center"/>
              <w:rPr>
                <w:rFonts w:asciiTheme="minorHAnsi" w:hAnsiTheme="minorHAnsi" w:cstheme="minorHAnsi"/>
                <w:color w:val="000000"/>
                <w:sz w:val="20"/>
                <w:szCs w:val="20"/>
              </w:rPr>
            </w:pPr>
            <w:r w:rsidRPr="0030057B">
              <w:rPr>
                <w:rFonts w:ascii="Calibri" w:hAnsi="Calibri" w:cs="Calibri"/>
                <w:color w:val="000000"/>
                <w:sz w:val="20"/>
                <w:szCs w:val="20"/>
              </w:rPr>
              <w:t>9,20</w:t>
            </w:r>
          </w:p>
        </w:tc>
        <w:tc>
          <w:tcPr>
            <w:tcW w:w="995" w:type="dxa"/>
            <w:tcBorders>
              <w:top w:val="nil"/>
              <w:left w:val="nil"/>
              <w:bottom w:val="single" w:sz="4" w:space="0" w:color="auto"/>
              <w:right w:val="nil"/>
            </w:tcBorders>
            <w:shd w:val="clear" w:color="000000" w:fill="63BE7B"/>
            <w:noWrap/>
            <w:vAlign w:val="center"/>
            <w:hideMark/>
          </w:tcPr>
          <w:p w14:paraId="1D3AF27F" w14:textId="4146DBC2" w:rsidR="005327B4" w:rsidRPr="0030057B" w:rsidRDefault="005327B4" w:rsidP="0030057B">
            <w:pPr>
              <w:spacing w:before="0" w:line="240" w:lineRule="auto"/>
              <w:jc w:val="center"/>
              <w:rPr>
                <w:rFonts w:ascii="Calibri" w:hAnsi="Calibri" w:cs="Calibri"/>
                <w:color w:val="000000"/>
                <w:sz w:val="20"/>
                <w:szCs w:val="20"/>
              </w:rPr>
            </w:pPr>
            <w:r w:rsidRPr="0030057B">
              <w:rPr>
                <w:rFonts w:ascii="Calibri" w:hAnsi="Calibri" w:cs="Calibri"/>
                <w:color w:val="000000"/>
                <w:sz w:val="20"/>
                <w:szCs w:val="20"/>
              </w:rPr>
              <w:t>33,43</w:t>
            </w:r>
          </w:p>
        </w:tc>
        <w:tc>
          <w:tcPr>
            <w:tcW w:w="995" w:type="dxa"/>
            <w:tcBorders>
              <w:top w:val="nil"/>
              <w:left w:val="nil"/>
              <w:bottom w:val="single" w:sz="4" w:space="0" w:color="auto"/>
              <w:right w:val="single" w:sz="4" w:space="0" w:color="auto"/>
            </w:tcBorders>
            <w:shd w:val="clear" w:color="000000" w:fill="63BE7B"/>
            <w:noWrap/>
            <w:vAlign w:val="center"/>
            <w:hideMark/>
          </w:tcPr>
          <w:p w14:paraId="7975AB4E" w14:textId="273C8925" w:rsidR="005327B4" w:rsidRPr="0030057B" w:rsidRDefault="005327B4" w:rsidP="0030057B">
            <w:pPr>
              <w:spacing w:before="0" w:line="240" w:lineRule="auto"/>
              <w:jc w:val="center"/>
              <w:rPr>
                <w:rFonts w:asciiTheme="minorHAnsi" w:hAnsiTheme="minorHAnsi" w:cstheme="minorHAnsi"/>
                <w:color w:val="000000"/>
                <w:sz w:val="20"/>
                <w:szCs w:val="20"/>
              </w:rPr>
            </w:pPr>
            <w:r w:rsidRPr="0030057B">
              <w:rPr>
                <w:rFonts w:ascii="Calibri" w:hAnsi="Calibri" w:cs="Calibri"/>
                <w:color w:val="000000"/>
                <w:sz w:val="20"/>
                <w:szCs w:val="20"/>
              </w:rPr>
              <w:t>902,52</w:t>
            </w:r>
          </w:p>
        </w:tc>
      </w:tr>
    </w:tbl>
    <w:p w14:paraId="1C38BF8A" w14:textId="77777777" w:rsidR="00A777B4" w:rsidRDefault="00A777B4" w:rsidP="00A777B4">
      <w:pPr>
        <w:spacing w:before="0"/>
      </w:pPr>
    </w:p>
    <w:p w14:paraId="341E6278" w14:textId="77777777" w:rsidR="00422E66" w:rsidRPr="00220B0B" w:rsidRDefault="00422E66" w:rsidP="00422E66"/>
    <w:p w14:paraId="0CB46851" w14:textId="031A7CA9" w:rsidR="00422E66" w:rsidRDefault="00422E66" w:rsidP="00C52F94">
      <w:pPr>
        <w:pStyle w:val="Heading2"/>
      </w:pPr>
      <w:bookmarkStart w:id="92" w:name="_Toc148907622"/>
      <w:r>
        <w:t>Optimizasyon Sonu</w:t>
      </w:r>
      <w:r w:rsidR="000B4666">
        <w:t>çları</w:t>
      </w:r>
      <w:r>
        <w:t xml:space="preserve"> </w:t>
      </w:r>
      <w:r w:rsidR="00FC2A6B">
        <w:t xml:space="preserve">ve </w:t>
      </w:r>
      <w:r w:rsidR="00397FF8">
        <w:t xml:space="preserve">Nihai </w:t>
      </w:r>
      <w:r w:rsidR="0022193C">
        <w:t>Fizibilite</w:t>
      </w:r>
      <w:bookmarkEnd w:id="92"/>
    </w:p>
    <w:p w14:paraId="4769F28A" w14:textId="2B2C6994" w:rsidR="005F74BF" w:rsidRDefault="00552449" w:rsidP="001A21FC">
      <w:proofErr w:type="spellStart"/>
      <w:r>
        <w:t>Tilt</w:t>
      </w:r>
      <w:proofErr w:type="spellEnd"/>
      <w:r>
        <w:t xml:space="preserve"> açısı </w:t>
      </w:r>
      <w:proofErr w:type="gramStart"/>
      <w:r>
        <w:t>optimizasyonu</w:t>
      </w:r>
      <w:proofErr w:type="gramEnd"/>
      <w:r>
        <w:t xml:space="preserve"> ve </w:t>
      </w:r>
      <w:proofErr w:type="spellStart"/>
      <w:r>
        <w:t>inverter</w:t>
      </w:r>
      <w:proofErr w:type="spellEnd"/>
      <w:r>
        <w:t xml:space="preserve"> tipi optimizasyonu sonrasında fizibilitesi en iyi senaryo “</w:t>
      </w:r>
      <w:r w:rsidRPr="00552449">
        <w:t>Opt-2b</w:t>
      </w:r>
      <w:r>
        <w:t xml:space="preserve">” </w:t>
      </w:r>
      <w:r w:rsidR="0074366C">
        <w:t>olarak hesaplanmıştır.</w:t>
      </w:r>
      <w:r>
        <w:t xml:space="preserve"> Bu senaryo</w:t>
      </w:r>
      <w:r w:rsidR="0074366C">
        <w:t>da</w:t>
      </w:r>
      <w:r w:rsidR="002A6F3B">
        <w:t xml:space="preserve">ki </w:t>
      </w:r>
      <w:proofErr w:type="gramStart"/>
      <w:r w:rsidR="002A6F3B">
        <w:t>konfigürasyon</w:t>
      </w:r>
      <w:proofErr w:type="gramEnd"/>
      <w:r w:rsidR="002A6F3B">
        <w:t xml:space="preserve"> </w:t>
      </w:r>
      <w:r w:rsidR="0022208F">
        <w:t>Tablo 4-10’da özetlenmiştir.</w:t>
      </w:r>
      <w:r w:rsidR="00E81C21">
        <w:t xml:space="preserve"> </w:t>
      </w:r>
    </w:p>
    <w:p w14:paraId="6E4892C6" w14:textId="4F086852" w:rsidR="0022208F" w:rsidRDefault="0022208F" w:rsidP="0022208F">
      <w:pPr>
        <w:pStyle w:val="Caption"/>
        <w:keepNext/>
        <w:jc w:val="center"/>
      </w:pPr>
      <w:bookmarkStart w:id="93" w:name="_Toc148901024"/>
      <w:r>
        <w:t xml:space="preserve">Tablo </w:t>
      </w:r>
      <w:r w:rsidR="00500ACB">
        <w:fldChar w:fldCharType="begin"/>
      </w:r>
      <w:r w:rsidR="00500ACB">
        <w:instrText xml:space="preserve"> STYLEREF 1 \s </w:instrText>
      </w:r>
      <w:r w:rsidR="00500ACB">
        <w:fldChar w:fldCharType="separate"/>
      </w:r>
      <w:r w:rsidR="00F30095">
        <w:rPr>
          <w:noProof/>
        </w:rPr>
        <w:t>4</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10</w:t>
      </w:r>
      <w:r w:rsidR="00500ACB">
        <w:rPr>
          <w:noProof/>
        </w:rPr>
        <w:fldChar w:fldCharType="end"/>
      </w:r>
      <w:r>
        <w:t xml:space="preserve">. Nihai </w:t>
      </w:r>
      <w:r w:rsidR="007672CA">
        <w:t>s</w:t>
      </w:r>
      <w:r>
        <w:t xml:space="preserve">enaryo </w:t>
      </w:r>
      <w:proofErr w:type="gramStart"/>
      <w:r>
        <w:t>konfigürasyon</w:t>
      </w:r>
      <w:proofErr w:type="gramEnd"/>
      <w:r>
        <w:t xml:space="preserve"> özeti</w:t>
      </w:r>
      <w:bookmarkEnd w:id="93"/>
    </w:p>
    <w:tbl>
      <w:tblPr>
        <w:tblW w:w="6237" w:type="dxa"/>
        <w:jc w:val="center"/>
        <w:tblBorders>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52"/>
        <w:gridCol w:w="3685"/>
      </w:tblGrid>
      <w:tr w:rsidR="00561B09" w:rsidRPr="007F04E4" w14:paraId="1794172C" w14:textId="77777777" w:rsidTr="0022208F">
        <w:trPr>
          <w:trHeight w:val="402"/>
          <w:jc w:val="center"/>
        </w:trPr>
        <w:tc>
          <w:tcPr>
            <w:tcW w:w="2552" w:type="dxa"/>
            <w:shd w:val="clear" w:color="auto" w:fill="DEEAF6" w:themeFill="accent5" w:themeFillTint="33"/>
            <w:vAlign w:val="center"/>
            <w:hideMark/>
          </w:tcPr>
          <w:p w14:paraId="3D744C11" w14:textId="77777777" w:rsidR="00561B09" w:rsidRPr="00363427" w:rsidRDefault="00561B09" w:rsidP="00561B09">
            <w:pPr>
              <w:spacing w:before="0" w:line="240" w:lineRule="auto"/>
              <w:jc w:val="left"/>
              <w:rPr>
                <w:rFonts w:asciiTheme="minorHAnsi" w:hAnsiTheme="minorHAnsi" w:cstheme="minorHAnsi"/>
                <w:b/>
                <w:bCs/>
                <w:color w:val="000000"/>
                <w:sz w:val="22"/>
                <w:szCs w:val="22"/>
              </w:rPr>
            </w:pPr>
            <w:r w:rsidRPr="00363427">
              <w:rPr>
                <w:rFonts w:asciiTheme="minorHAnsi" w:hAnsiTheme="minorHAnsi" w:cstheme="minorHAnsi"/>
                <w:b/>
                <w:bCs/>
                <w:sz w:val="22"/>
                <w:szCs w:val="22"/>
              </w:rPr>
              <w:t>Senaryo No</w:t>
            </w:r>
          </w:p>
        </w:tc>
        <w:tc>
          <w:tcPr>
            <w:tcW w:w="3685" w:type="dxa"/>
            <w:shd w:val="clear" w:color="auto" w:fill="FFFFFF" w:themeFill="background1"/>
            <w:vAlign w:val="center"/>
            <w:hideMark/>
          </w:tcPr>
          <w:p w14:paraId="3196FF3E" w14:textId="66C4C3CF" w:rsidR="00561B09" w:rsidRPr="00363427" w:rsidRDefault="00561B09" w:rsidP="00F41146">
            <w:pPr>
              <w:spacing w:before="0" w:line="240" w:lineRule="auto"/>
              <w:jc w:val="center"/>
              <w:rPr>
                <w:rFonts w:asciiTheme="minorHAnsi" w:hAnsiTheme="minorHAnsi" w:cstheme="minorHAnsi"/>
                <w:color w:val="000000"/>
                <w:sz w:val="22"/>
                <w:szCs w:val="22"/>
              </w:rPr>
            </w:pPr>
            <w:r w:rsidRPr="00561B09">
              <w:rPr>
                <w:rFonts w:asciiTheme="minorHAnsi" w:hAnsiTheme="minorHAnsi" w:cstheme="minorHAnsi"/>
                <w:color w:val="000000"/>
                <w:sz w:val="22"/>
                <w:szCs w:val="22"/>
              </w:rPr>
              <w:t>Opt-2b</w:t>
            </w:r>
          </w:p>
        </w:tc>
      </w:tr>
      <w:tr w:rsidR="00561B09" w:rsidRPr="007F04E4" w14:paraId="78EFF606" w14:textId="77777777" w:rsidTr="0022208F">
        <w:trPr>
          <w:trHeight w:val="402"/>
          <w:jc w:val="center"/>
        </w:trPr>
        <w:tc>
          <w:tcPr>
            <w:tcW w:w="2552" w:type="dxa"/>
            <w:shd w:val="clear" w:color="auto" w:fill="DEEAF6" w:themeFill="accent5" w:themeFillTint="33"/>
            <w:vAlign w:val="center"/>
          </w:tcPr>
          <w:p w14:paraId="37EEDC42" w14:textId="1163D66A" w:rsidR="00561B09" w:rsidRPr="00363427" w:rsidRDefault="00561B09" w:rsidP="00561B09">
            <w:pPr>
              <w:spacing w:before="0" w:line="240" w:lineRule="auto"/>
              <w:jc w:val="left"/>
              <w:rPr>
                <w:rFonts w:asciiTheme="minorHAnsi" w:hAnsiTheme="minorHAnsi" w:cstheme="minorHAnsi"/>
                <w:b/>
                <w:bCs/>
                <w:sz w:val="22"/>
                <w:szCs w:val="22"/>
              </w:rPr>
            </w:pPr>
            <w:r>
              <w:rPr>
                <w:rFonts w:asciiTheme="minorHAnsi" w:hAnsiTheme="minorHAnsi" w:cstheme="minorHAnsi"/>
                <w:b/>
                <w:bCs/>
                <w:sz w:val="22"/>
                <w:szCs w:val="22"/>
              </w:rPr>
              <w:t>Proje Gücü</w:t>
            </w:r>
          </w:p>
        </w:tc>
        <w:tc>
          <w:tcPr>
            <w:tcW w:w="3685" w:type="dxa"/>
            <w:shd w:val="clear" w:color="auto" w:fill="FFFFFF" w:themeFill="background1"/>
            <w:vAlign w:val="center"/>
          </w:tcPr>
          <w:p w14:paraId="6184AA30" w14:textId="2006EA87" w:rsidR="00561B09" w:rsidRPr="0022208F" w:rsidRDefault="0022208F" w:rsidP="00F41146">
            <w:pPr>
              <w:spacing w:before="0" w:line="240" w:lineRule="auto"/>
              <w:jc w:val="center"/>
              <w:rPr>
                <w:rFonts w:asciiTheme="minorHAnsi" w:hAnsiTheme="minorHAnsi" w:cstheme="minorHAnsi"/>
                <w:color w:val="000000"/>
                <w:sz w:val="22"/>
                <w:szCs w:val="22"/>
              </w:rPr>
            </w:pPr>
            <w:r w:rsidRPr="0022208F">
              <w:rPr>
                <w:rFonts w:asciiTheme="minorHAnsi" w:hAnsiTheme="minorHAnsi" w:cstheme="minorHAnsi"/>
                <w:color w:val="000000"/>
                <w:sz w:val="22"/>
                <w:szCs w:val="22"/>
              </w:rPr>
              <w:t>15 MWp</w:t>
            </w:r>
          </w:p>
        </w:tc>
      </w:tr>
      <w:tr w:rsidR="00561B09" w:rsidRPr="007F04E4" w14:paraId="1C46F897" w14:textId="77777777" w:rsidTr="0022208F">
        <w:trPr>
          <w:trHeight w:val="402"/>
          <w:jc w:val="center"/>
        </w:trPr>
        <w:tc>
          <w:tcPr>
            <w:tcW w:w="2552" w:type="dxa"/>
            <w:shd w:val="clear" w:color="auto" w:fill="DEEAF6" w:themeFill="accent5" w:themeFillTint="33"/>
            <w:vAlign w:val="center"/>
          </w:tcPr>
          <w:p w14:paraId="63426887" w14:textId="210232D3" w:rsidR="00561B09" w:rsidRPr="00363427" w:rsidRDefault="00561B09" w:rsidP="00561B09">
            <w:pPr>
              <w:spacing w:before="0" w:line="240" w:lineRule="auto"/>
              <w:jc w:val="left"/>
              <w:rPr>
                <w:rFonts w:asciiTheme="minorHAnsi" w:hAnsiTheme="minorHAnsi" w:cstheme="minorHAnsi"/>
                <w:b/>
                <w:bCs/>
                <w:sz w:val="22"/>
                <w:szCs w:val="22"/>
              </w:rPr>
            </w:pPr>
            <w:proofErr w:type="spellStart"/>
            <w:r>
              <w:rPr>
                <w:rFonts w:asciiTheme="minorHAnsi" w:hAnsiTheme="minorHAnsi" w:cstheme="minorHAnsi"/>
                <w:b/>
                <w:bCs/>
                <w:sz w:val="22"/>
                <w:szCs w:val="22"/>
              </w:rPr>
              <w:t>Tilt</w:t>
            </w:r>
            <w:proofErr w:type="spellEnd"/>
            <w:r>
              <w:rPr>
                <w:rFonts w:asciiTheme="minorHAnsi" w:hAnsiTheme="minorHAnsi" w:cstheme="minorHAnsi"/>
                <w:b/>
                <w:bCs/>
                <w:sz w:val="22"/>
                <w:szCs w:val="22"/>
              </w:rPr>
              <w:t xml:space="preserve"> Açısı</w:t>
            </w:r>
          </w:p>
        </w:tc>
        <w:tc>
          <w:tcPr>
            <w:tcW w:w="3685" w:type="dxa"/>
            <w:shd w:val="clear" w:color="auto" w:fill="FFFFFF" w:themeFill="background1"/>
            <w:vAlign w:val="center"/>
          </w:tcPr>
          <w:p w14:paraId="05B0E235" w14:textId="0BA496DD" w:rsidR="00561B09" w:rsidRPr="00CF44FB" w:rsidRDefault="00CF44FB" w:rsidP="00F41146">
            <w:pPr>
              <w:spacing w:before="0" w:line="240" w:lineRule="auto"/>
              <w:jc w:val="center"/>
              <w:rPr>
                <w:rFonts w:asciiTheme="minorHAnsi" w:hAnsiTheme="minorHAnsi" w:cstheme="minorHAnsi"/>
                <w:color w:val="000000"/>
                <w:sz w:val="22"/>
                <w:szCs w:val="22"/>
              </w:rPr>
            </w:pPr>
            <w:r w:rsidRPr="00CF44FB">
              <w:rPr>
                <w:rFonts w:asciiTheme="minorHAnsi" w:hAnsiTheme="minorHAnsi" w:cstheme="minorHAnsi"/>
                <w:color w:val="000000"/>
                <w:sz w:val="22"/>
                <w:szCs w:val="22"/>
              </w:rPr>
              <w:t>25°</w:t>
            </w:r>
          </w:p>
        </w:tc>
      </w:tr>
      <w:tr w:rsidR="00561B09" w:rsidRPr="007F04E4" w14:paraId="4F89EEB2" w14:textId="77777777" w:rsidTr="0022208F">
        <w:trPr>
          <w:trHeight w:val="402"/>
          <w:jc w:val="center"/>
        </w:trPr>
        <w:tc>
          <w:tcPr>
            <w:tcW w:w="2552" w:type="dxa"/>
            <w:shd w:val="clear" w:color="auto" w:fill="DEEAF6" w:themeFill="accent5" w:themeFillTint="33"/>
            <w:vAlign w:val="center"/>
          </w:tcPr>
          <w:p w14:paraId="6C0FA9D2" w14:textId="33355D00" w:rsidR="00561B09" w:rsidRDefault="00561B09" w:rsidP="00561B09">
            <w:pPr>
              <w:spacing w:before="0" w:line="240" w:lineRule="auto"/>
              <w:jc w:val="left"/>
              <w:rPr>
                <w:rFonts w:asciiTheme="minorHAnsi" w:hAnsiTheme="minorHAnsi" w:cstheme="minorHAnsi"/>
                <w:b/>
                <w:bCs/>
                <w:sz w:val="22"/>
                <w:szCs w:val="22"/>
              </w:rPr>
            </w:pPr>
            <w:r w:rsidRPr="007F04E4">
              <w:rPr>
                <w:rFonts w:asciiTheme="minorHAnsi" w:hAnsiTheme="minorHAnsi" w:cstheme="minorHAnsi"/>
                <w:b/>
                <w:bCs/>
                <w:color w:val="000000"/>
                <w:sz w:val="22"/>
                <w:szCs w:val="22"/>
              </w:rPr>
              <w:t>Inverter Tipi</w:t>
            </w:r>
            <w:r>
              <w:rPr>
                <w:rFonts w:asciiTheme="minorHAnsi" w:hAnsiTheme="minorHAnsi" w:cstheme="minorHAnsi"/>
                <w:b/>
                <w:bCs/>
                <w:color w:val="000000"/>
                <w:sz w:val="22"/>
                <w:szCs w:val="22"/>
              </w:rPr>
              <w:t xml:space="preserve">, </w:t>
            </w:r>
            <w:r w:rsidR="00CF44FB">
              <w:rPr>
                <w:rFonts w:asciiTheme="minorHAnsi" w:hAnsiTheme="minorHAnsi" w:cstheme="minorHAnsi"/>
                <w:b/>
                <w:bCs/>
                <w:color w:val="000000"/>
                <w:sz w:val="22"/>
                <w:szCs w:val="22"/>
              </w:rPr>
              <w:t>S</w:t>
            </w:r>
            <w:r>
              <w:rPr>
                <w:rFonts w:asciiTheme="minorHAnsi" w:hAnsiTheme="minorHAnsi" w:cstheme="minorHAnsi"/>
                <w:b/>
                <w:bCs/>
                <w:color w:val="000000"/>
                <w:sz w:val="22"/>
                <w:szCs w:val="22"/>
              </w:rPr>
              <w:t>ayısı</w:t>
            </w:r>
          </w:p>
        </w:tc>
        <w:tc>
          <w:tcPr>
            <w:tcW w:w="3685" w:type="dxa"/>
            <w:shd w:val="clear" w:color="auto" w:fill="FFFFFF" w:themeFill="background1"/>
            <w:vAlign w:val="center"/>
          </w:tcPr>
          <w:p w14:paraId="2FF2C01F" w14:textId="339953E9" w:rsidR="00561B09" w:rsidRPr="007F04E4" w:rsidRDefault="00561B09" w:rsidP="00F41146">
            <w:pPr>
              <w:spacing w:before="0" w:line="240" w:lineRule="auto"/>
              <w:jc w:val="center"/>
              <w:rPr>
                <w:rFonts w:asciiTheme="minorHAnsi" w:hAnsiTheme="minorHAnsi" w:cstheme="minorHAnsi"/>
                <w:b/>
                <w:bCs/>
                <w:color w:val="000000"/>
                <w:sz w:val="22"/>
                <w:szCs w:val="22"/>
              </w:rPr>
            </w:pPr>
            <w:r w:rsidRPr="007F04E4">
              <w:rPr>
                <w:rFonts w:asciiTheme="minorHAnsi" w:hAnsiTheme="minorHAnsi" w:cstheme="minorHAnsi"/>
                <w:color w:val="000000"/>
                <w:sz w:val="22"/>
                <w:szCs w:val="22"/>
              </w:rPr>
              <w:t>Merkezi</w:t>
            </w:r>
            <w:r w:rsidR="00CF44FB">
              <w:rPr>
                <w:rFonts w:asciiTheme="minorHAnsi" w:hAnsiTheme="minorHAnsi" w:cstheme="minorHAnsi"/>
                <w:color w:val="000000"/>
                <w:sz w:val="22"/>
                <w:szCs w:val="22"/>
              </w:rPr>
              <w:t xml:space="preserve"> tip,</w:t>
            </w:r>
            <w:r>
              <w:rPr>
                <w:rFonts w:asciiTheme="minorHAnsi" w:hAnsiTheme="minorHAnsi" w:cstheme="minorHAnsi"/>
                <w:color w:val="000000"/>
                <w:sz w:val="22"/>
                <w:szCs w:val="22"/>
              </w:rPr>
              <w:t xml:space="preserve"> 5 adet</w:t>
            </w:r>
          </w:p>
        </w:tc>
      </w:tr>
      <w:tr w:rsidR="00561B09" w:rsidRPr="007F04E4" w14:paraId="273707A8" w14:textId="77777777" w:rsidTr="0022208F">
        <w:trPr>
          <w:trHeight w:val="402"/>
          <w:jc w:val="center"/>
        </w:trPr>
        <w:tc>
          <w:tcPr>
            <w:tcW w:w="2552" w:type="dxa"/>
            <w:shd w:val="clear" w:color="auto" w:fill="DEEAF6" w:themeFill="accent5" w:themeFillTint="33"/>
            <w:vAlign w:val="center"/>
            <w:hideMark/>
          </w:tcPr>
          <w:p w14:paraId="2749B4EC" w14:textId="6D412073" w:rsidR="00561B09" w:rsidRPr="00363427" w:rsidRDefault="00561B09" w:rsidP="00561B09">
            <w:pPr>
              <w:spacing w:before="0" w:line="240" w:lineRule="auto"/>
              <w:jc w:val="left"/>
              <w:rPr>
                <w:rFonts w:asciiTheme="minorHAnsi" w:hAnsiTheme="minorHAnsi" w:cstheme="minorHAnsi"/>
                <w:color w:val="000000"/>
                <w:sz w:val="22"/>
                <w:szCs w:val="22"/>
              </w:rPr>
            </w:pPr>
            <w:r>
              <w:rPr>
                <w:rFonts w:asciiTheme="minorHAnsi" w:hAnsiTheme="minorHAnsi" w:cstheme="minorHAnsi"/>
                <w:b/>
                <w:bCs/>
                <w:color w:val="000000"/>
                <w:sz w:val="22"/>
                <w:szCs w:val="22"/>
              </w:rPr>
              <w:t>Inverter Marka-Model</w:t>
            </w:r>
          </w:p>
        </w:tc>
        <w:tc>
          <w:tcPr>
            <w:tcW w:w="3685" w:type="dxa"/>
            <w:shd w:val="clear" w:color="auto" w:fill="auto"/>
            <w:vAlign w:val="center"/>
          </w:tcPr>
          <w:p w14:paraId="51AE9594" w14:textId="79A9FBA4" w:rsidR="00561B09" w:rsidRPr="00363427" w:rsidRDefault="00561B09" w:rsidP="00CF44FB">
            <w:pPr>
              <w:spacing w:before="0" w:line="240" w:lineRule="auto"/>
              <w:jc w:val="center"/>
              <w:rPr>
                <w:rFonts w:asciiTheme="minorHAnsi" w:hAnsiTheme="minorHAnsi" w:cstheme="minorHAnsi"/>
                <w:color w:val="000000"/>
                <w:sz w:val="22"/>
                <w:szCs w:val="22"/>
              </w:rPr>
            </w:pPr>
            <w:proofErr w:type="spellStart"/>
            <w:r>
              <w:rPr>
                <w:rFonts w:asciiTheme="minorHAnsi" w:hAnsiTheme="minorHAnsi" w:cstheme="minorHAnsi"/>
                <w:color w:val="000000"/>
                <w:sz w:val="22"/>
                <w:szCs w:val="22"/>
              </w:rPr>
              <w:t>Sungrow</w:t>
            </w:r>
            <w:proofErr w:type="spellEnd"/>
            <w:r w:rsidR="00CF44FB">
              <w:rPr>
                <w:rFonts w:asciiTheme="minorHAnsi" w:hAnsiTheme="minorHAnsi" w:cstheme="minorHAnsi"/>
                <w:color w:val="000000"/>
                <w:sz w:val="22"/>
                <w:szCs w:val="22"/>
              </w:rPr>
              <w:t xml:space="preserve"> </w:t>
            </w:r>
            <w:r w:rsidRPr="009C371D">
              <w:rPr>
                <w:rFonts w:asciiTheme="minorHAnsi" w:hAnsiTheme="minorHAnsi" w:cstheme="minorHAnsi"/>
                <w:color w:val="000000"/>
                <w:sz w:val="22"/>
                <w:szCs w:val="22"/>
              </w:rPr>
              <w:t>SG3125-HV-20</w:t>
            </w:r>
          </w:p>
        </w:tc>
      </w:tr>
      <w:tr w:rsidR="00561B09" w:rsidRPr="007F04E4" w14:paraId="411229E7" w14:textId="77777777" w:rsidTr="0022208F">
        <w:trPr>
          <w:trHeight w:val="402"/>
          <w:jc w:val="center"/>
        </w:trPr>
        <w:tc>
          <w:tcPr>
            <w:tcW w:w="2552" w:type="dxa"/>
            <w:shd w:val="clear" w:color="auto" w:fill="DEEAF6" w:themeFill="accent5" w:themeFillTint="33"/>
            <w:vAlign w:val="center"/>
          </w:tcPr>
          <w:p w14:paraId="782F6108" w14:textId="15A51920" w:rsidR="00561B09" w:rsidRPr="00363427" w:rsidRDefault="00561B09" w:rsidP="00561B09">
            <w:pPr>
              <w:spacing w:before="0" w:line="240" w:lineRule="auto"/>
              <w:jc w:val="left"/>
              <w:rPr>
                <w:rFonts w:asciiTheme="minorHAnsi" w:hAnsiTheme="minorHAnsi" w:cstheme="minorHAnsi"/>
                <w:color w:val="000000"/>
                <w:sz w:val="22"/>
                <w:szCs w:val="22"/>
              </w:rPr>
            </w:pPr>
            <w:r w:rsidRPr="007F04E4">
              <w:rPr>
                <w:rFonts w:asciiTheme="minorHAnsi" w:hAnsiTheme="minorHAnsi" w:cstheme="minorHAnsi"/>
                <w:b/>
                <w:bCs/>
                <w:color w:val="000000"/>
                <w:sz w:val="22"/>
                <w:szCs w:val="22"/>
              </w:rPr>
              <w:t xml:space="preserve">Inverter </w:t>
            </w:r>
            <w:r>
              <w:rPr>
                <w:rFonts w:asciiTheme="minorHAnsi" w:hAnsiTheme="minorHAnsi" w:cstheme="minorHAnsi"/>
                <w:b/>
                <w:bCs/>
                <w:color w:val="000000"/>
                <w:sz w:val="22"/>
                <w:szCs w:val="22"/>
              </w:rPr>
              <w:t>Nominal Gücü</w:t>
            </w:r>
          </w:p>
        </w:tc>
        <w:tc>
          <w:tcPr>
            <w:tcW w:w="3685" w:type="dxa"/>
            <w:shd w:val="clear" w:color="auto" w:fill="auto"/>
            <w:vAlign w:val="center"/>
          </w:tcPr>
          <w:p w14:paraId="4CAA59B4" w14:textId="742D5A92" w:rsidR="00561B09" w:rsidRPr="007F04E4" w:rsidRDefault="00561B09" w:rsidP="00561B09">
            <w:pPr>
              <w:spacing w:before="0" w:line="240" w:lineRule="auto"/>
              <w:jc w:val="center"/>
              <w:rPr>
                <w:rFonts w:asciiTheme="minorHAnsi" w:hAnsiTheme="minorHAnsi" w:cstheme="minorHAnsi"/>
                <w:color w:val="000000"/>
                <w:sz w:val="22"/>
                <w:szCs w:val="22"/>
              </w:rPr>
            </w:pPr>
            <w:r w:rsidRPr="007F04E4">
              <w:rPr>
                <w:rFonts w:asciiTheme="minorHAnsi" w:hAnsiTheme="minorHAnsi" w:cstheme="minorHAnsi"/>
                <w:color w:val="000000"/>
                <w:sz w:val="22"/>
                <w:szCs w:val="22"/>
              </w:rPr>
              <w:t>3</w:t>
            </w:r>
            <w:r>
              <w:rPr>
                <w:rFonts w:asciiTheme="minorHAnsi" w:hAnsiTheme="minorHAnsi" w:cstheme="minorHAnsi"/>
                <w:color w:val="000000"/>
                <w:sz w:val="22"/>
                <w:szCs w:val="22"/>
              </w:rPr>
              <w:t>.</w:t>
            </w:r>
            <w:r w:rsidRPr="007F04E4">
              <w:rPr>
                <w:rFonts w:asciiTheme="minorHAnsi" w:hAnsiTheme="minorHAnsi" w:cstheme="minorHAnsi"/>
                <w:color w:val="000000"/>
                <w:sz w:val="22"/>
                <w:szCs w:val="22"/>
              </w:rPr>
              <w:t>593 kW</w:t>
            </w:r>
          </w:p>
        </w:tc>
      </w:tr>
      <w:tr w:rsidR="0022208F" w:rsidRPr="007F04E4" w14:paraId="7FB95EE2" w14:textId="77777777" w:rsidTr="0022208F">
        <w:trPr>
          <w:trHeight w:val="402"/>
          <w:jc w:val="center"/>
        </w:trPr>
        <w:tc>
          <w:tcPr>
            <w:tcW w:w="2552" w:type="dxa"/>
            <w:shd w:val="clear" w:color="auto" w:fill="DEEAF6" w:themeFill="accent5" w:themeFillTint="33"/>
            <w:vAlign w:val="center"/>
          </w:tcPr>
          <w:p w14:paraId="0F645426" w14:textId="17175904" w:rsidR="0022208F" w:rsidRPr="007F04E4" w:rsidRDefault="0022208F" w:rsidP="00561B09">
            <w:pPr>
              <w:spacing w:before="0" w:line="240" w:lineRule="auto"/>
              <w:jc w:val="left"/>
              <w:rPr>
                <w:rFonts w:asciiTheme="minorHAnsi" w:hAnsiTheme="minorHAnsi" w:cstheme="minorHAnsi"/>
                <w:b/>
                <w:bCs/>
                <w:color w:val="000000"/>
                <w:sz w:val="22"/>
                <w:szCs w:val="22"/>
              </w:rPr>
            </w:pPr>
            <w:r w:rsidRPr="007F04E4">
              <w:rPr>
                <w:rFonts w:asciiTheme="minorHAnsi" w:hAnsiTheme="minorHAnsi" w:cstheme="minorHAnsi"/>
                <w:b/>
                <w:bCs/>
                <w:color w:val="000000"/>
                <w:sz w:val="22"/>
                <w:szCs w:val="22"/>
              </w:rPr>
              <w:t xml:space="preserve">Inverter </w:t>
            </w:r>
            <w:r>
              <w:rPr>
                <w:rFonts w:asciiTheme="minorHAnsi" w:hAnsiTheme="minorHAnsi" w:cstheme="minorHAnsi"/>
                <w:b/>
                <w:bCs/>
                <w:color w:val="000000"/>
                <w:sz w:val="22"/>
                <w:szCs w:val="22"/>
              </w:rPr>
              <w:t>Ayarlanmış Güç</w:t>
            </w:r>
          </w:p>
        </w:tc>
        <w:tc>
          <w:tcPr>
            <w:tcW w:w="3685" w:type="dxa"/>
            <w:shd w:val="clear" w:color="auto" w:fill="auto"/>
            <w:vAlign w:val="center"/>
          </w:tcPr>
          <w:p w14:paraId="16FCEA68" w14:textId="2E479286" w:rsidR="0022208F" w:rsidRPr="007F04E4" w:rsidRDefault="0022208F" w:rsidP="00561B09">
            <w:pPr>
              <w:spacing w:before="0" w:line="240" w:lineRule="auto"/>
              <w:jc w:val="center"/>
              <w:rPr>
                <w:rFonts w:asciiTheme="minorHAnsi" w:hAnsiTheme="minorHAnsi" w:cstheme="minorHAnsi"/>
                <w:color w:val="000000"/>
                <w:sz w:val="22"/>
                <w:szCs w:val="22"/>
              </w:rPr>
            </w:pPr>
            <w:r w:rsidRPr="007F04E4">
              <w:rPr>
                <w:rFonts w:asciiTheme="minorHAnsi" w:hAnsiTheme="minorHAnsi" w:cstheme="minorHAnsi"/>
                <w:color w:val="000000"/>
                <w:sz w:val="22"/>
                <w:szCs w:val="22"/>
              </w:rPr>
              <w:t>3</w:t>
            </w:r>
            <w:r>
              <w:rPr>
                <w:rFonts w:asciiTheme="minorHAnsi" w:hAnsiTheme="minorHAnsi" w:cstheme="minorHAnsi"/>
                <w:color w:val="000000"/>
                <w:sz w:val="22"/>
                <w:szCs w:val="22"/>
              </w:rPr>
              <w:t>.</w:t>
            </w:r>
            <w:r w:rsidRPr="007F04E4">
              <w:rPr>
                <w:rFonts w:asciiTheme="minorHAnsi" w:hAnsiTheme="minorHAnsi" w:cstheme="minorHAnsi"/>
                <w:color w:val="000000"/>
                <w:sz w:val="22"/>
                <w:szCs w:val="22"/>
              </w:rPr>
              <w:t>000</w:t>
            </w:r>
            <w:r>
              <w:rPr>
                <w:rFonts w:asciiTheme="minorHAnsi" w:hAnsiTheme="minorHAnsi" w:cstheme="minorHAnsi"/>
                <w:color w:val="000000"/>
                <w:sz w:val="22"/>
                <w:szCs w:val="22"/>
              </w:rPr>
              <w:t xml:space="preserve"> kW</w:t>
            </w:r>
          </w:p>
        </w:tc>
      </w:tr>
    </w:tbl>
    <w:p w14:paraId="681EB62C" w14:textId="77777777" w:rsidR="00E76CBC" w:rsidRDefault="00E76CBC" w:rsidP="00E76CBC"/>
    <w:p w14:paraId="36968AB5" w14:textId="19D45E61" w:rsidR="00E76CBC" w:rsidRDefault="00E76CBC" w:rsidP="00E76CBC">
      <w:r>
        <w:t>Optimizasyon öncesi tasarlanan 15 MWp tesisin</w:t>
      </w:r>
      <w:r w:rsidR="00C10917">
        <w:t xml:space="preserve"> (Opt-1a)</w:t>
      </w:r>
      <w:r>
        <w:t xml:space="preserve"> fizibilite sonuçları (geri ödeme süresi </w:t>
      </w:r>
      <w:r w:rsidRPr="00511509">
        <w:t>9,46</w:t>
      </w:r>
      <w:r>
        <w:t xml:space="preserve"> yıl, LCOE değeri </w:t>
      </w:r>
      <w:r w:rsidRPr="00511509">
        <w:t>34,11</w:t>
      </w:r>
      <w:r>
        <w:t xml:space="preserve"> </w:t>
      </w:r>
      <w:r w:rsidRPr="00414B89">
        <w:t>$/MWh</w:t>
      </w:r>
      <w:r>
        <w:t xml:space="preserve">, </w:t>
      </w:r>
      <w:r w:rsidRPr="00511509">
        <w:t>920,90</w:t>
      </w:r>
      <w:r>
        <w:t xml:space="preserve"> </w:t>
      </w:r>
      <w:r w:rsidRPr="00414B89">
        <w:t>TL/MWh</w:t>
      </w:r>
      <w:r>
        <w:t>) ile nihai senaryo olan Opt-2b</w:t>
      </w:r>
      <w:r w:rsidR="000C2B3B">
        <w:t xml:space="preserve"> </w:t>
      </w:r>
      <w:r>
        <w:t xml:space="preserve">senaryosunun fizibilitesi sonuçları kıyaslandığında, </w:t>
      </w:r>
      <w:proofErr w:type="gramStart"/>
      <w:r>
        <w:t>optimizasyon</w:t>
      </w:r>
      <w:proofErr w:type="gramEnd"/>
      <w:r>
        <w:t xml:space="preserve"> işlem</w:t>
      </w:r>
      <w:r w:rsidR="00D30B06">
        <w:t>leri</w:t>
      </w:r>
      <w:r>
        <w:t xml:space="preserve"> sonrası geri ödeme süresinin 0,26 yıl kısal</w:t>
      </w:r>
      <w:r w:rsidR="00D30B06">
        <w:t>mas</w:t>
      </w:r>
      <w:r>
        <w:t xml:space="preserve">ı, LCOE değerinin ise </w:t>
      </w:r>
      <w:r w:rsidR="005B029E">
        <w:t>%2 düş</w:t>
      </w:r>
      <w:r w:rsidR="00D30B06">
        <w:t>mesi</w:t>
      </w:r>
      <w:r w:rsidR="005B029E">
        <w:t xml:space="preserve"> (</w:t>
      </w:r>
      <w:r w:rsidR="005B029E" w:rsidRPr="005B029E">
        <w:t>0,68</w:t>
      </w:r>
      <w:r w:rsidR="007F122F">
        <w:t xml:space="preserve"> </w:t>
      </w:r>
      <w:r w:rsidR="005B029E" w:rsidRPr="005B029E">
        <w:t>$/MWh</w:t>
      </w:r>
      <w:r w:rsidR="005B029E">
        <w:t xml:space="preserve">, </w:t>
      </w:r>
      <w:r w:rsidR="005B029E" w:rsidRPr="005B029E">
        <w:t>18,38</w:t>
      </w:r>
      <w:r w:rsidR="005B029E">
        <w:t xml:space="preserve"> </w:t>
      </w:r>
      <w:r w:rsidR="005B029E" w:rsidRPr="005B029E">
        <w:t>TL/MWh</w:t>
      </w:r>
      <w:r w:rsidR="00CB4562">
        <w:t xml:space="preserve"> düşmesi</w:t>
      </w:r>
      <w:r w:rsidR="005B029E">
        <w:t xml:space="preserve">) </w:t>
      </w:r>
      <w:r w:rsidR="00D30B06">
        <w:t>sağlanmıştır.</w:t>
      </w:r>
    </w:p>
    <w:p w14:paraId="517CC3E6" w14:textId="29682767" w:rsidR="00A83880" w:rsidRDefault="00C94CC0" w:rsidP="001A21FC">
      <w:r>
        <w:t>Model sonuç</w:t>
      </w:r>
      <w:r w:rsidR="000A78D9">
        <w:t>ları</w:t>
      </w:r>
      <w:r w:rsidR="005E40F0">
        <w:t xml:space="preserve"> hakkında tezin </w:t>
      </w:r>
      <w:r w:rsidR="005E40F0" w:rsidRPr="00700707">
        <w:rPr>
          <w:i/>
          <w:iCs/>
        </w:rPr>
        <w:t>“</w:t>
      </w:r>
      <w:r w:rsidRPr="00700707">
        <w:rPr>
          <w:i/>
          <w:iCs/>
        </w:rPr>
        <w:t xml:space="preserve">4.1. </w:t>
      </w:r>
      <w:r w:rsidR="000B4666" w:rsidRPr="00700707">
        <w:rPr>
          <w:i/>
          <w:iCs/>
        </w:rPr>
        <w:t>Modelin Gözden Geçirilmesi ve Optimizasyon Parametrelerinin Seçilmesi</w:t>
      </w:r>
      <w:r w:rsidRPr="00700707">
        <w:rPr>
          <w:i/>
          <w:iCs/>
        </w:rPr>
        <w:t>”</w:t>
      </w:r>
      <w:r>
        <w:t xml:space="preserve"> kısmında </w:t>
      </w:r>
      <w:r w:rsidR="00A2481F">
        <w:t>ifade edildiği üzere nihai</w:t>
      </w:r>
      <w:r w:rsidR="00864198">
        <w:t xml:space="preserve"> senaryo için </w:t>
      </w:r>
      <w:proofErr w:type="spellStart"/>
      <w:r w:rsidR="00864198">
        <w:t>degr</w:t>
      </w:r>
      <w:r w:rsidR="00175EA1">
        <w:t>a</w:t>
      </w:r>
      <w:r w:rsidR="00864198">
        <w:t>dasyonu</w:t>
      </w:r>
      <w:proofErr w:type="spellEnd"/>
      <w:r w:rsidR="00864198">
        <w:t xml:space="preserve"> </w:t>
      </w:r>
      <w:r w:rsidR="00BE654B">
        <w:t xml:space="preserve">(%0,6) </w:t>
      </w:r>
      <w:r w:rsidR="00864198">
        <w:t xml:space="preserve">hesaba katarak 25 yıllık üretim verisi </w:t>
      </w:r>
      <w:r w:rsidR="000254E3">
        <w:t>ve satış verisi</w:t>
      </w:r>
      <w:r w:rsidR="005A31E0">
        <w:t xml:space="preserve"> </w:t>
      </w:r>
      <w:r w:rsidR="00864198" w:rsidRPr="005A7CA9">
        <w:t>hesaplanmış</w:t>
      </w:r>
      <w:r w:rsidR="00A83880" w:rsidRPr="005A7CA9">
        <w:t xml:space="preserve">tır. 25. yılda, </w:t>
      </w:r>
      <w:r w:rsidR="008514F5">
        <w:t xml:space="preserve">birinci </w:t>
      </w:r>
      <w:r w:rsidR="00A83880" w:rsidRPr="005A7CA9">
        <w:t xml:space="preserve">yıla kıyasla GES üretimi %13,3 azalmış fakat verişe katkı kısmı %12,9 olarak daha az </w:t>
      </w:r>
      <w:r w:rsidR="00920AEA">
        <w:t xml:space="preserve">oranda </w:t>
      </w:r>
      <w:r w:rsidR="00A83880" w:rsidRPr="005A7CA9">
        <w:t xml:space="preserve">azalmıştır. Sistemin </w:t>
      </w:r>
      <w:r w:rsidR="00FC5232" w:rsidRPr="005A7CA9">
        <w:t xml:space="preserve">ilk yıl </w:t>
      </w:r>
      <w:r w:rsidR="00B12565" w:rsidRPr="005A7CA9">
        <w:t xml:space="preserve">%6,6 olan </w:t>
      </w:r>
      <w:proofErr w:type="spellStart"/>
      <w:r w:rsidR="00B12565" w:rsidRPr="005A7CA9">
        <w:t>limitlenme</w:t>
      </w:r>
      <w:proofErr w:type="spellEnd"/>
      <w:r w:rsidR="00B12565" w:rsidRPr="005A7CA9">
        <w:t xml:space="preserve"> oranı,</w:t>
      </w:r>
      <w:r w:rsidR="004C76A3" w:rsidRPr="005A7CA9">
        <w:t xml:space="preserve"> 25. yılda %6</w:t>
      </w:r>
      <w:r w:rsidR="009E7A51" w:rsidRPr="005A7CA9">
        <w:t>,0</w:t>
      </w:r>
      <w:r w:rsidR="004C76A3" w:rsidRPr="005A7CA9">
        <w:t xml:space="preserve"> değerine </w:t>
      </w:r>
      <w:r w:rsidR="00FC5232" w:rsidRPr="005A7CA9">
        <w:t>düşmüştür.</w:t>
      </w:r>
      <w:r w:rsidR="004C76A3" w:rsidRPr="005A7CA9">
        <w:t xml:space="preserve"> </w:t>
      </w:r>
      <w:r w:rsidR="004C76A3" w:rsidRPr="005A7CA9">
        <w:lastRenderedPageBreak/>
        <w:t xml:space="preserve">25 </w:t>
      </w:r>
      <w:r w:rsidR="004C76A3">
        <w:t>yıllık değerler üzerinden geri ödeme süresi 9,45 yıl,</w:t>
      </w:r>
      <w:r w:rsidR="004C76A3" w:rsidRPr="00507510">
        <w:t xml:space="preserve"> </w:t>
      </w:r>
      <w:r w:rsidR="004C76A3">
        <w:t xml:space="preserve">LCOE değeri </w:t>
      </w:r>
      <w:r w:rsidR="004C76A3" w:rsidRPr="00511509">
        <w:t>3</w:t>
      </w:r>
      <w:r w:rsidR="004C76A3">
        <w:t>5</w:t>
      </w:r>
      <w:r w:rsidR="004C76A3" w:rsidRPr="00511509">
        <w:t>,</w:t>
      </w:r>
      <w:r w:rsidR="004C76A3">
        <w:t xml:space="preserve">54 </w:t>
      </w:r>
      <w:r w:rsidR="004C76A3" w:rsidRPr="00414B89">
        <w:t>$/MWh</w:t>
      </w:r>
      <w:r w:rsidR="004C76A3">
        <w:t xml:space="preserve">, </w:t>
      </w:r>
      <w:r w:rsidR="004C76A3" w:rsidRPr="00511509">
        <w:t>9</w:t>
      </w:r>
      <w:r w:rsidR="004C76A3">
        <w:t>59</w:t>
      </w:r>
      <w:r w:rsidR="004C76A3" w:rsidRPr="00511509">
        <w:t>,</w:t>
      </w:r>
      <w:r w:rsidR="004C76A3">
        <w:t xml:space="preserve">63 </w:t>
      </w:r>
      <w:r w:rsidR="004C76A3" w:rsidRPr="00414B89">
        <w:t>TL/MWh</w:t>
      </w:r>
      <w:r w:rsidR="004C76A3">
        <w:t xml:space="preserve"> olarak hesaplanmıştır</w:t>
      </w:r>
      <w:r w:rsidR="00A83880">
        <w:t xml:space="preserve"> </w:t>
      </w:r>
      <w:r w:rsidR="00526803">
        <w:t>(Tablo 4-11)</w:t>
      </w:r>
      <w:r w:rsidR="00A83880">
        <w:t xml:space="preserve">. </w:t>
      </w:r>
    </w:p>
    <w:p w14:paraId="7F39AFC6" w14:textId="77777777" w:rsidR="005F1C8B" w:rsidRDefault="005F1C8B" w:rsidP="001A21FC"/>
    <w:p w14:paraId="021C5AA9" w14:textId="27F6BF9F" w:rsidR="000C2B3B" w:rsidRDefault="000C2B3B" w:rsidP="000C2B3B">
      <w:pPr>
        <w:pStyle w:val="Caption"/>
        <w:keepNext/>
        <w:jc w:val="center"/>
      </w:pPr>
      <w:bookmarkStart w:id="94" w:name="_Toc148901025"/>
      <w:r>
        <w:t xml:space="preserve">Tablo </w:t>
      </w:r>
      <w:r w:rsidR="00500ACB">
        <w:fldChar w:fldCharType="begin"/>
      </w:r>
      <w:r w:rsidR="00500ACB">
        <w:instrText xml:space="preserve"> STYLEREF 1 \s </w:instrText>
      </w:r>
      <w:r w:rsidR="00500ACB">
        <w:fldChar w:fldCharType="separate"/>
      </w:r>
      <w:r w:rsidR="00F30095">
        <w:rPr>
          <w:noProof/>
        </w:rPr>
        <w:t>4</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11</w:t>
      </w:r>
      <w:r w:rsidR="00500ACB">
        <w:rPr>
          <w:noProof/>
        </w:rPr>
        <w:fldChar w:fldCharType="end"/>
      </w:r>
      <w:r>
        <w:t xml:space="preserve">. </w:t>
      </w:r>
      <w:r w:rsidRPr="00984115">
        <w:t>Opt-2b</w:t>
      </w:r>
      <w:r w:rsidR="000B21B3">
        <w:t xml:space="preserve"> s</w:t>
      </w:r>
      <w:r>
        <w:t>enaryosu</w:t>
      </w:r>
      <w:r w:rsidR="000B21B3">
        <w:t>nun</w:t>
      </w:r>
      <w:r>
        <w:t xml:space="preserve"> 25 yıllık </w:t>
      </w:r>
      <w:r w:rsidR="000254E3">
        <w:t>üretim ve satış değerleri</w:t>
      </w:r>
      <w:bookmarkEnd w:id="94"/>
    </w:p>
    <w:tbl>
      <w:tblPr>
        <w:tblW w:w="9776" w:type="dxa"/>
        <w:jc w:val="center"/>
        <w:tblCellMar>
          <w:left w:w="70" w:type="dxa"/>
          <w:right w:w="70" w:type="dxa"/>
        </w:tblCellMar>
        <w:tblLook w:val="04A0" w:firstRow="1" w:lastRow="0" w:firstColumn="1" w:lastColumn="0" w:noHBand="0" w:noVBand="1"/>
      </w:tblPr>
      <w:tblGrid>
        <w:gridCol w:w="765"/>
        <w:gridCol w:w="848"/>
        <w:gridCol w:w="957"/>
        <w:gridCol w:w="899"/>
        <w:gridCol w:w="1088"/>
        <w:gridCol w:w="780"/>
        <w:gridCol w:w="1372"/>
        <w:gridCol w:w="964"/>
        <w:gridCol w:w="1066"/>
        <w:gridCol w:w="1058"/>
      </w:tblGrid>
      <w:tr w:rsidR="00525825" w:rsidRPr="00FA5944" w14:paraId="636EEF98" w14:textId="77777777" w:rsidTr="00525825">
        <w:trPr>
          <w:trHeight w:val="1263"/>
          <w:jc w:val="center"/>
        </w:trPr>
        <w:tc>
          <w:tcPr>
            <w:tcW w:w="765"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4DE94F07" w14:textId="77777777" w:rsidR="00525825" w:rsidRPr="00FA5944" w:rsidRDefault="00525825" w:rsidP="00FA5944">
            <w:pPr>
              <w:spacing w:before="0" w:line="240" w:lineRule="auto"/>
              <w:jc w:val="center"/>
              <w:rPr>
                <w:rFonts w:ascii="Calibri" w:hAnsi="Calibri" w:cs="Calibri"/>
                <w:color w:val="000000"/>
                <w:sz w:val="20"/>
                <w:szCs w:val="20"/>
              </w:rPr>
            </w:pPr>
            <w:r w:rsidRPr="00FA5944">
              <w:rPr>
                <w:rFonts w:ascii="Calibri" w:hAnsi="Calibri" w:cs="Calibri"/>
                <w:color w:val="000000"/>
                <w:sz w:val="20"/>
                <w:szCs w:val="20"/>
              </w:rPr>
              <w:t>Yıllar</w:t>
            </w:r>
          </w:p>
        </w:tc>
        <w:tc>
          <w:tcPr>
            <w:tcW w:w="848"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0A899304" w14:textId="77777777" w:rsidR="00525825" w:rsidRPr="00FA5944" w:rsidRDefault="00525825" w:rsidP="00FA5944">
            <w:pPr>
              <w:spacing w:before="0" w:line="240" w:lineRule="auto"/>
              <w:jc w:val="center"/>
              <w:rPr>
                <w:rFonts w:ascii="Calibri" w:hAnsi="Calibri" w:cs="Calibri"/>
                <w:color w:val="000000"/>
                <w:sz w:val="20"/>
                <w:szCs w:val="20"/>
              </w:rPr>
            </w:pPr>
            <w:r w:rsidRPr="00FA5944">
              <w:rPr>
                <w:rFonts w:ascii="Calibri" w:hAnsi="Calibri" w:cs="Calibri"/>
                <w:color w:val="000000"/>
                <w:sz w:val="20"/>
                <w:szCs w:val="20"/>
              </w:rPr>
              <w:t>GES Üretim (MWh)</w:t>
            </w:r>
          </w:p>
        </w:tc>
        <w:tc>
          <w:tcPr>
            <w:tcW w:w="957"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5AD9C144" w14:textId="77777777" w:rsidR="00525825" w:rsidRPr="00FA5944" w:rsidRDefault="00525825" w:rsidP="00FA5944">
            <w:pPr>
              <w:spacing w:before="0" w:line="240" w:lineRule="auto"/>
              <w:jc w:val="center"/>
              <w:rPr>
                <w:rFonts w:ascii="Calibri" w:hAnsi="Calibri" w:cs="Calibri"/>
                <w:color w:val="000000"/>
                <w:sz w:val="20"/>
                <w:szCs w:val="20"/>
              </w:rPr>
            </w:pPr>
            <w:r w:rsidRPr="00FA5944">
              <w:rPr>
                <w:rFonts w:ascii="Calibri" w:hAnsi="Calibri" w:cs="Calibri"/>
                <w:color w:val="000000"/>
                <w:sz w:val="20"/>
                <w:szCs w:val="20"/>
              </w:rPr>
              <w:t>Toplam Veriş (MWh)</w:t>
            </w:r>
          </w:p>
        </w:tc>
        <w:tc>
          <w:tcPr>
            <w:tcW w:w="899"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6ED82C1C" w14:textId="77777777" w:rsidR="00525825" w:rsidRPr="00FA5944" w:rsidRDefault="00525825" w:rsidP="00FA5944">
            <w:pPr>
              <w:spacing w:before="0" w:line="240" w:lineRule="auto"/>
              <w:jc w:val="center"/>
              <w:rPr>
                <w:rFonts w:ascii="Calibri" w:hAnsi="Calibri" w:cs="Calibri"/>
                <w:color w:val="000000"/>
                <w:sz w:val="20"/>
                <w:szCs w:val="20"/>
              </w:rPr>
            </w:pPr>
            <w:r w:rsidRPr="00FA5944">
              <w:rPr>
                <w:rFonts w:ascii="Calibri" w:hAnsi="Calibri" w:cs="Calibri"/>
                <w:color w:val="000000"/>
                <w:sz w:val="20"/>
                <w:szCs w:val="20"/>
              </w:rPr>
              <w:t>Verişe GES katkısı (MWh)</w:t>
            </w:r>
          </w:p>
        </w:tc>
        <w:tc>
          <w:tcPr>
            <w:tcW w:w="1088"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694B2209" w14:textId="77777777" w:rsidR="00525825" w:rsidRPr="00FA5944" w:rsidRDefault="00525825" w:rsidP="00525825">
            <w:pPr>
              <w:spacing w:before="0" w:line="240" w:lineRule="auto"/>
              <w:jc w:val="center"/>
              <w:rPr>
                <w:rFonts w:ascii="Calibri" w:hAnsi="Calibri" w:cs="Calibri"/>
                <w:color w:val="000000"/>
                <w:sz w:val="20"/>
                <w:szCs w:val="20"/>
              </w:rPr>
            </w:pPr>
            <w:r w:rsidRPr="00FA5944">
              <w:rPr>
                <w:rFonts w:ascii="Calibri" w:hAnsi="Calibri" w:cs="Calibri"/>
                <w:color w:val="000000"/>
                <w:sz w:val="20"/>
                <w:szCs w:val="20"/>
              </w:rPr>
              <w:t>Kullanıl-mayan GES Pot</w:t>
            </w:r>
            <w:r>
              <w:rPr>
                <w:rFonts w:ascii="Calibri" w:hAnsi="Calibri" w:cs="Calibri"/>
                <w:color w:val="000000"/>
                <w:sz w:val="20"/>
                <w:szCs w:val="20"/>
              </w:rPr>
              <w:t>ansiyeli</w:t>
            </w:r>
          </w:p>
          <w:p w14:paraId="76212947" w14:textId="026596C8" w:rsidR="00525825" w:rsidRPr="00FA5944" w:rsidRDefault="00525825" w:rsidP="00525825">
            <w:pPr>
              <w:spacing w:before="0" w:line="240" w:lineRule="auto"/>
              <w:jc w:val="center"/>
              <w:rPr>
                <w:rFonts w:ascii="Calibri" w:hAnsi="Calibri" w:cs="Calibri"/>
                <w:color w:val="000000"/>
                <w:sz w:val="20"/>
                <w:szCs w:val="20"/>
              </w:rPr>
            </w:pPr>
            <w:r w:rsidRPr="00FA5944">
              <w:rPr>
                <w:rFonts w:ascii="Calibri" w:hAnsi="Calibri" w:cs="Calibri"/>
                <w:color w:val="000000"/>
                <w:sz w:val="20"/>
                <w:szCs w:val="20"/>
              </w:rPr>
              <w:t>(MWh)</w:t>
            </w:r>
          </w:p>
        </w:tc>
        <w:tc>
          <w:tcPr>
            <w:tcW w:w="780"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7139736A" w14:textId="77777777" w:rsidR="00525825" w:rsidRPr="00FA5944" w:rsidRDefault="00525825" w:rsidP="00FA5944">
            <w:pPr>
              <w:spacing w:before="0" w:line="240" w:lineRule="auto"/>
              <w:jc w:val="center"/>
              <w:rPr>
                <w:rFonts w:ascii="Calibri" w:hAnsi="Calibri" w:cs="Calibri"/>
                <w:color w:val="000000"/>
                <w:sz w:val="20"/>
                <w:szCs w:val="20"/>
              </w:rPr>
            </w:pPr>
            <w:r w:rsidRPr="00FA5944">
              <w:rPr>
                <w:rFonts w:ascii="Calibri" w:hAnsi="Calibri" w:cs="Calibri"/>
                <w:color w:val="000000"/>
                <w:sz w:val="20"/>
                <w:szCs w:val="20"/>
              </w:rPr>
              <w:t>Limit-</w:t>
            </w:r>
            <w:proofErr w:type="spellStart"/>
            <w:r w:rsidRPr="00FA5944">
              <w:rPr>
                <w:rFonts w:ascii="Calibri" w:hAnsi="Calibri" w:cs="Calibri"/>
                <w:color w:val="000000"/>
                <w:sz w:val="20"/>
                <w:szCs w:val="20"/>
              </w:rPr>
              <w:t>lenme</w:t>
            </w:r>
            <w:proofErr w:type="spellEnd"/>
            <w:r w:rsidRPr="00FA5944">
              <w:rPr>
                <w:rFonts w:ascii="Calibri" w:hAnsi="Calibri" w:cs="Calibri"/>
                <w:color w:val="000000"/>
                <w:sz w:val="20"/>
                <w:szCs w:val="20"/>
              </w:rPr>
              <w:t xml:space="preserve"> Oranı (%)</w:t>
            </w:r>
          </w:p>
        </w:tc>
        <w:tc>
          <w:tcPr>
            <w:tcW w:w="1372"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440D95A1" w14:textId="77777777" w:rsidR="00525825" w:rsidRPr="00FA5944" w:rsidRDefault="00525825" w:rsidP="00FA5944">
            <w:pPr>
              <w:spacing w:before="0" w:line="240" w:lineRule="auto"/>
              <w:jc w:val="center"/>
              <w:rPr>
                <w:rFonts w:ascii="Calibri" w:hAnsi="Calibri" w:cs="Calibri"/>
                <w:color w:val="000000"/>
                <w:sz w:val="20"/>
                <w:szCs w:val="20"/>
              </w:rPr>
            </w:pPr>
            <w:r w:rsidRPr="00FA5944">
              <w:rPr>
                <w:rFonts w:ascii="Calibri" w:hAnsi="Calibri" w:cs="Calibri"/>
                <w:color w:val="000000"/>
                <w:sz w:val="20"/>
                <w:szCs w:val="20"/>
              </w:rPr>
              <w:t>Toplam Yatırım Maliyeti ($)</w:t>
            </w:r>
          </w:p>
        </w:tc>
        <w:tc>
          <w:tcPr>
            <w:tcW w:w="964"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58321F86" w14:textId="77777777" w:rsidR="00525825" w:rsidRPr="00FA5944" w:rsidRDefault="00525825" w:rsidP="00FA5944">
            <w:pPr>
              <w:spacing w:before="0" w:line="240" w:lineRule="auto"/>
              <w:jc w:val="center"/>
              <w:rPr>
                <w:rFonts w:ascii="Calibri" w:hAnsi="Calibri" w:cs="Calibri"/>
                <w:color w:val="000000"/>
                <w:sz w:val="20"/>
                <w:szCs w:val="20"/>
              </w:rPr>
            </w:pPr>
            <w:r w:rsidRPr="00FA5944">
              <w:rPr>
                <w:rFonts w:ascii="Calibri" w:hAnsi="Calibri" w:cs="Calibri"/>
                <w:color w:val="000000"/>
                <w:sz w:val="20"/>
                <w:szCs w:val="20"/>
              </w:rPr>
              <w:t>İşletme &amp; Bakım Maliyeti ($/Yıl)</w:t>
            </w:r>
          </w:p>
        </w:tc>
        <w:tc>
          <w:tcPr>
            <w:tcW w:w="1066"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15F02FF3" w14:textId="77777777" w:rsidR="00525825" w:rsidRPr="00FA5944" w:rsidRDefault="00525825" w:rsidP="00FA5944">
            <w:pPr>
              <w:spacing w:before="0" w:line="240" w:lineRule="auto"/>
              <w:jc w:val="center"/>
              <w:rPr>
                <w:rFonts w:ascii="Calibri" w:hAnsi="Calibri" w:cs="Calibri"/>
                <w:color w:val="000000"/>
                <w:sz w:val="20"/>
                <w:szCs w:val="20"/>
              </w:rPr>
            </w:pPr>
            <w:r w:rsidRPr="00FA5944">
              <w:rPr>
                <w:rFonts w:ascii="Calibri" w:hAnsi="Calibri" w:cs="Calibri"/>
                <w:color w:val="000000"/>
                <w:sz w:val="20"/>
                <w:szCs w:val="20"/>
              </w:rPr>
              <w:t>GES'in Satışa Katkısı ($/yıl)</w:t>
            </w:r>
          </w:p>
        </w:tc>
        <w:tc>
          <w:tcPr>
            <w:tcW w:w="1037"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3A6C2FB4" w14:textId="77777777" w:rsidR="00525825" w:rsidRPr="00FA5944" w:rsidRDefault="00525825" w:rsidP="00FA5944">
            <w:pPr>
              <w:spacing w:before="0" w:line="240" w:lineRule="auto"/>
              <w:jc w:val="center"/>
              <w:rPr>
                <w:rFonts w:ascii="Calibri" w:hAnsi="Calibri" w:cs="Calibri"/>
                <w:color w:val="000000"/>
                <w:sz w:val="20"/>
                <w:szCs w:val="20"/>
              </w:rPr>
            </w:pPr>
            <w:r w:rsidRPr="00FA5944">
              <w:rPr>
                <w:rFonts w:ascii="Calibri" w:hAnsi="Calibri" w:cs="Calibri"/>
                <w:color w:val="000000"/>
                <w:sz w:val="20"/>
                <w:szCs w:val="20"/>
              </w:rPr>
              <w:t>EBITDA ($/yıl)</w:t>
            </w:r>
          </w:p>
        </w:tc>
      </w:tr>
      <w:tr w:rsidR="00526803" w:rsidRPr="00FA5944" w14:paraId="5C70E0B3" w14:textId="77777777" w:rsidTr="00525825">
        <w:trPr>
          <w:trHeight w:val="288"/>
          <w:jc w:val="center"/>
        </w:trPr>
        <w:tc>
          <w:tcPr>
            <w:tcW w:w="765" w:type="dxa"/>
            <w:tcBorders>
              <w:top w:val="single" w:sz="4" w:space="0" w:color="auto"/>
              <w:left w:val="single" w:sz="8" w:space="0" w:color="auto"/>
              <w:bottom w:val="nil"/>
              <w:right w:val="single" w:sz="8" w:space="0" w:color="auto"/>
            </w:tcBorders>
            <w:shd w:val="clear" w:color="auto" w:fill="auto"/>
            <w:noWrap/>
            <w:vAlign w:val="center"/>
            <w:hideMark/>
          </w:tcPr>
          <w:p w14:paraId="0C42D28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w:t>
            </w:r>
          </w:p>
        </w:tc>
        <w:tc>
          <w:tcPr>
            <w:tcW w:w="848" w:type="dxa"/>
            <w:tcBorders>
              <w:top w:val="single" w:sz="4" w:space="0" w:color="auto"/>
              <w:left w:val="nil"/>
              <w:bottom w:val="nil"/>
              <w:right w:val="single" w:sz="8" w:space="0" w:color="auto"/>
            </w:tcBorders>
            <w:shd w:val="clear" w:color="auto" w:fill="auto"/>
            <w:noWrap/>
            <w:vAlign w:val="center"/>
            <w:hideMark/>
          </w:tcPr>
          <w:p w14:paraId="7A940E49"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20.846</w:t>
            </w:r>
          </w:p>
        </w:tc>
        <w:tc>
          <w:tcPr>
            <w:tcW w:w="957" w:type="dxa"/>
            <w:tcBorders>
              <w:top w:val="single" w:sz="4" w:space="0" w:color="auto"/>
              <w:left w:val="nil"/>
              <w:bottom w:val="nil"/>
              <w:right w:val="single" w:sz="8" w:space="0" w:color="auto"/>
            </w:tcBorders>
            <w:shd w:val="clear" w:color="auto" w:fill="auto"/>
            <w:noWrap/>
            <w:vAlign w:val="center"/>
            <w:hideMark/>
          </w:tcPr>
          <w:p w14:paraId="1CF5070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241.292</w:t>
            </w:r>
          </w:p>
        </w:tc>
        <w:tc>
          <w:tcPr>
            <w:tcW w:w="899" w:type="dxa"/>
            <w:tcBorders>
              <w:top w:val="single" w:sz="4" w:space="0" w:color="auto"/>
              <w:left w:val="nil"/>
              <w:bottom w:val="nil"/>
              <w:right w:val="single" w:sz="8" w:space="0" w:color="auto"/>
            </w:tcBorders>
            <w:shd w:val="clear" w:color="auto" w:fill="auto"/>
            <w:noWrap/>
            <w:vAlign w:val="center"/>
            <w:hideMark/>
          </w:tcPr>
          <w:p w14:paraId="7F1B386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19.465</w:t>
            </w:r>
          </w:p>
        </w:tc>
        <w:tc>
          <w:tcPr>
            <w:tcW w:w="1088" w:type="dxa"/>
            <w:tcBorders>
              <w:top w:val="single" w:sz="4" w:space="0" w:color="auto"/>
              <w:left w:val="nil"/>
              <w:bottom w:val="nil"/>
              <w:right w:val="single" w:sz="8" w:space="0" w:color="auto"/>
            </w:tcBorders>
            <w:shd w:val="clear" w:color="auto" w:fill="auto"/>
            <w:noWrap/>
            <w:vAlign w:val="center"/>
            <w:hideMark/>
          </w:tcPr>
          <w:p w14:paraId="5250F08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1.381</w:t>
            </w:r>
          </w:p>
        </w:tc>
        <w:tc>
          <w:tcPr>
            <w:tcW w:w="780" w:type="dxa"/>
            <w:tcBorders>
              <w:top w:val="single" w:sz="4" w:space="0" w:color="auto"/>
              <w:left w:val="nil"/>
              <w:bottom w:val="nil"/>
              <w:right w:val="single" w:sz="8" w:space="0" w:color="auto"/>
            </w:tcBorders>
            <w:shd w:val="clear" w:color="auto" w:fill="auto"/>
            <w:noWrap/>
            <w:vAlign w:val="center"/>
            <w:hideMark/>
          </w:tcPr>
          <w:p w14:paraId="0629901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6,60%</w:t>
            </w:r>
          </w:p>
        </w:tc>
        <w:tc>
          <w:tcPr>
            <w:tcW w:w="1372" w:type="dxa"/>
            <w:tcBorders>
              <w:top w:val="single" w:sz="4" w:space="0" w:color="auto"/>
              <w:left w:val="nil"/>
              <w:bottom w:val="nil"/>
              <w:right w:val="single" w:sz="8" w:space="0" w:color="auto"/>
            </w:tcBorders>
            <w:shd w:val="clear" w:color="auto" w:fill="auto"/>
            <w:noWrap/>
            <w:vAlign w:val="center"/>
            <w:hideMark/>
          </w:tcPr>
          <w:p w14:paraId="0388A828" w14:textId="381DD644" w:rsidR="00FA5944" w:rsidRPr="00FA5944" w:rsidRDefault="00FA5944" w:rsidP="00FA5944">
            <w:pPr>
              <w:spacing w:before="0" w:line="240" w:lineRule="auto"/>
              <w:jc w:val="right"/>
              <w:rPr>
                <w:rFonts w:ascii="Calibri" w:hAnsi="Calibri" w:cs="Calibri"/>
                <w:color w:val="000000"/>
                <w:sz w:val="20"/>
                <w:szCs w:val="20"/>
              </w:rPr>
            </w:pPr>
            <w:r>
              <w:rPr>
                <w:rFonts w:ascii="Calibri" w:hAnsi="Calibri" w:cs="Calibri"/>
                <w:color w:val="000000"/>
                <w:sz w:val="20"/>
                <w:szCs w:val="20"/>
              </w:rPr>
              <w:t>11.212.200</w:t>
            </w:r>
          </w:p>
        </w:tc>
        <w:tc>
          <w:tcPr>
            <w:tcW w:w="964" w:type="dxa"/>
            <w:tcBorders>
              <w:top w:val="single" w:sz="4" w:space="0" w:color="auto"/>
              <w:left w:val="nil"/>
              <w:bottom w:val="nil"/>
              <w:right w:val="single" w:sz="8" w:space="0" w:color="auto"/>
            </w:tcBorders>
            <w:shd w:val="clear" w:color="auto" w:fill="auto"/>
            <w:noWrap/>
            <w:vAlign w:val="center"/>
            <w:hideMark/>
          </w:tcPr>
          <w:p w14:paraId="2CA7C10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202.153</w:t>
            </w:r>
          </w:p>
        </w:tc>
        <w:tc>
          <w:tcPr>
            <w:tcW w:w="1066" w:type="dxa"/>
            <w:tcBorders>
              <w:top w:val="single" w:sz="4" w:space="0" w:color="auto"/>
              <w:left w:val="nil"/>
              <w:bottom w:val="nil"/>
              <w:right w:val="single" w:sz="8" w:space="0" w:color="auto"/>
            </w:tcBorders>
            <w:shd w:val="clear" w:color="auto" w:fill="auto"/>
            <w:noWrap/>
            <w:vAlign w:val="center"/>
            <w:hideMark/>
          </w:tcPr>
          <w:p w14:paraId="3AA5E43E"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1.420.923</w:t>
            </w:r>
          </w:p>
        </w:tc>
        <w:tc>
          <w:tcPr>
            <w:tcW w:w="1037" w:type="dxa"/>
            <w:tcBorders>
              <w:top w:val="single" w:sz="4" w:space="0" w:color="auto"/>
              <w:left w:val="nil"/>
              <w:bottom w:val="nil"/>
              <w:right w:val="single" w:sz="8" w:space="0" w:color="auto"/>
            </w:tcBorders>
            <w:shd w:val="clear" w:color="auto" w:fill="auto"/>
            <w:noWrap/>
            <w:vAlign w:val="center"/>
            <w:hideMark/>
          </w:tcPr>
          <w:p w14:paraId="0931F42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1.218.770</w:t>
            </w:r>
          </w:p>
        </w:tc>
      </w:tr>
      <w:tr w:rsidR="00526803" w:rsidRPr="00FA5944" w14:paraId="3C26FDE7"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71690D03"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w:t>
            </w:r>
          </w:p>
        </w:tc>
        <w:tc>
          <w:tcPr>
            <w:tcW w:w="848" w:type="dxa"/>
            <w:tcBorders>
              <w:top w:val="nil"/>
              <w:left w:val="nil"/>
              <w:bottom w:val="nil"/>
              <w:right w:val="single" w:sz="8" w:space="0" w:color="auto"/>
            </w:tcBorders>
            <w:shd w:val="clear" w:color="auto" w:fill="auto"/>
            <w:noWrap/>
            <w:vAlign w:val="center"/>
            <w:hideMark/>
          </w:tcPr>
          <w:p w14:paraId="6625320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20.720</w:t>
            </w:r>
          </w:p>
        </w:tc>
        <w:tc>
          <w:tcPr>
            <w:tcW w:w="957" w:type="dxa"/>
            <w:tcBorders>
              <w:top w:val="nil"/>
              <w:left w:val="nil"/>
              <w:bottom w:val="nil"/>
              <w:right w:val="single" w:sz="8" w:space="0" w:color="auto"/>
            </w:tcBorders>
            <w:shd w:val="clear" w:color="auto" w:fill="auto"/>
            <w:noWrap/>
            <w:vAlign w:val="center"/>
            <w:hideMark/>
          </w:tcPr>
          <w:p w14:paraId="3BFE60F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241.181</w:t>
            </w:r>
          </w:p>
        </w:tc>
        <w:tc>
          <w:tcPr>
            <w:tcW w:w="899" w:type="dxa"/>
            <w:tcBorders>
              <w:top w:val="nil"/>
              <w:left w:val="nil"/>
              <w:bottom w:val="nil"/>
              <w:right w:val="single" w:sz="8" w:space="0" w:color="auto"/>
            </w:tcBorders>
            <w:shd w:val="clear" w:color="auto" w:fill="auto"/>
            <w:noWrap/>
            <w:vAlign w:val="center"/>
            <w:hideMark/>
          </w:tcPr>
          <w:p w14:paraId="28DA8C5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19.353</w:t>
            </w:r>
          </w:p>
        </w:tc>
        <w:tc>
          <w:tcPr>
            <w:tcW w:w="1088" w:type="dxa"/>
            <w:tcBorders>
              <w:top w:val="nil"/>
              <w:left w:val="nil"/>
              <w:bottom w:val="nil"/>
              <w:right w:val="single" w:sz="8" w:space="0" w:color="auto"/>
            </w:tcBorders>
            <w:shd w:val="clear" w:color="auto" w:fill="auto"/>
            <w:noWrap/>
            <w:vAlign w:val="center"/>
            <w:hideMark/>
          </w:tcPr>
          <w:p w14:paraId="6346D0A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1.367</w:t>
            </w:r>
          </w:p>
        </w:tc>
        <w:tc>
          <w:tcPr>
            <w:tcW w:w="780" w:type="dxa"/>
            <w:tcBorders>
              <w:top w:val="nil"/>
              <w:left w:val="nil"/>
              <w:bottom w:val="nil"/>
              <w:right w:val="single" w:sz="8" w:space="0" w:color="auto"/>
            </w:tcBorders>
            <w:shd w:val="clear" w:color="auto" w:fill="auto"/>
            <w:noWrap/>
            <w:vAlign w:val="center"/>
            <w:hideMark/>
          </w:tcPr>
          <w:p w14:paraId="2EC06C5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6,60%</w:t>
            </w:r>
          </w:p>
        </w:tc>
        <w:tc>
          <w:tcPr>
            <w:tcW w:w="1372" w:type="dxa"/>
            <w:tcBorders>
              <w:top w:val="nil"/>
              <w:left w:val="nil"/>
              <w:bottom w:val="nil"/>
              <w:right w:val="single" w:sz="8" w:space="0" w:color="auto"/>
            </w:tcBorders>
            <w:shd w:val="clear" w:color="auto" w:fill="auto"/>
            <w:noWrap/>
            <w:vAlign w:val="center"/>
            <w:hideMark/>
          </w:tcPr>
          <w:p w14:paraId="27092A3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25A61777"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201.768</w:t>
            </w:r>
          </w:p>
        </w:tc>
        <w:tc>
          <w:tcPr>
            <w:tcW w:w="1066" w:type="dxa"/>
            <w:tcBorders>
              <w:top w:val="nil"/>
              <w:left w:val="nil"/>
              <w:bottom w:val="nil"/>
              <w:right w:val="single" w:sz="8" w:space="0" w:color="auto"/>
            </w:tcBorders>
            <w:shd w:val="clear" w:color="auto" w:fill="auto"/>
            <w:noWrap/>
            <w:vAlign w:val="center"/>
            <w:hideMark/>
          </w:tcPr>
          <w:p w14:paraId="6FDEF7A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1.412.776</w:t>
            </w:r>
          </w:p>
        </w:tc>
        <w:tc>
          <w:tcPr>
            <w:tcW w:w="1037" w:type="dxa"/>
            <w:tcBorders>
              <w:top w:val="nil"/>
              <w:left w:val="nil"/>
              <w:bottom w:val="nil"/>
              <w:right w:val="single" w:sz="8" w:space="0" w:color="auto"/>
            </w:tcBorders>
            <w:shd w:val="clear" w:color="auto" w:fill="auto"/>
            <w:noWrap/>
            <w:vAlign w:val="center"/>
            <w:hideMark/>
          </w:tcPr>
          <w:p w14:paraId="57CF060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1.211.008</w:t>
            </w:r>
          </w:p>
        </w:tc>
      </w:tr>
      <w:tr w:rsidR="00526803" w:rsidRPr="00FA5944" w14:paraId="0ADBA056"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3EE76C1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3</w:t>
            </w:r>
          </w:p>
        </w:tc>
        <w:tc>
          <w:tcPr>
            <w:tcW w:w="848" w:type="dxa"/>
            <w:tcBorders>
              <w:top w:val="nil"/>
              <w:left w:val="nil"/>
              <w:bottom w:val="nil"/>
              <w:right w:val="single" w:sz="8" w:space="0" w:color="auto"/>
            </w:tcBorders>
            <w:shd w:val="clear" w:color="auto" w:fill="auto"/>
            <w:noWrap/>
            <w:vAlign w:val="center"/>
            <w:hideMark/>
          </w:tcPr>
          <w:p w14:paraId="4F29D09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20.596</w:t>
            </w:r>
          </w:p>
        </w:tc>
        <w:tc>
          <w:tcPr>
            <w:tcW w:w="957" w:type="dxa"/>
            <w:tcBorders>
              <w:top w:val="nil"/>
              <w:left w:val="nil"/>
              <w:bottom w:val="nil"/>
              <w:right w:val="single" w:sz="8" w:space="0" w:color="auto"/>
            </w:tcBorders>
            <w:shd w:val="clear" w:color="auto" w:fill="auto"/>
            <w:noWrap/>
            <w:vAlign w:val="center"/>
            <w:hideMark/>
          </w:tcPr>
          <w:p w14:paraId="123534B0"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241.070</w:t>
            </w:r>
          </w:p>
        </w:tc>
        <w:tc>
          <w:tcPr>
            <w:tcW w:w="899" w:type="dxa"/>
            <w:tcBorders>
              <w:top w:val="nil"/>
              <w:left w:val="nil"/>
              <w:bottom w:val="nil"/>
              <w:right w:val="single" w:sz="8" w:space="0" w:color="auto"/>
            </w:tcBorders>
            <w:shd w:val="clear" w:color="auto" w:fill="auto"/>
            <w:noWrap/>
            <w:vAlign w:val="center"/>
            <w:hideMark/>
          </w:tcPr>
          <w:p w14:paraId="1E32FE0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19.242</w:t>
            </w:r>
          </w:p>
        </w:tc>
        <w:tc>
          <w:tcPr>
            <w:tcW w:w="1088" w:type="dxa"/>
            <w:tcBorders>
              <w:top w:val="nil"/>
              <w:left w:val="nil"/>
              <w:bottom w:val="nil"/>
              <w:right w:val="single" w:sz="8" w:space="0" w:color="auto"/>
            </w:tcBorders>
            <w:shd w:val="clear" w:color="auto" w:fill="auto"/>
            <w:noWrap/>
            <w:vAlign w:val="center"/>
            <w:hideMark/>
          </w:tcPr>
          <w:p w14:paraId="254763C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1.354</w:t>
            </w:r>
          </w:p>
        </w:tc>
        <w:tc>
          <w:tcPr>
            <w:tcW w:w="780" w:type="dxa"/>
            <w:tcBorders>
              <w:top w:val="nil"/>
              <w:left w:val="nil"/>
              <w:bottom w:val="nil"/>
              <w:right w:val="single" w:sz="8" w:space="0" w:color="auto"/>
            </w:tcBorders>
            <w:shd w:val="clear" w:color="auto" w:fill="auto"/>
            <w:noWrap/>
            <w:vAlign w:val="center"/>
            <w:hideMark/>
          </w:tcPr>
          <w:p w14:paraId="3ECC777B"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6,60%</w:t>
            </w:r>
          </w:p>
        </w:tc>
        <w:tc>
          <w:tcPr>
            <w:tcW w:w="1372" w:type="dxa"/>
            <w:tcBorders>
              <w:top w:val="nil"/>
              <w:left w:val="nil"/>
              <w:bottom w:val="nil"/>
              <w:right w:val="single" w:sz="8" w:space="0" w:color="auto"/>
            </w:tcBorders>
            <w:shd w:val="clear" w:color="auto" w:fill="auto"/>
            <w:noWrap/>
            <w:vAlign w:val="center"/>
            <w:hideMark/>
          </w:tcPr>
          <w:p w14:paraId="4510728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2305FAB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201.385</w:t>
            </w:r>
          </w:p>
        </w:tc>
        <w:tc>
          <w:tcPr>
            <w:tcW w:w="1066" w:type="dxa"/>
            <w:tcBorders>
              <w:top w:val="nil"/>
              <w:left w:val="nil"/>
              <w:bottom w:val="nil"/>
              <w:right w:val="single" w:sz="8" w:space="0" w:color="auto"/>
            </w:tcBorders>
            <w:shd w:val="clear" w:color="auto" w:fill="auto"/>
            <w:noWrap/>
            <w:vAlign w:val="center"/>
            <w:hideMark/>
          </w:tcPr>
          <w:p w14:paraId="376FD9E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1.404.677</w:t>
            </w:r>
          </w:p>
        </w:tc>
        <w:tc>
          <w:tcPr>
            <w:tcW w:w="1037" w:type="dxa"/>
            <w:tcBorders>
              <w:top w:val="nil"/>
              <w:left w:val="nil"/>
              <w:bottom w:val="nil"/>
              <w:right w:val="single" w:sz="8" w:space="0" w:color="auto"/>
            </w:tcBorders>
            <w:shd w:val="clear" w:color="auto" w:fill="auto"/>
            <w:noWrap/>
            <w:vAlign w:val="center"/>
            <w:hideMark/>
          </w:tcPr>
          <w:p w14:paraId="59075F30"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1.203.291</w:t>
            </w:r>
          </w:p>
        </w:tc>
      </w:tr>
      <w:tr w:rsidR="00526803" w:rsidRPr="00FA5944" w14:paraId="4B2161BE"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26A2CC4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4</w:t>
            </w:r>
          </w:p>
        </w:tc>
        <w:tc>
          <w:tcPr>
            <w:tcW w:w="848" w:type="dxa"/>
            <w:tcBorders>
              <w:top w:val="nil"/>
              <w:left w:val="nil"/>
              <w:bottom w:val="nil"/>
              <w:right w:val="single" w:sz="8" w:space="0" w:color="auto"/>
            </w:tcBorders>
            <w:shd w:val="clear" w:color="auto" w:fill="auto"/>
            <w:noWrap/>
            <w:vAlign w:val="center"/>
            <w:hideMark/>
          </w:tcPr>
          <w:p w14:paraId="4E845D4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20.473</w:t>
            </w:r>
          </w:p>
        </w:tc>
        <w:tc>
          <w:tcPr>
            <w:tcW w:w="957" w:type="dxa"/>
            <w:tcBorders>
              <w:top w:val="nil"/>
              <w:left w:val="nil"/>
              <w:bottom w:val="nil"/>
              <w:right w:val="single" w:sz="8" w:space="0" w:color="auto"/>
            </w:tcBorders>
            <w:shd w:val="clear" w:color="auto" w:fill="auto"/>
            <w:noWrap/>
            <w:vAlign w:val="center"/>
            <w:hideMark/>
          </w:tcPr>
          <w:p w14:paraId="46FAFBDA"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240.959</w:t>
            </w:r>
          </w:p>
        </w:tc>
        <w:tc>
          <w:tcPr>
            <w:tcW w:w="899" w:type="dxa"/>
            <w:tcBorders>
              <w:top w:val="nil"/>
              <w:left w:val="nil"/>
              <w:bottom w:val="nil"/>
              <w:right w:val="single" w:sz="8" w:space="0" w:color="auto"/>
            </w:tcBorders>
            <w:shd w:val="clear" w:color="auto" w:fill="auto"/>
            <w:noWrap/>
            <w:vAlign w:val="center"/>
            <w:hideMark/>
          </w:tcPr>
          <w:p w14:paraId="259CC79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19.132</w:t>
            </w:r>
          </w:p>
        </w:tc>
        <w:tc>
          <w:tcPr>
            <w:tcW w:w="1088" w:type="dxa"/>
            <w:tcBorders>
              <w:top w:val="nil"/>
              <w:left w:val="nil"/>
              <w:bottom w:val="nil"/>
              <w:right w:val="single" w:sz="8" w:space="0" w:color="auto"/>
            </w:tcBorders>
            <w:shd w:val="clear" w:color="auto" w:fill="auto"/>
            <w:noWrap/>
            <w:vAlign w:val="center"/>
            <w:hideMark/>
          </w:tcPr>
          <w:p w14:paraId="0AA1CD31"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1.341</w:t>
            </w:r>
          </w:p>
        </w:tc>
        <w:tc>
          <w:tcPr>
            <w:tcW w:w="780" w:type="dxa"/>
            <w:tcBorders>
              <w:top w:val="nil"/>
              <w:left w:val="nil"/>
              <w:bottom w:val="nil"/>
              <w:right w:val="single" w:sz="8" w:space="0" w:color="auto"/>
            </w:tcBorders>
            <w:shd w:val="clear" w:color="auto" w:fill="auto"/>
            <w:noWrap/>
            <w:vAlign w:val="center"/>
            <w:hideMark/>
          </w:tcPr>
          <w:p w14:paraId="7C49826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6,50%</w:t>
            </w:r>
          </w:p>
        </w:tc>
        <w:tc>
          <w:tcPr>
            <w:tcW w:w="1372" w:type="dxa"/>
            <w:tcBorders>
              <w:top w:val="nil"/>
              <w:left w:val="nil"/>
              <w:bottom w:val="nil"/>
              <w:right w:val="single" w:sz="8" w:space="0" w:color="auto"/>
            </w:tcBorders>
            <w:shd w:val="clear" w:color="auto" w:fill="auto"/>
            <w:noWrap/>
            <w:vAlign w:val="center"/>
            <w:hideMark/>
          </w:tcPr>
          <w:p w14:paraId="2B1C8CB3"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014E7C6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201.005</w:t>
            </w:r>
          </w:p>
        </w:tc>
        <w:tc>
          <w:tcPr>
            <w:tcW w:w="1066" w:type="dxa"/>
            <w:tcBorders>
              <w:top w:val="nil"/>
              <w:left w:val="nil"/>
              <w:bottom w:val="nil"/>
              <w:right w:val="single" w:sz="8" w:space="0" w:color="auto"/>
            </w:tcBorders>
            <w:shd w:val="clear" w:color="auto" w:fill="auto"/>
            <w:noWrap/>
            <w:vAlign w:val="center"/>
            <w:hideMark/>
          </w:tcPr>
          <w:p w14:paraId="3B0853CA"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1.396.624</w:t>
            </w:r>
          </w:p>
        </w:tc>
        <w:tc>
          <w:tcPr>
            <w:tcW w:w="1037" w:type="dxa"/>
            <w:tcBorders>
              <w:top w:val="nil"/>
              <w:left w:val="nil"/>
              <w:bottom w:val="nil"/>
              <w:right w:val="single" w:sz="8" w:space="0" w:color="auto"/>
            </w:tcBorders>
            <w:shd w:val="clear" w:color="auto" w:fill="auto"/>
            <w:noWrap/>
            <w:vAlign w:val="center"/>
            <w:hideMark/>
          </w:tcPr>
          <w:p w14:paraId="49833F5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1.195.619</w:t>
            </w:r>
          </w:p>
        </w:tc>
      </w:tr>
      <w:tr w:rsidR="00526803" w:rsidRPr="00FA5944" w14:paraId="34292A79"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5AAF82E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5</w:t>
            </w:r>
          </w:p>
        </w:tc>
        <w:tc>
          <w:tcPr>
            <w:tcW w:w="848" w:type="dxa"/>
            <w:tcBorders>
              <w:top w:val="nil"/>
              <w:left w:val="nil"/>
              <w:bottom w:val="nil"/>
              <w:right w:val="single" w:sz="8" w:space="0" w:color="auto"/>
            </w:tcBorders>
            <w:shd w:val="clear" w:color="auto" w:fill="auto"/>
            <w:noWrap/>
            <w:vAlign w:val="center"/>
            <w:hideMark/>
          </w:tcPr>
          <w:p w14:paraId="1A3D995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20.350</w:t>
            </w:r>
          </w:p>
        </w:tc>
        <w:tc>
          <w:tcPr>
            <w:tcW w:w="957" w:type="dxa"/>
            <w:tcBorders>
              <w:top w:val="nil"/>
              <w:left w:val="nil"/>
              <w:bottom w:val="nil"/>
              <w:right w:val="single" w:sz="8" w:space="0" w:color="auto"/>
            </w:tcBorders>
            <w:shd w:val="clear" w:color="auto" w:fill="auto"/>
            <w:noWrap/>
            <w:vAlign w:val="center"/>
            <w:hideMark/>
          </w:tcPr>
          <w:p w14:paraId="48301B4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240.850</w:t>
            </w:r>
          </w:p>
        </w:tc>
        <w:tc>
          <w:tcPr>
            <w:tcW w:w="899" w:type="dxa"/>
            <w:tcBorders>
              <w:top w:val="nil"/>
              <w:left w:val="nil"/>
              <w:bottom w:val="nil"/>
              <w:right w:val="single" w:sz="8" w:space="0" w:color="auto"/>
            </w:tcBorders>
            <w:shd w:val="clear" w:color="auto" w:fill="auto"/>
            <w:noWrap/>
            <w:vAlign w:val="center"/>
            <w:hideMark/>
          </w:tcPr>
          <w:p w14:paraId="78947FD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19.022</w:t>
            </w:r>
          </w:p>
        </w:tc>
        <w:tc>
          <w:tcPr>
            <w:tcW w:w="1088" w:type="dxa"/>
            <w:tcBorders>
              <w:top w:val="nil"/>
              <w:left w:val="nil"/>
              <w:bottom w:val="nil"/>
              <w:right w:val="single" w:sz="8" w:space="0" w:color="auto"/>
            </w:tcBorders>
            <w:shd w:val="clear" w:color="auto" w:fill="auto"/>
            <w:noWrap/>
            <w:vAlign w:val="center"/>
            <w:hideMark/>
          </w:tcPr>
          <w:p w14:paraId="73F92249"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1.328</w:t>
            </w:r>
          </w:p>
        </w:tc>
        <w:tc>
          <w:tcPr>
            <w:tcW w:w="780" w:type="dxa"/>
            <w:tcBorders>
              <w:top w:val="nil"/>
              <w:left w:val="nil"/>
              <w:bottom w:val="nil"/>
              <w:right w:val="single" w:sz="8" w:space="0" w:color="auto"/>
            </w:tcBorders>
            <w:shd w:val="clear" w:color="auto" w:fill="auto"/>
            <w:noWrap/>
            <w:vAlign w:val="center"/>
            <w:hideMark/>
          </w:tcPr>
          <w:p w14:paraId="37A539F0"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6,50%</w:t>
            </w:r>
          </w:p>
        </w:tc>
        <w:tc>
          <w:tcPr>
            <w:tcW w:w="1372" w:type="dxa"/>
            <w:tcBorders>
              <w:top w:val="nil"/>
              <w:left w:val="nil"/>
              <w:bottom w:val="nil"/>
              <w:right w:val="single" w:sz="8" w:space="0" w:color="auto"/>
            </w:tcBorders>
            <w:shd w:val="clear" w:color="auto" w:fill="auto"/>
            <w:noWrap/>
            <w:vAlign w:val="center"/>
            <w:hideMark/>
          </w:tcPr>
          <w:p w14:paraId="58AC89E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6E34057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200.626</w:t>
            </w:r>
          </w:p>
        </w:tc>
        <w:tc>
          <w:tcPr>
            <w:tcW w:w="1066" w:type="dxa"/>
            <w:tcBorders>
              <w:top w:val="nil"/>
              <w:left w:val="nil"/>
              <w:bottom w:val="nil"/>
              <w:right w:val="single" w:sz="8" w:space="0" w:color="auto"/>
            </w:tcBorders>
            <w:shd w:val="clear" w:color="auto" w:fill="auto"/>
            <w:noWrap/>
            <w:vAlign w:val="center"/>
            <w:hideMark/>
          </w:tcPr>
          <w:p w14:paraId="5CC375A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1.388.617</w:t>
            </w:r>
          </w:p>
        </w:tc>
        <w:tc>
          <w:tcPr>
            <w:tcW w:w="1037" w:type="dxa"/>
            <w:tcBorders>
              <w:top w:val="nil"/>
              <w:left w:val="nil"/>
              <w:bottom w:val="nil"/>
              <w:right w:val="single" w:sz="8" w:space="0" w:color="auto"/>
            </w:tcBorders>
            <w:shd w:val="clear" w:color="auto" w:fill="auto"/>
            <w:noWrap/>
            <w:vAlign w:val="center"/>
            <w:hideMark/>
          </w:tcPr>
          <w:p w14:paraId="51869C5B"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1.187.990</w:t>
            </w:r>
          </w:p>
        </w:tc>
      </w:tr>
      <w:tr w:rsidR="00526803" w:rsidRPr="00FA5944" w14:paraId="7F679D29"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2A4F2E83"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w:t>
            </w:r>
          </w:p>
        </w:tc>
        <w:tc>
          <w:tcPr>
            <w:tcW w:w="848" w:type="dxa"/>
            <w:tcBorders>
              <w:top w:val="nil"/>
              <w:left w:val="nil"/>
              <w:bottom w:val="nil"/>
              <w:right w:val="single" w:sz="8" w:space="0" w:color="auto"/>
            </w:tcBorders>
            <w:shd w:val="clear" w:color="auto" w:fill="auto"/>
            <w:noWrap/>
            <w:vAlign w:val="center"/>
            <w:hideMark/>
          </w:tcPr>
          <w:p w14:paraId="3AB8272A"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20.228</w:t>
            </w:r>
          </w:p>
        </w:tc>
        <w:tc>
          <w:tcPr>
            <w:tcW w:w="957" w:type="dxa"/>
            <w:tcBorders>
              <w:top w:val="nil"/>
              <w:left w:val="nil"/>
              <w:bottom w:val="nil"/>
              <w:right w:val="single" w:sz="8" w:space="0" w:color="auto"/>
            </w:tcBorders>
            <w:shd w:val="clear" w:color="auto" w:fill="auto"/>
            <w:noWrap/>
            <w:vAlign w:val="center"/>
            <w:hideMark/>
          </w:tcPr>
          <w:p w14:paraId="45C34C5A"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240.741</w:t>
            </w:r>
          </w:p>
        </w:tc>
        <w:tc>
          <w:tcPr>
            <w:tcW w:w="899" w:type="dxa"/>
            <w:tcBorders>
              <w:top w:val="nil"/>
              <w:left w:val="nil"/>
              <w:bottom w:val="nil"/>
              <w:right w:val="single" w:sz="8" w:space="0" w:color="auto"/>
            </w:tcBorders>
            <w:shd w:val="clear" w:color="auto" w:fill="auto"/>
            <w:noWrap/>
            <w:vAlign w:val="center"/>
            <w:hideMark/>
          </w:tcPr>
          <w:p w14:paraId="7054E73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18.913</w:t>
            </w:r>
          </w:p>
        </w:tc>
        <w:tc>
          <w:tcPr>
            <w:tcW w:w="1088" w:type="dxa"/>
            <w:tcBorders>
              <w:top w:val="nil"/>
              <w:left w:val="nil"/>
              <w:bottom w:val="nil"/>
              <w:right w:val="single" w:sz="8" w:space="0" w:color="auto"/>
            </w:tcBorders>
            <w:shd w:val="clear" w:color="auto" w:fill="auto"/>
            <w:noWrap/>
            <w:vAlign w:val="center"/>
            <w:hideMark/>
          </w:tcPr>
          <w:p w14:paraId="043736F9"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1.315</w:t>
            </w:r>
          </w:p>
        </w:tc>
        <w:tc>
          <w:tcPr>
            <w:tcW w:w="780" w:type="dxa"/>
            <w:tcBorders>
              <w:top w:val="nil"/>
              <w:left w:val="nil"/>
              <w:bottom w:val="nil"/>
              <w:right w:val="single" w:sz="8" w:space="0" w:color="auto"/>
            </w:tcBorders>
            <w:shd w:val="clear" w:color="auto" w:fill="auto"/>
            <w:noWrap/>
            <w:vAlign w:val="center"/>
            <w:hideMark/>
          </w:tcPr>
          <w:p w14:paraId="5544AA0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6,50%</w:t>
            </w:r>
          </w:p>
        </w:tc>
        <w:tc>
          <w:tcPr>
            <w:tcW w:w="1372" w:type="dxa"/>
            <w:tcBorders>
              <w:top w:val="nil"/>
              <w:left w:val="nil"/>
              <w:bottom w:val="nil"/>
              <w:right w:val="single" w:sz="8" w:space="0" w:color="auto"/>
            </w:tcBorders>
            <w:shd w:val="clear" w:color="auto" w:fill="auto"/>
            <w:noWrap/>
            <w:vAlign w:val="center"/>
            <w:hideMark/>
          </w:tcPr>
          <w:p w14:paraId="463B9187"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764AD0B7"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200.250</w:t>
            </w:r>
          </w:p>
        </w:tc>
        <w:tc>
          <w:tcPr>
            <w:tcW w:w="1066" w:type="dxa"/>
            <w:tcBorders>
              <w:top w:val="nil"/>
              <w:left w:val="nil"/>
              <w:bottom w:val="nil"/>
              <w:right w:val="single" w:sz="8" w:space="0" w:color="auto"/>
            </w:tcBorders>
            <w:shd w:val="clear" w:color="auto" w:fill="auto"/>
            <w:noWrap/>
            <w:vAlign w:val="center"/>
            <w:hideMark/>
          </w:tcPr>
          <w:p w14:paraId="2F35F32B"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1.380.652</w:t>
            </w:r>
          </w:p>
        </w:tc>
        <w:tc>
          <w:tcPr>
            <w:tcW w:w="1037" w:type="dxa"/>
            <w:tcBorders>
              <w:top w:val="nil"/>
              <w:left w:val="nil"/>
              <w:bottom w:val="nil"/>
              <w:right w:val="single" w:sz="8" w:space="0" w:color="auto"/>
            </w:tcBorders>
            <w:shd w:val="clear" w:color="auto" w:fill="auto"/>
            <w:noWrap/>
            <w:vAlign w:val="center"/>
            <w:hideMark/>
          </w:tcPr>
          <w:p w14:paraId="43BE87A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1.180.402</w:t>
            </w:r>
          </w:p>
        </w:tc>
      </w:tr>
      <w:tr w:rsidR="00526803" w:rsidRPr="00FA5944" w14:paraId="618AD303"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4505194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7</w:t>
            </w:r>
          </w:p>
        </w:tc>
        <w:tc>
          <w:tcPr>
            <w:tcW w:w="848" w:type="dxa"/>
            <w:tcBorders>
              <w:top w:val="nil"/>
              <w:left w:val="nil"/>
              <w:bottom w:val="nil"/>
              <w:right w:val="single" w:sz="8" w:space="0" w:color="auto"/>
            </w:tcBorders>
            <w:shd w:val="clear" w:color="auto" w:fill="auto"/>
            <w:noWrap/>
            <w:vAlign w:val="center"/>
            <w:hideMark/>
          </w:tcPr>
          <w:p w14:paraId="6FA72AC7"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20.106</w:t>
            </w:r>
          </w:p>
        </w:tc>
        <w:tc>
          <w:tcPr>
            <w:tcW w:w="957" w:type="dxa"/>
            <w:tcBorders>
              <w:top w:val="nil"/>
              <w:left w:val="nil"/>
              <w:bottom w:val="nil"/>
              <w:right w:val="single" w:sz="8" w:space="0" w:color="auto"/>
            </w:tcBorders>
            <w:shd w:val="clear" w:color="auto" w:fill="auto"/>
            <w:noWrap/>
            <w:vAlign w:val="center"/>
            <w:hideMark/>
          </w:tcPr>
          <w:p w14:paraId="7B2115C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240.632</w:t>
            </w:r>
          </w:p>
        </w:tc>
        <w:tc>
          <w:tcPr>
            <w:tcW w:w="899" w:type="dxa"/>
            <w:tcBorders>
              <w:top w:val="nil"/>
              <w:left w:val="nil"/>
              <w:bottom w:val="nil"/>
              <w:right w:val="single" w:sz="8" w:space="0" w:color="auto"/>
            </w:tcBorders>
            <w:shd w:val="clear" w:color="auto" w:fill="auto"/>
            <w:noWrap/>
            <w:vAlign w:val="center"/>
            <w:hideMark/>
          </w:tcPr>
          <w:p w14:paraId="3F4CFB9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18.805</w:t>
            </w:r>
          </w:p>
        </w:tc>
        <w:tc>
          <w:tcPr>
            <w:tcW w:w="1088" w:type="dxa"/>
            <w:tcBorders>
              <w:top w:val="nil"/>
              <w:left w:val="nil"/>
              <w:bottom w:val="nil"/>
              <w:right w:val="single" w:sz="8" w:space="0" w:color="auto"/>
            </w:tcBorders>
            <w:shd w:val="clear" w:color="auto" w:fill="auto"/>
            <w:noWrap/>
            <w:vAlign w:val="center"/>
            <w:hideMark/>
          </w:tcPr>
          <w:p w14:paraId="075D6FC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1.302</w:t>
            </w:r>
          </w:p>
        </w:tc>
        <w:tc>
          <w:tcPr>
            <w:tcW w:w="780" w:type="dxa"/>
            <w:tcBorders>
              <w:top w:val="nil"/>
              <w:left w:val="nil"/>
              <w:bottom w:val="nil"/>
              <w:right w:val="single" w:sz="8" w:space="0" w:color="auto"/>
            </w:tcBorders>
            <w:shd w:val="clear" w:color="auto" w:fill="auto"/>
            <w:noWrap/>
            <w:vAlign w:val="center"/>
            <w:hideMark/>
          </w:tcPr>
          <w:p w14:paraId="26970D6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6,50%</w:t>
            </w:r>
          </w:p>
        </w:tc>
        <w:tc>
          <w:tcPr>
            <w:tcW w:w="1372" w:type="dxa"/>
            <w:tcBorders>
              <w:top w:val="nil"/>
              <w:left w:val="nil"/>
              <w:bottom w:val="nil"/>
              <w:right w:val="single" w:sz="8" w:space="0" w:color="auto"/>
            </w:tcBorders>
            <w:shd w:val="clear" w:color="auto" w:fill="auto"/>
            <w:noWrap/>
            <w:vAlign w:val="center"/>
            <w:hideMark/>
          </w:tcPr>
          <w:p w14:paraId="0BE9DA8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2571F431"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199.876</w:t>
            </w:r>
          </w:p>
        </w:tc>
        <w:tc>
          <w:tcPr>
            <w:tcW w:w="1066" w:type="dxa"/>
            <w:tcBorders>
              <w:top w:val="nil"/>
              <w:left w:val="nil"/>
              <w:bottom w:val="nil"/>
              <w:right w:val="single" w:sz="8" w:space="0" w:color="auto"/>
            </w:tcBorders>
            <w:shd w:val="clear" w:color="auto" w:fill="auto"/>
            <w:noWrap/>
            <w:vAlign w:val="center"/>
            <w:hideMark/>
          </w:tcPr>
          <w:p w14:paraId="1FB1D2A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1.372.735</w:t>
            </w:r>
          </w:p>
        </w:tc>
        <w:tc>
          <w:tcPr>
            <w:tcW w:w="1037" w:type="dxa"/>
            <w:tcBorders>
              <w:top w:val="nil"/>
              <w:left w:val="nil"/>
              <w:bottom w:val="nil"/>
              <w:right w:val="single" w:sz="8" w:space="0" w:color="auto"/>
            </w:tcBorders>
            <w:shd w:val="clear" w:color="auto" w:fill="auto"/>
            <w:noWrap/>
            <w:vAlign w:val="center"/>
            <w:hideMark/>
          </w:tcPr>
          <w:p w14:paraId="03EACB6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1.172.859</w:t>
            </w:r>
          </w:p>
        </w:tc>
      </w:tr>
      <w:tr w:rsidR="00526803" w:rsidRPr="00FA5944" w14:paraId="74943143"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25CDFFB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8</w:t>
            </w:r>
          </w:p>
        </w:tc>
        <w:tc>
          <w:tcPr>
            <w:tcW w:w="848" w:type="dxa"/>
            <w:tcBorders>
              <w:top w:val="nil"/>
              <w:left w:val="nil"/>
              <w:bottom w:val="nil"/>
              <w:right w:val="single" w:sz="8" w:space="0" w:color="auto"/>
            </w:tcBorders>
            <w:shd w:val="clear" w:color="auto" w:fill="auto"/>
            <w:noWrap/>
            <w:vAlign w:val="center"/>
            <w:hideMark/>
          </w:tcPr>
          <w:p w14:paraId="6AD70ED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19.986</w:t>
            </w:r>
          </w:p>
        </w:tc>
        <w:tc>
          <w:tcPr>
            <w:tcW w:w="957" w:type="dxa"/>
            <w:tcBorders>
              <w:top w:val="nil"/>
              <w:left w:val="nil"/>
              <w:bottom w:val="nil"/>
              <w:right w:val="single" w:sz="8" w:space="0" w:color="auto"/>
            </w:tcBorders>
            <w:shd w:val="clear" w:color="auto" w:fill="auto"/>
            <w:noWrap/>
            <w:vAlign w:val="center"/>
            <w:hideMark/>
          </w:tcPr>
          <w:p w14:paraId="5760B993"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240.524</w:t>
            </w:r>
          </w:p>
        </w:tc>
        <w:tc>
          <w:tcPr>
            <w:tcW w:w="899" w:type="dxa"/>
            <w:tcBorders>
              <w:top w:val="nil"/>
              <w:left w:val="nil"/>
              <w:bottom w:val="nil"/>
              <w:right w:val="single" w:sz="8" w:space="0" w:color="auto"/>
            </w:tcBorders>
            <w:shd w:val="clear" w:color="auto" w:fill="auto"/>
            <w:noWrap/>
            <w:vAlign w:val="center"/>
            <w:hideMark/>
          </w:tcPr>
          <w:p w14:paraId="34BC1F3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18.697</w:t>
            </w:r>
          </w:p>
        </w:tc>
        <w:tc>
          <w:tcPr>
            <w:tcW w:w="1088" w:type="dxa"/>
            <w:tcBorders>
              <w:top w:val="nil"/>
              <w:left w:val="nil"/>
              <w:bottom w:val="nil"/>
              <w:right w:val="single" w:sz="8" w:space="0" w:color="auto"/>
            </w:tcBorders>
            <w:shd w:val="clear" w:color="auto" w:fill="auto"/>
            <w:noWrap/>
            <w:vAlign w:val="center"/>
            <w:hideMark/>
          </w:tcPr>
          <w:p w14:paraId="30070AA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1.289</w:t>
            </w:r>
          </w:p>
        </w:tc>
        <w:tc>
          <w:tcPr>
            <w:tcW w:w="780" w:type="dxa"/>
            <w:tcBorders>
              <w:top w:val="nil"/>
              <w:left w:val="nil"/>
              <w:bottom w:val="nil"/>
              <w:right w:val="single" w:sz="8" w:space="0" w:color="auto"/>
            </w:tcBorders>
            <w:shd w:val="clear" w:color="auto" w:fill="auto"/>
            <w:noWrap/>
            <w:vAlign w:val="center"/>
            <w:hideMark/>
          </w:tcPr>
          <w:p w14:paraId="19316C70"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6,40%</w:t>
            </w:r>
          </w:p>
        </w:tc>
        <w:tc>
          <w:tcPr>
            <w:tcW w:w="1372" w:type="dxa"/>
            <w:tcBorders>
              <w:top w:val="nil"/>
              <w:left w:val="nil"/>
              <w:bottom w:val="nil"/>
              <w:right w:val="single" w:sz="8" w:space="0" w:color="auto"/>
            </w:tcBorders>
            <w:shd w:val="clear" w:color="auto" w:fill="auto"/>
            <w:noWrap/>
            <w:vAlign w:val="center"/>
            <w:hideMark/>
          </w:tcPr>
          <w:p w14:paraId="1819B32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2CFA5D99"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199.504</w:t>
            </w:r>
          </w:p>
        </w:tc>
        <w:tc>
          <w:tcPr>
            <w:tcW w:w="1066" w:type="dxa"/>
            <w:tcBorders>
              <w:top w:val="nil"/>
              <w:left w:val="nil"/>
              <w:bottom w:val="nil"/>
              <w:right w:val="single" w:sz="8" w:space="0" w:color="auto"/>
            </w:tcBorders>
            <w:shd w:val="clear" w:color="auto" w:fill="auto"/>
            <w:noWrap/>
            <w:vAlign w:val="center"/>
            <w:hideMark/>
          </w:tcPr>
          <w:p w14:paraId="1BE5712E"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1.364.861</w:t>
            </w:r>
          </w:p>
        </w:tc>
        <w:tc>
          <w:tcPr>
            <w:tcW w:w="1037" w:type="dxa"/>
            <w:tcBorders>
              <w:top w:val="nil"/>
              <w:left w:val="nil"/>
              <w:bottom w:val="nil"/>
              <w:right w:val="single" w:sz="8" w:space="0" w:color="auto"/>
            </w:tcBorders>
            <w:shd w:val="clear" w:color="auto" w:fill="auto"/>
            <w:noWrap/>
            <w:vAlign w:val="center"/>
            <w:hideMark/>
          </w:tcPr>
          <w:p w14:paraId="4C33A6D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1.165.358</w:t>
            </w:r>
          </w:p>
        </w:tc>
      </w:tr>
      <w:tr w:rsidR="00526803" w:rsidRPr="00FA5944" w14:paraId="222AC20D"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7432C927"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9</w:t>
            </w:r>
          </w:p>
        </w:tc>
        <w:tc>
          <w:tcPr>
            <w:tcW w:w="848" w:type="dxa"/>
            <w:tcBorders>
              <w:top w:val="nil"/>
              <w:left w:val="nil"/>
              <w:bottom w:val="nil"/>
              <w:right w:val="single" w:sz="8" w:space="0" w:color="auto"/>
            </w:tcBorders>
            <w:shd w:val="clear" w:color="auto" w:fill="auto"/>
            <w:noWrap/>
            <w:vAlign w:val="center"/>
            <w:hideMark/>
          </w:tcPr>
          <w:p w14:paraId="5B5BDA1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19.866</w:t>
            </w:r>
          </w:p>
        </w:tc>
        <w:tc>
          <w:tcPr>
            <w:tcW w:w="957" w:type="dxa"/>
            <w:tcBorders>
              <w:top w:val="nil"/>
              <w:left w:val="nil"/>
              <w:bottom w:val="nil"/>
              <w:right w:val="single" w:sz="8" w:space="0" w:color="auto"/>
            </w:tcBorders>
            <w:shd w:val="clear" w:color="auto" w:fill="auto"/>
            <w:noWrap/>
            <w:vAlign w:val="center"/>
            <w:hideMark/>
          </w:tcPr>
          <w:p w14:paraId="6DC9DCF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240.417</w:t>
            </w:r>
          </w:p>
        </w:tc>
        <w:tc>
          <w:tcPr>
            <w:tcW w:w="899" w:type="dxa"/>
            <w:tcBorders>
              <w:top w:val="nil"/>
              <w:left w:val="nil"/>
              <w:bottom w:val="nil"/>
              <w:right w:val="single" w:sz="8" w:space="0" w:color="auto"/>
            </w:tcBorders>
            <w:shd w:val="clear" w:color="auto" w:fill="auto"/>
            <w:noWrap/>
            <w:vAlign w:val="center"/>
            <w:hideMark/>
          </w:tcPr>
          <w:p w14:paraId="742E2C2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18.589</w:t>
            </w:r>
          </w:p>
        </w:tc>
        <w:tc>
          <w:tcPr>
            <w:tcW w:w="1088" w:type="dxa"/>
            <w:tcBorders>
              <w:top w:val="nil"/>
              <w:left w:val="nil"/>
              <w:bottom w:val="nil"/>
              <w:right w:val="single" w:sz="8" w:space="0" w:color="auto"/>
            </w:tcBorders>
            <w:shd w:val="clear" w:color="auto" w:fill="auto"/>
            <w:noWrap/>
            <w:vAlign w:val="center"/>
            <w:hideMark/>
          </w:tcPr>
          <w:p w14:paraId="2A606793"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1.276</w:t>
            </w:r>
          </w:p>
        </w:tc>
        <w:tc>
          <w:tcPr>
            <w:tcW w:w="780" w:type="dxa"/>
            <w:tcBorders>
              <w:top w:val="nil"/>
              <w:left w:val="nil"/>
              <w:bottom w:val="nil"/>
              <w:right w:val="single" w:sz="8" w:space="0" w:color="auto"/>
            </w:tcBorders>
            <w:shd w:val="clear" w:color="auto" w:fill="auto"/>
            <w:noWrap/>
            <w:vAlign w:val="center"/>
            <w:hideMark/>
          </w:tcPr>
          <w:p w14:paraId="4F724E0A"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6,40%</w:t>
            </w:r>
          </w:p>
        </w:tc>
        <w:tc>
          <w:tcPr>
            <w:tcW w:w="1372" w:type="dxa"/>
            <w:tcBorders>
              <w:top w:val="nil"/>
              <w:left w:val="nil"/>
              <w:bottom w:val="nil"/>
              <w:right w:val="single" w:sz="8" w:space="0" w:color="auto"/>
            </w:tcBorders>
            <w:shd w:val="clear" w:color="auto" w:fill="auto"/>
            <w:noWrap/>
            <w:vAlign w:val="center"/>
            <w:hideMark/>
          </w:tcPr>
          <w:p w14:paraId="6F28B517"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07B81CE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199.134</w:t>
            </w:r>
          </w:p>
        </w:tc>
        <w:tc>
          <w:tcPr>
            <w:tcW w:w="1066" w:type="dxa"/>
            <w:tcBorders>
              <w:top w:val="nil"/>
              <w:left w:val="nil"/>
              <w:bottom w:val="nil"/>
              <w:right w:val="single" w:sz="8" w:space="0" w:color="auto"/>
            </w:tcBorders>
            <w:shd w:val="clear" w:color="auto" w:fill="auto"/>
            <w:noWrap/>
            <w:vAlign w:val="center"/>
            <w:hideMark/>
          </w:tcPr>
          <w:p w14:paraId="3D3AADC1"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1.357.032</w:t>
            </w:r>
          </w:p>
        </w:tc>
        <w:tc>
          <w:tcPr>
            <w:tcW w:w="1037" w:type="dxa"/>
            <w:tcBorders>
              <w:top w:val="nil"/>
              <w:left w:val="nil"/>
              <w:bottom w:val="nil"/>
              <w:right w:val="single" w:sz="8" w:space="0" w:color="auto"/>
            </w:tcBorders>
            <w:shd w:val="clear" w:color="auto" w:fill="auto"/>
            <w:noWrap/>
            <w:vAlign w:val="center"/>
            <w:hideMark/>
          </w:tcPr>
          <w:p w14:paraId="0F28900B"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1.157.898</w:t>
            </w:r>
          </w:p>
        </w:tc>
      </w:tr>
      <w:tr w:rsidR="00526803" w:rsidRPr="00FA5944" w14:paraId="0F134A17"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5D632E3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10</w:t>
            </w:r>
          </w:p>
        </w:tc>
        <w:tc>
          <w:tcPr>
            <w:tcW w:w="848" w:type="dxa"/>
            <w:tcBorders>
              <w:top w:val="nil"/>
              <w:left w:val="nil"/>
              <w:bottom w:val="nil"/>
              <w:right w:val="single" w:sz="8" w:space="0" w:color="auto"/>
            </w:tcBorders>
            <w:shd w:val="clear" w:color="auto" w:fill="auto"/>
            <w:noWrap/>
            <w:vAlign w:val="center"/>
            <w:hideMark/>
          </w:tcPr>
          <w:p w14:paraId="40F09E0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19.746</w:t>
            </w:r>
          </w:p>
        </w:tc>
        <w:tc>
          <w:tcPr>
            <w:tcW w:w="957" w:type="dxa"/>
            <w:tcBorders>
              <w:top w:val="nil"/>
              <w:left w:val="nil"/>
              <w:bottom w:val="nil"/>
              <w:right w:val="single" w:sz="8" w:space="0" w:color="auto"/>
            </w:tcBorders>
            <w:shd w:val="clear" w:color="auto" w:fill="auto"/>
            <w:noWrap/>
            <w:vAlign w:val="center"/>
            <w:hideMark/>
          </w:tcPr>
          <w:p w14:paraId="69EAD57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240.310</w:t>
            </w:r>
          </w:p>
        </w:tc>
        <w:tc>
          <w:tcPr>
            <w:tcW w:w="899" w:type="dxa"/>
            <w:tcBorders>
              <w:top w:val="nil"/>
              <w:left w:val="nil"/>
              <w:bottom w:val="nil"/>
              <w:right w:val="single" w:sz="8" w:space="0" w:color="auto"/>
            </w:tcBorders>
            <w:shd w:val="clear" w:color="auto" w:fill="auto"/>
            <w:noWrap/>
            <w:vAlign w:val="center"/>
            <w:hideMark/>
          </w:tcPr>
          <w:p w14:paraId="710C4A83"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18.483</w:t>
            </w:r>
          </w:p>
        </w:tc>
        <w:tc>
          <w:tcPr>
            <w:tcW w:w="1088" w:type="dxa"/>
            <w:tcBorders>
              <w:top w:val="nil"/>
              <w:left w:val="nil"/>
              <w:bottom w:val="nil"/>
              <w:right w:val="single" w:sz="8" w:space="0" w:color="auto"/>
            </w:tcBorders>
            <w:shd w:val="clear" w:color="auto" w:fill="auto"/>
            <w:noWrap/>
            <w:vAlign w:val="center"/>
            <w:hideMark/>
          </w:tcPr>
          <w:p w14:paraId="7F936F5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1.264</w:t>
            </w:r>
          </w:p>
        </w:tc>
        <w:tc>
          <w:tcPr>
            <w:tcW w:w="780" w:type="dxa"/>
            <w:tcBorders>
              <w:top w:val="nil"/>
              <w:left w:val="nil"/>
              <w:bottom w:val="nil"/>
              <w:right w:val="single" w:sz="8" w:space="0" w:color="auto"/>
            </w:tcBorders>
            <w:shd w:val="clear" w:color="auto" w:fill="auto"/>
            <w:noWrap/>
            <w:vAlign w:val="center"/>
            <w:hideMark/>
          </w:tcPr>
          <w:p w14:paraId="562317D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6,40%</w:t>
            </w:r>
          </w:p>
        </w:tc>
        <w:tc>
          <w:tcPr>
            <w:tcW w:w="1372" w:type="dxa"/>
            <w:tcBorders>
              <w:top w:val="nil"/>
              <w:left w:val="nil"/>
              <w:bottom w:val="nil"/>
              <w:right w:val="single" w:sz="8" w:space="0" w:color="auto"/>
            </w:tcBorders>
            <w:shd w:val="clear" w:color="auto" w:fill="auto"/>
            <w:noWrap/>
            <w:vAlign w:val="center"/>
            <w:hideMark/>
          </w:tcPr>
          <w:p w14:paraId="1B57B9EE"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0F8492D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198.766</w:t>
            </w:r>
          </w:p>
        </w:tc>
        <w:tc>
          <w:tcPr>
            <w:tcW w:w="1066" w:type="dxa"/>
            <w:tcBorders>
              <w:top w:val="nil"/>
              <w:left w:val="nil"/>
              <w:bottom w:val="nil"/>
              <w:right w:val="single" w:sz="8" w:space="0" w:color="auto"/>
            </w:tcBorders>
            <w:shd w:val="clear" w:color="auto" w:fill="auto"/>
            <w:noWrap/>
            <w:vAlign w:val="center"/>
            <w:hideMark/>
          </w:tcPr>
          <w:p w14:paraId="6C02F2F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1.349.247</w:t>
            </w:r>
          </w:p>
        </w:tc>
        <w:tc>
          <w:tcPr>
            <w:tcW w:w="1037" w:type="dxa"/>
            <w:tcBorders>
              <w:top w:val="nil"/>
              <w:left w:val="nil"/>
              <w:bottom w:val="nil"/>
              <w:right w:val="single" w:sz="8" w:space="0" w:color="auto"/>
            </w:tcBorders>
            <w:shd w:val="clear" w:color="auto" w:fill="auto"/>
            <w:noWrap/>
            <w:vAlign w:val="center"/>
            <w:hideMark/>
          </w:tcPr>
          <w:p w14:paraId="4830B16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1.150.482</w:t>
            </w:r>
          </w:p>
        </w:tc>
      </w:tr>
      <w:tr w:rsidR="00526803" w:rsidRPr="00FA5944" w14:paraId="3302CC69"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720DFD43"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w:t>
            </w:r>
          </w:p>
        </w:tc>
        <w:tc>
          <w:tcPr>
            <w:tcW w:w="848" w:type="dxa"/>
            <w:tcBorders>
              <w:top w:val="nil"/>
              <w:left w:val="nil"/>
              <w:bottom w:val="nil"/>
              <w:right w:val="single" w:sz="8" w:space="0" w:color="auto"/>
            </w:tcBorders>
            <w:shd w:val="clear" w:color="auto" w:fill="auto"/>
            <w:noWrap/>
            <w:vAlign w:val="center"/>
            <w:hideMark/>
          </w:tcPr>
          <w:p w14:paraId="1DB9FA4A"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19.628</w:t>
            </w:r>
          </w:p>
        </w:tc>
        <w:tc>
          <w:tcPr>
            <w:tcW w:w="957" w:type="dxa"/>
            <w:tcBorders>
              <w:top w:val="nil"/>
              <w:left w:val="nil"/>
              <w:bottom w:val="nil"/>
              <w:right w:val="single" w:sz="8" w:space="0" w:color="auto"/>
            </w:tcBorders>
            <w:shd w:val="clear" w:color="auto" w:fill="auto"/>
            <w:noWrap/>
            <w:vAlign w:val="center"/>
            <w:hideMark/>
          </w:tcPr>
          <w:p w14:paraId="02C3A19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240.204</w:t>
            </w:r>
          </w:p>
        </w:tc>
        <w:tc>
          <w:tcPr>
            <w:tcW w:w="899" w:type="dxa"/>
            <w:tcBorders>
              <w:top w:val="nil"/>
              <w:left w:val="nil"/>
              <w:bottom w:val="nil"/>
              <w:right w:val="single" w:sz="8" w:space="0" w:color="auto"/>
            </w:tcBorders>
            <w:shd w:val="clear" w:color="auto" w:fill="auto"/>
            <w:noWrap/>
            <w:vAlign w:val="center"/>
            <w:hideMark/>
          </w:tcPr>
          <w:p w14:paraId="261B7E0B"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18.377</w:t>
            </w:r>
          </w:p>
        </w:tc>
        <w:tc>
          <w:tcPr>
            <w:tcW w:w="1088" w:type="dxa"/>
            <w:tcBorders>
              <w:top w:val="nil"/>
              <w:left w:val="nil"/>
              <w:bottom w:val="nil"/>
              <w:right w:val="single" w:sz="8" w:space="0" w:color="auto"/>
            </w:tcBorders>
            <w:shd w:val="clear" w:color="auto" w:fill="auto"/>
            <w:noWrap/>
            <w:vAlign w:val="center"/>
            <w:hideMark/>
          </w:tcPr>
          <w:p w14:paraId="07BF317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1.251</w:t>
            </w:r>
          </w:p>
        </w:tc>
        <w:tc>
          <w:tcPr>
            <w:tcW w:w="780" w:type="dxa"/>
            <w:tcBorders>
              <w:top w:val="nil"/>
              <w:left w:val="nil"/>
              <w:bottom w:val="nil"/>
              <w:right w:val="single" w:sz="8" w:space="0" w:color="auto"/>
            </w:tcBorders>
            <w:shd w:val="clear" w:color="auto" w:fill="auto"/>
            <w:noWrap/>
            <w:vAlign w:val="center"/>
            <w:hideMark/>
          </w:tcPr>
          <w:p w14:paraId="4CD92E9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6,40%</w:t>
            </w:r>
          </w:p>
        </w:tc>
        <w:tc>
          <w:tcPr>
            <w:tcW w:w="1372" w:type="dxa"/>
            <w:tcBorders>
              <w:top w:val="nil"/>
              <w:left w:val="nil"/>
              <w:bottom w:val="nil"/>
              <w:right w:val="single" w:sz="8" w:space="0" w:color="auto"/>
            </w:tcBorders>
            <w:shd w:val="clear" w:color="auto" w:fill="auto"/>
            <w:noWrap/>
            <w:vAlign w:val="center"/>
            <w:hideMark/>
          </w:tcPr>
          <w:p w14:paraId="42DD55E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40368E10"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198.400</w:t>
            </w:r>
          </w:p>
        </w:tc>
        <w:tc>
          <w:tcPr>
            <w:tcW w:w="1066" w:type="dxa"/>
            <w:tcBorders>
              <w:top w:val="nil"/>
              <w:left w:val="nil"/>
              <w:bottom w:val="nil"/>
              <w:right w:val="single" w:sz="8" w:space="0" w:color="auto"/>
            </w:tcBorders>
            <w:shd w:val="clear" w:color="auto" w:fill="auto"/>
            <w:noWrap/>
            <w:vAlign w:val="center"/>
            <w:hideMark/>
          </w:tcPr>
          <w:p w14:paraId="07F4C64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1.341.502</w:t>
            </w:r>
          </w:p>
        </w:tc>
        <w:tc>
          <w:tcPr>
            <w:tcW w:w="1037" w:type="dxa"/>
            <w:tcBorders>
              <w:top w:val="nil"/>
              <w:left w:val="nil"/>
              <w:bottom w:val="nil"/>
              <w:right w:val="single" w:sz="8" w:space="0" w:color="auto"/>
            </w:tcBorders>
            <w:shd w:val="clear" w:color="auto" w:fill="auto"/>
            <w:noWrap/>
            <w:vAlign w:val="center"/>
            <w:hideMark/>
          </w:tcPr>
          <w:p w14:paraId="5467F3DA"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1.143.102</w:t>
            </w:r>
          </w:p>
        </w:tc>
      </w:tr>
      <w:tr w:rsidR="00526803" w:rsidRPr="00FA5944" w14:paraId="45BEB1A8"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0D68A64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w:t>
            </w:r>
          </w:p>
        </w:tc>
        <w:tc>
          <w:tcPr>
            <w:tcW w:w="848" w:type="dxa"/>
            <w:tcBorders>
              <w:top w:val="nil"/>
              <w:left w:val="nil"/>
              <w:bottom w:val="nil"/>
              <w:right w:val="single" w:sz="8" w:space="0" w:color="auto"/>
            </w:tcBorders>
            <w:shd w:val="clear" w:color="auto" w:fill="auto"/>
            <w:noWrap/>
            <w:vAlign w:val="center"/>
            <w:hideMark/>
          </w:tcPr>
          <w:p w14:paraId="02C0766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19.510</w:t>
            </w:r>
          </w:p>
        </w:tc>
        <w:tc>
          <w:tcPr>
            <w:tcW w:w="957" w:type="dxa"/>
            <w:tcBorders>
              <w:top w:val="nil"/>
              <w:left w:val="nil"/>
              <w:bottom w:val="nil"/>
              <w:right w:val="single" w:sz="8" w:space="0" w:color="auto"/>
            </w:tcBorders>
            <w:shd w:val="clear" w:color="auto" w:fill="auto"/>
            <w:noWrap/>
            <w:vAlign w:val="center"/>
            <w:hideMark/>
          </w:tcPr>
          <w:p w14:paraId="2C8AD0CB"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240.099</w:t>
            </w:r>
          </w:p>
        </w:tc>
        <w:tc>
          <w:tcPr>
            <w:tcW w:w="899" w:type="dxa"/>
            <w:tcBorders>
              <w:top w:val="nil"/>
              <w:left w:val="nil"/>
              <w:bottom w:val="nil"/>
              <w:right w:val="single" w:sz="8" w:space="0" w:color="auto"/>
            </w:tcBorders>
            <w:shd w:val="clear" w:color="auto" w:fill="auto"/>
            <w:noWrap/>
            <w:vAlign w:val="center"/>
            <w:hideMark/>
          </w:tcPr>
          <w:p w14:paraId="6478B5E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18.271</w:t>
            </w:r>
          </w:p>
        </w:tc>
        <w:tc>
          <w:tcPr>
            <w:tcW w:w="1088" w:type="dxa"/>
            <w:tcBorders>
              <w:top w:val="nil"/>
              <w:left w:val="nil"/>
              <w:bottom w:val="nil"/>
              <w:right w:val="single" w:sz="8" w:space="0" w:color="auto"/>
            </w:tcBorders>
            <w:shd w:val="clear" w:color="auto" w:fill="auto"/>
            <w:noWrap/>
            <w:vAlign w:val="center"/>
            <w:hideMark/>
          </w:tcPr>
          <w:p w14:paraId="05E6DAE0"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1.239</w:t>
            </w:r>
          </w:p>
        </w:tc>
        <w:tc>
          <w:tcPr>
            <w:tcW w:w="780" w:type="dxa"/>
            <w:tcBorders>
              <w:top w:val="nil"/>
              <w:left w:val="nil"/>
              <w:bottom w:val="nil"/>
              <w:right w:val="single" w:sz="8" w:space="0" w:color="auto"/>
            </w:tcBorders>
            <w:shd w:val="clear" w:color="auto" w:fill="auto"/>
            <w:noWrap/>
            <w:vAlign w:val="center"/>
            <w:hideMark/>
          </w:tcPr>
          <w:p w14:paraId="04677E33"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6,40%</w:t>
            </w:r>
          </w:p>
        </w:tc>
        <w:tc>
          <w:tcPr>
            <w:tcW w:w="1372" w:type="dxa"/>
            <w:tcBorders>
              <w:top w:val="nil"/>
              <w:left w:val="nil"/>
              <w:bottom w:val="nil"/>
              <w:right w:val="single" w:sz="8" w:space="0" w:color="auto"/>
            </w:tcBorders>
            <w:shd w:val="clear" w:color="auto" w:fill="auto"/>
            <w:noWrap/>
            <w:vAlign w:val="center"/>
            <w:hideMark/>
          </w:tcPr>
          <w:p w14:paraId="11610E3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536A595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198.036</w:t>
            </w:r>
          </w:p>
        </w:tc>
        <w:tc>
          <w:tcPr>
            <w:tcW w:w="1066" w:type="dxa"/>
            <w:tcBorders>
              <w:top w:val="nil"/>
              <w:left w:val="nil"/>
              <w:bottom w:val="nil"/>
              <w:right w:val="single" w:sz="8" w:space="0" w:color="auto"/>
            </w:tcBorders>
            <w:shd w:val="clear" w:color="auto" w:fill="auto"/>
            <w:noWrap/>
            <w:vAlign w:val="center"/>
            <w:hideMark/>
          </w:tcPr>
          <w:p w14:paraId="31F191BB"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1.333.802</w:t>
            </w:r>
          </w:p>
        </w:tc>
        <w:tc>
          <w:tcPr>
            <w:tcW w:w="1037" w:type="dxa"/>
            <w:tcBorders>
              <w:top w:val="nil"/>
              <w:left w:val="nil"/>
              <w:bottom w:val="nil"/>
              <w:right w:val="single" w:sz="8" w:space="0" w:color="auto"/>
            </w:tcBorders>
            <w:shd w:val="clear" w:color="auto" w:fill="auto"/>
            <w:noWrap/>
            <w:vAlign w:val="center"/>
            <w:hideMark/>
          </w:tcPr>
          <w:p w14:paraId="1B707ED7"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1.135.766</w:t>
            </w:r>
          </w:p>
        </w:tc>
      </w:tr>
      <w:tr w:rsidR="00526803" w:rsidRPr="00FA5944" w14:paraId="0496CE35"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3FB252A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w:t>
            </w:r>
          </w:p>
        </w:tc>
        <w:tc>
          <w:tcPr>
            <w:tcW w:w="848" w:type="dxa"/>
            <w:tcBorders>
              <w:top w:val="nil"/>
              <w:left w:val="nil"/>
              <w:bottom w:val="nil"/>
              <w:right w:val="single" w:sz="8" w:space="0" w:color="auto"/>
            </w:tcBorders>
            <w:shd w:val="clear" w:color="auto" w:fill="auto"/>
            <w:noWrap/>
            <w:vAlign w:val="center"/>
            <w:hideMark/>
          </w:tcPr>
          <w:p w14:paraId="371A65C1"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19.393</w:t>
            </w:r>
          </w:p>
        </w:tc>
        <w:tc>
          <w:tcPr>
            <w:tcW w:w="957" w:type="dxa"/>
            <w:tcBorders>
              <w:top w:val="nil"/>
              <w:left w:val="nil"/>
              <w:bottom w:val="nil"/>
              <w:right w:val="single" w:sz="8" w:space="0" w:color="auto"/>
            </w:tcBorders>
            <w:shd w:val="clear" w:color="auto" w:fill="auto"/>
            <w:noWrap/>
            <w:vAlign w:val="center"/>
            <w:hideMark/>
          </w:tcPr>
          <w:p w14:paraId="0ABE6BB7"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239.994</w:t>
            </w:r>
          </w:p>
        </w:tc>
        <w:tc>
          <w:tcPr>
            <w:tcW w:w="899" w:type="dxa"/>
            <w:tcBorders>
              <w:top w:val="nil"/>
              <w:left w:val="nil"/>
              <w:bottom w:val="nil"/>
              <w:right w:val="single" w:sz="8" w:space="0" w:color="auto"/>
            </w:tcBorders>
            <w:shd w:val="clear" w:color="auto" w:fill="auto"/>
            <w:noWrap/>
            <w:vAlign w:val="center"/>
            <w:hideMark/>
          </w:tcPr>
          <w:p w14:paraId="463713B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18.166</w:t>
            </w:r>
          </w:p>
        </w:tc>
        <w:tc>
          <w:tcPr>
            <w:tcW w:w="1088" w:type="dxa"/>
            <w:tcBorders>
              <w:top w:val="nil"/>
              <w:left w:val="nil"/>
              <w:bottom w:val="nil"/>
              <w:right w:val="single" w:sz="8" w:space="0" w:color="auto"/>
            </w:tcBorders>
            <w:shd w:val="clear" w:color="auto" w:fill="auto"/>
            <w:noWrap/>
            <w:vAlign w:val="center"/>
            <w:hideMark/>
          </w:tcPr>
          <w:p w14:paraId="49FC0ADA"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1.227</w:t>
            </w:r>
          </w:p>
        </w:tc>
        <w:tc>
          <w:tcPr>
            <w:tcW w:w="780" w:type="dxa"/>
            <w:tcBorders>
              <w:top w:val="nil"/>
              <w:left w:val="nil"/>
              <w:bottom w:val="nil"/>
              <w:right w:val="single" w:sz="8" w:space="0" w:color="auto"/>
            </w:tcBorders>
            <w:shd w:val="clear" w:color="auto" w:fill="auto"/>
            <w:noWrap/>
            <w:vAlign w:val="center"/>
            <w:hideMark/>
          </w:tcPr>
          <w:p w14:paraId="65392FF3"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6,30%</w:t>
            </w:r>
          </w:p>
        </w:tc>
        <w:tc>
          <w:tcPr>
            <w:tcW w:w="1372" w:type="dxa"/>
            <w:tcBorders>
              <w:top w:val="nil"/>
              <w:left w:val="nil"/>
              <w:bottom w:val="nil"/>
              <w:right w:val="single" w:sz="8" w:space="0" w:color="auto"/>
            </w:tcBorders>
            <w:shd w:val="clear" w:color="auto" w:fill="auto"/>
            <w:noWrap/>
            <w:vAlign w:val="center"/>
            <w:hideMark/>
          </w:tcPr>
          <w:p w14:paraId="5DF1668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10F810E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197.674</w:t>
            </w:r>
          </w:p>
        </w:tc>
        <w:tc>
          <w:tcPr>
            <w:tcW w:w="1066" w:type="dxa"/>
            <w:tcBorders>
              <w:top w:val="nil"/>
              <w:left w:val="nil"/>
              <w:bottom w:val="nil"/>
              <w:right w:val="single" w:sz="8" w:space="0" w:color="auto"/>
            </w:tcBorders>
            <w:shd w:val="clear" w:color="auto" w:fill="auto"/>
            <w:noWrap/>
            <w:vAlign w:val="center"/>
            <w:hideMark/>
          </w:tcPr>
          <w:p w14:paraId="17AE4EE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1.326.143</w:t>
            </w:r>
          </w:p>
        </w:tc>
        <w:tc>
          <w:tcPr>
            <w:tcW w:w="1037" w:type="dxa"/>
            <w:tcBorders>
              <w:top w:val="nil"/>
              <w:left w:val="nil"/>
              <w:bottom w:val="nil"/>
              <w:right w:val="single" w:sz="8" w:space="0" w:color="auto"/>
            </w:tcBorders>
            <w:shd w:val="clear" w:color="auto" w:fill="auto"/>
            <w:noWrap/>
            <w:vAlign w:val="center"/>
            <w:hideMark/>
          </w:tcPr>
          <w:p w14:paraId="1515E8F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1.128.469</w:t>
            </w:r>
          </w:p>
        </w:tc>
      </w:tr>
      <w:tr w:rsidR="00526803" w:rsidRPr="00FA5944" w14:paraId="47BCEEE3"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28717A8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14</w:t>
            </w:r>
          </w:p>
        </w:tc>
        <w:tc>
          <w:tcPr>
            <w:tcW w:w="848" w:type="dxa"/>
            <w:tcBorders>
              <w:top w:val="nil"/>
              <w:left w:val="nil"/>
              <w:bottom w:val="nil"/>
              <w:right w:val="single" w:sz="8" w:space="0" w:color="auto"/>
            </w:tcBorders>
            <w:shd w:val="clear" w:color="auto" w:fill="auto"/>
            <w:noWrap/>
            <w:vAlign w:val="center"/>
            <w:hideMark/>
          </w:tcPr>
          <w:p w14:paraId="247589F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19.277</w:t>
            </w:r>
          </w:p>
        </w:tc>
        <w:tc>
          <w:tcPr>
            <w:tcW w:w="957" w:type="dxa"/>
            <w:tcBorders>
              <w:top w:val="nil"/>
              <w:left w:val="nil"/>
              <w:bottom w:val="nil"/>
              <w:right w:val="single" w:sz="8" w:space="0" w:color="auto"/>
            </w:tcBorders>
            <w:shd w:val="clear" w:color="auto" w:fill="auto"/>
            <w:noWrap/>
            <w:vAlign w:val="center"/>
            <w:hideMark/>
          </w:tcPr>
          <w:p w14:paraId="4C3BBB07"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239.890</w:t>
            </w:r>
          </w:p>
        </w:tc>
        <w:tc>
          <w:tcPr>
            <w:tcW w:w="899" w:type="dxa"/>
            <w:tcBorders>
              <w:top w:val="nil"/>
              <w:left w:val="nil"/>
              <w:bottom w:val="nil"/>
              <w:right w:val="single" w:sz="8" w:space="0" w:color="auto"/>
            </w:tcBorders>
            <w:shd w:val="clear" w:color="auto" w:fill="auto"/>
            <w:noWrap/>
            <w:vAlign w:val="center"/>
            <w:hideMark/>
          </w:tcPr>
          <w:p w14:paraId="2A82C8A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18.062</w:t>
            </w:r>
          </w:p>
        </w:tc>
        <w:tc>
          <w:tcPr>
            <w:tcW w:w="1088" w:type="dxa"/>
            <w:tcBorders>
              <w:top w:val="nil"/>
              <w:left w:val="nil"/>
              <w:bottom w:val="nil"/>
              <w:right w:val="single" w:sz="8" w:space="0" w:color="auto"/>
            </w:tcBorders>
            <w:shd w:val="clear" w:color="auto" w:fill="auto"/>
            <w:noWrap/>
            <w:vAlign w:val="center"/>
            <w:hideMark/>
          </w:tcPr>
          <w:p w14:paraId="76583841"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1.215</w:t>
            </w:r>
          </w:p>
        </w:tc>
        <w:tc>
          <w:tcPr>
            <w:tcW w:w="780" w:type="dxa"/>
            <w:tcBorders>
              <w:top w:val="nil"/>
              <w:left w:val="nil"/>
              <w:bottom w:val="nil"/>
              <w:right w:val="single" w:sz="8" w:space="0" w:color="auto"/>
            </w:tcBorders>
            <w:shd w:val="clear" w:color="auto" w:fill="auto"/>
            <w:noWrap/>
            <w:vAlign w:val="center"/>
            <w:hideMark/>
          </w:tcPr>
          <w:p w14:paraId="31731F6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6,30%</w:t>
            </w:r>
          </w:p>
        </w:tc>
        <w:tc>
          <w:tcPr>
            <w:tcW w:w="1372" w:type="dxa"/>
            <w:tcBorders>
              <w:top w:val="nil"/>
              <w:left w:val="nil"/>
              <w:bottom w:val="nil"/>
              <w:right w:val="single" w:sz="8" w:space="0" w:color="auto"/>
            </w:tcBorders>
            <w:shd w:val="clear" w:color="auto" w:fill="auto"/>
            <w:noWrap/>
            <w:vAlign w:val="center"/>
            <w:hideMark/>
          </w:tcPr>
          <w:p w14:paraId="2888B41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1F72CCD9"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197.314</w:t>
            </w:r>
          </w:p>
        </w:tc>
        <w:tc>
          <w:tcPr>
            <w:tcW w:w="1066" w:type="dxa"/>
            <w:tcBorders>
              <w:top w:val="nil"/>
              <w:left w:val="nil"/>
              <w:bottom w:val="nil"/>
              <w:right w:val="single" w:sz="8" w:space="0" w:color="auto"/>
            </w:tcBorders>
            <w:shd w:val="clear" w:color="auto" w:fill="auto"/>
            <w:noWrap/>
            <w:vAlign w:val="center"/>
            <w:hideMark/>
          </w:tcPr>
          <w:p w14:paraId="1229748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1.318.526</w:t>
            </w:r>
          </w:p>
        </w:tc>
        <w:tc>
          <w:tcPr>
            <w:tcW w:w="1037" w:type="dxa"/>
            <w:tcBorders>
              <w:top w:val="nil"/>
              <w:left w:val="nil"/>
              <w:bottom w:val="nil"/>
              <w:right w:val="single" w:sz="8" w:space="0" w:color="auto"/>
            </w:tcBorders>
            <w:shd w:val="clear" w:color="auto" w:fill="auto"/>
            <w:noWrap/>
            <w:vAlign w:val="center"/>
            <w:hideMark/>
          </w:tcPr>
          <w:p w14:paraId="5B6834C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1.121.212</w:t>
            </w:r>
          </w:p>
        </w:tc>
      </w:tr>
      <w:tr w:rsidR="00526803" w:rsidRPr="00FA5944" w14:paraId="3C00CA44"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3625505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15</w:t>
            </w:r>
          </w:p>
        </w:tc>
        <w:tc>
          <w:tcPr>
            <w:tcW w:w="848" w:type="dxa"/>
            <w:tcBorders>
              <w:top w:val="nil"/>
              <w:left w:val="nil"/>
              <w:bottom w:val="nil"/>
              <w:right w:val="single" w:sz="8" w:space="0" w:color="auto"/>
            </w:tcBorders>
            <w:shd w:val="clear" w:color="auto" w:fill="auto"/>
            <w:noWrap/>
            <w:vAlign w:val="center"/>
            <w:hideMark/>
          </w:tcPr>
          <w:p w14:paraId="5087ACD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19.161</w:t>
            </w:r>
          </w:p>
        </w:tc>
        <w:tc>
          <w:tcPr>
            <w:tcW w:w="957" w:type="dxa"/>
            <w:tcBorders>
              <w:top w:val="nil"/>
              <w:left w:val="nil"/>
              <w:bottom w:val="nil"/>
              <w:right w:val="single" w:sz="8" w:space="0" w:color="auto"/>
            </w:tcBorders>
            <w:shd w:val="clear" w:color="auto" w:fill="auto"/>
            <w:noWrap/>
            <w:vAlign w:val="center"/>
            <w:hideMark/>
          </w:tcPr>
          <w:p w14:paraId="7FFF67E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239.786</w:t>
            </w:r>
          </w:p>
        </w:tc>
        <w:tc>
          <w:tcPr>
            <w:tcW w:w="899" w:type="dxa"/>
            <w:tcBorders>
              <w:top w:val="nil"/>
              <w:left w:val="nil"/>
              <w:bottom w:val="nil"/>
              <w:right w:val="single" w:sz="8" w:space="0" w:color="auto"/>
            </w:tcBorders>
            <w:shd w:val="clear" w:color="auto" w:fill="auto"/>
            <w:noWrap/>
            <w:vAlign w:val="center"/>
            <w:hideMark/>
          </w:tcPr>
          <w:p w14:paraId="0442366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17.958</w:t>
            </w:r>
          </w:p>
        </w:tc>
        <w:tc>
          <w:tcPr>
            <w:tcW w:w="1088" w:type="dxa"/>
            <w:tcBorders>
              <w:top w:val="nil"/>
              <w:left w:val="nil"/>
              <w:bottom w:val="nil"/>
              <w:right w:val="single" w:sz="8" w:space="0" w:color="auto"/>
            </w:tcBorders>
            <w:shd w:val="clear" w:color="auto" w:fill="auto"/>
            <w:noWrap/>
            <w:vAlign w:val="center"/>
            <w:hideMark/>
          </w:tcPr>
          <w:p w14:paraId="7B2CEDE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1.203</w:t>
            </w:r>
          </w:p>
        </w:tc>
        <w:tc>
          <w:tcPr>
            <w:tcW w:w="780" w:type="dxa"/>
            <w:tcBorders>
              <w:top w:val="nil"/>
              <w:left w:val="nil"/>
              <w:bottom w:val="nil"/>
              <w:right w:val="single" w:sz="8" w:space="0" w:color="auto"/>
            </w:tcBorders>
            <w:shd w:val="clear" w:color="auto" w:fill="auto"/>
            <w:noWrap/>
            <w:vAlign w:val="center"/>
            <w:hideMark/>
          </w:tcPr>
          <w:p w14:paraId="05AF4F0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6,30%</w:t>
            </w:r>
          </w:p>
        </w:tc>
        <w:tc>
          <w:tcPr>
            <w:tcW w:w="1372" w:type="dxa"/>
            <w:tcBorders>
              <w:top w:val="nil"/>
              <w:left w:val="nil"/>
              <w:bottom w:val="nil"/>
              <w:right w:val="single" w:sz="8" w:space="0" w:color="auto"/>
            </w:tcBorders>
            <w:shd w:val="clear" w:color="auto" w:fill="auto"/>
            <w:noWrap/>
            <w:vAlign w:val="center"/>
            <w:hideMark/>
          </w:tcPr>
          <w:p w14:paraId="317845B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6E176CD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196.956</w:t>
            </w:r>
          </w:p>
        </w:tc>
        <w:tc>
          <w:tcPr>
            <w:tcW w:w="1066" w:type="dxa"/>
            <w:tcBorders>
              <w:top w:val="nil"/>
              <w:left w:val="nil"/>
              <w:bottom w:val="nil"/>
              <w:right w:val="single" w:sz="8" w:space="0" w:color="auto"/>
            </w:tcBorders>
            <w:shd w:val="clear" w:color="auto" w:fill="auto"/>
            <w:noWrap/>
            <w:vAlign w:val="center"/>
            <w:hideMark/>
          </w:tcPr>
          <w:p w14:paraId="13B6B159"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1.310.954</w:t>
            </w:r>
          </w:p>
        </w:tc>
        <w:tc>
          <w:tcPr>
            <w:tcW w:w="1037" w:type="dxa"/>
            <w:tcBorders>
              <w:top w:val="nil"/>
              <w:left w:val="nil"/>
              <w:bottom w:val="nil"/>
              <w:right w:val="single" w:sz="8" w:space="0" w:color="auto"/>
            </w:tcBorders>
            <w:shd w:val="clear" w:color="auto" w:fill="auto"/>
            <w:noWrap/>
            <w:vAlign w:val="center"/>
            <w:hideMark/>
          </w:tcPr>
          <w:p w14:paraId="62BE5CF3"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1.113.998</w:t>
            </w:r>
          </w:p>
        </w:tc>
      </w:tr>
      <w:tr w:rsidR="00526803" w:rsidRPr="00FA5944" w14:paraId="3DD16C27"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055C7371"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16</w:t>
            </w:r>
          </w:p>
        </w:tc>
        <w:tc>
          <w:tcPr>
            <w:tcW w:w="848" w:type="dxa"/>
            <w:tcBorders>
              <w:top w:val="nil"/>
              <w:left w:val="nil"/>
              <w:bottom w:val="nil"/>
              <w:right w:val="single" w:sz="8" w:space="0" w:color="auto"/>
            </w:tcBorders>
            <w:shd w:val="clear" w:color="auto" w:fill="auto"/>
            <w:noWrap/>
            <w:vAlign w:val="center"/>
            <w:hideMark/>
          </w:tcPr>
          <w:p w14:paraId="46C5564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19.046</w:t>
            </w:r>
          </w:p>
        </w:tc>
        <w:tc>
          <w:tcPr>
            <w:tcW w:w="957" w:type="dxa"/>
            <w:tcBorders>
              <w:top w:val="nil"/>
              <w:left w:val="nil"/>
              <w:bottom w:val="nil"/>
              <w:right w:val="single" w:sz="8" w:space="0" w:color="auto"/>
            </w:tcBorders>
            <w:shd w:val="clear" w:color="auto" w:fill="auto"/>
            <w:noWrap/>
            <w:vAlign w:val="center"/>
            <w:hideMark/>
          </w:tcPr>
          <w:p w14:paraId="1B8B72F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239.683</w:t>
            </w:r>
          </w:p>
        </w:tc>
        <w:tc>
          <w:tcPr>
            <w:tcW w:w="899" w:type="dxa"/>
            <w:tcBorders>
              <w:top w:val="nil"/>
              <w:left w:val="nil"/>
              <w:bottom w:val="nil"/>
              <w:right w:val="single" w:sz="8" w:space="0" w:color="auto"/>
            </w:tcBorders>
            <w:shd w:val="clear" w:color="auto" w:fill="auto"/>
            <w:noWrap/>
            <w:vAlign w:val="center"/>
            <w:hideMark/>
          </w:tcPr>
          <w:p w14:paraId="4FC5C4F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17.855</w:t>
            </w:r>
          </w:p>
        </w:tc>
        <w:tc>
          <w:tcPr>
            <w:tcW w:w="1088" w:type="dxa"/>
            <w:tcBorders>
              <w:top w:val="nil"/>
              <w:left w:val="nil"/>
              <w:bottom w:val="nil"/>
              <w:right w:val="single" w:sz="8" w:space="0" w:color="auto"/>
            </w:tcBorders>
            <w:shd w:val="clear" w:color="auto" w:fill="auto"/>
            <w:noWrap/>
            <w:vAlign w:val="center"/>
            <w:hideMark/>
          </w:tcPr>
          <w:p w14:paraId="71223F20"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1.191</w:t>
            </w:r>
          </w:p>
        </w:tc>
        <w:tc>
          <w:tcPr>
            <w:tcW w:w="780" w:type="dxa"/>
            <w:tcBorders>
              <w:top w:val="nil"/>
              <w:left w:val="nil"/>
              <w:bottom w:val="nil"/>
              <w:right w:val="single" w:sz="8" w:space="0" w:color="auto"/>
            </w:tcBorders>
            <w:shd w:val="clear" w:color="auto" w:fill="auto"/>
            <w:noWrap/>
            <w:vAlign w:val="center"/>
            <w:hideMark/>
          </w:tcPr>
          <w:p w14:paraId="49DC911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6,30%</w:t>
            </w:r>
          </w:p>
        </w:tc>
        <w:tc>
          <w:tcPr>
            <w:tcW w:w="1372" w:type="dxa"/>
            <w:tcBorders>
              <w:top w:val="nil"/>
              <w:left w:val="nil"/>
              <w:bottom w:val="nil"/>
              <w:right w:val="single" w:sz="8" w:space="0" w:color="auto"/>
            </w:tcBorders>
            <w:shd w:val="clear" w:color="auto" w:fill="auto"/>
            <w:noWrap/>
            <w:vAlign w:val="center"/>
            <w:hideMark/>
          </w:tcPr>
          <w:p w14:paraId="2DB6A02E"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522BDE79"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196.600</w:t>
            </w:r>
          </w:p>
        </w:tc>
        <w:tc>
          <w:tcPr>
            <w:tcW w:w="1066" w:type="dxa"/>
            <w:tcBorders>
              <w:top w:val="nil"/>
              <w:left w:val="nil"/>
              <w:bottom w:val="nil"/>
              <w:right w:val="single" w:sz="8" w:space="0" w:color="auto"/>
            </w:tcBorders>
            <w:shd w:val="clear" w:color="auto" w:fill="auto"/>
            <w:noWrap/>
            <w:vAlign w:val="center"/>
            <w:hideMark/>
          </w:tcPr>
          <w:p w14:paraId="7802B90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1.303.428</w:t>
            </w:r>
          </w:p>
        </w:tc>
        <w:tc>
          <w:tcPr>
            <w:tcW w:w="1037" w:type="dxa"/>
            <w:tcBorders>
              <w:top w:val="nil"/>
              <w:left w:val="nil"/>
              <w:bottom w:val="nil"/>
              <w:right w:val="single" w:sz="8" w:space="0" w:color="auto"/>
            </w:tcBorders>
            <w:shd w:val="clear" w:color="auto" w:fill="auto"/>
            <w:noWrap/>
            <w:vAlign w:val="center"/>
            <w:hideMark/>
          </w:tcPr>
          <w:p w14:paraId="1B80F8B1"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1.106.827</w:t>
            </w:r>
          </w:p>
        </w:tc>
      </w:tr>
      <w:tr w:rsidR="00526803" w:rsidRPr="00FA5944" w14:paraId="405A8108"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262EE37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17</w:t>
            </w:r>
          </w:p>
        </w:tc>
        <w:tc>
          <w:tcPr>
            <w:tcW w:w="848" w:type="dxa"/>
            <w:tcBorders>
              <w:top w:val="nil"/>
              <w:left w:val="nil"/>
              <w:bottom w:val="nil"/>
              <w:right w:val="single" w:sz="8" w:space="0" w:color="auto"/>
            </w:tcBorders>
            <w:shd w:val="clear" w:color="auto" w:fill="auto"/>
            <w:noWrap/>
            <w:vAlign w:val="center"/>
            <w:hideMark/>
          </w:tcPr>
          <w:p w14:paraId="6FD846A1"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18.932</w:t>
            </w:r>
          </w:p>
        </w:tc>
        <w:tc>
          <w:tcPr>
            <w:tcW w:w="957" w:type="dxa"/>
            <w:tcBorders>
              <w:top w:val="nil"/>
              <w:left w:val="nil"/>
              <w:bottom w:val="nil"/>
              <w:right w:val="single" w:sz="8" w:space="0" w:color="auto"/>
            </w:tcBorders>
            <w:shd w:val="clear" w:color="auto" w:fill="auto"/>
            <w:noWrap/>
            <w:vAlign w:val="center"/>
            <w:hideMark/>
          </w:tcPr>
          <w:p w14:paraId="571A93D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239.580</w:t>
            </w:r>
          </w:p>
        </w:tc>
        <w:tc>
          <w:tcPr>
            <w:tcW w:w="899" w:type="dxa"/>
            <w:tcBorders>
              <w:top w:val="nil"/>
              <w:left w:val="nil"/>
              <w:bottom w:val="nil"/>
              <w:right w:val="single" w:sz="8" w:space="0" w:color="auto"/>
            </w:tcBorders>
            <w:shd w:val="clear" w:color="auto" w:fill="auto"/>
            <w:noWrap/>
            <w:vAlign w:val="center"/>
            <w:hideMark/>
          </w:tcPr>
          <w:p w14:paraId="31A7450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17.753</w:t>
            </w:r>
          </w:p>
        </w:tc>
        <w:tc>
          <w:tcPr>
            <w:tcW w:w="1088" w:type="dxa"/>
            <w:tcBorders>
              <w:top w:val="nil"/>
              <w:left w:val="nil"/>
              <w:bottom w:val="nil"/>
              <w:right w:val="single" w:sz="8" w:space="0" w:color="auto"/>
            </w:tcBorders>
            <w:shd w:val="clear" w:color="auto" w:fill="auto"/>
            <w:noWrap/>
            <w:vAlign w:val="center"/>
            <w:hideMark/>
          </w:tcPr>
          <w:p w14:paraId="7910CD4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1.179</w:t>
            </w:r>
          </w:p>
        </w:tc>
        <w:tc>
          <w:tcPr>
            <w:tcW w:w="780" w:type="dxa"/>
            <w:tcBorders>
              <w:top w:val="nil"/>
              <w:left w:val="nil"/>
              <w:bottom w:val="nil"/>
              <w:right w:val="single" w:sz="8" w:space="0" w:color="auto"/>
            </w:tcBorders>
            <w:shd w:val="clear" w:color="auto" w:fill="auto"/>
            <w:noWrap/>
            <w:vAlign w:val="center"/>
            <w:hideMark/>
          </w:tcPr>
          <w:p w14:paraId="14A0EB0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6,20%</w:t>
            </w:r>
          </w:p>
        </w:tc>
        <w:tc>
          <w:tcPr>
            <w:tcW w:w="1372" w:type="dxa"/>
            <w:tcBorders>
              <w:top w:val="nil"/>
              <w:left w:val="nil"/>
              <w:bottom w:val="nil"/>
              <w:right w:val="single" w:sz="8" w:space="0" w:color="auto"/>
            </w:tcBorders>
            <w:shd w:val="clear" w:color="auto" w:fill="auto"/>
            <w:noWrap/>
            <w:vAlign w:val="center"/>
            <w:hideMark/>
          </w:tcPr>
          <w:p w14:paraId="7C6610B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729CF34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196.247</w:t>
            </w:r>
          </w:p>
        </w:tc>
        <w:tc>
          <w:tcPr>
            <w:tcW w:w="1066" w:type="dxa"/>
            <w:tcBorders>
              <w:top w:val="nil"/>
              <w:left w:val="nil"/>
              <w:bottom w:val="nil"/>
              <w:right w:val="single" w:sz="8" w:space="0" w:color="auto"/>
            </w:tcBorders>
            <w:shd w:val="clear" w:color="auto" w:fill="auto"/>
            <w:noWrap/>
            <w:vAlign w:val="center"/>
            <w:hideMark/>
          </w:tcPr>
          <w:p w14:paraId="0A2DFC1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1.295.944</w:t>
            </w:r>
          </w:p>
        </w:tc>
        <w:tc>
          <w:tcPr>
            <w:tcW w:w="1037" w:type="dxa"/>
            <w:tcBorders>
              <w:top w:val="nil"/>
              <w:left w:val="nil"/>
              <w:bottom w:val="nil"/>
              <w:right w:val="single" w:sz="8" w:space="0" w:color="auto"/>
            </w:tcBorders>
            <w:shd w:val="clear" w:color="auto" w:fill="auto"/>
            <w:noWrap/>
            <w:vAlign w:val="center"/>
            <w:hideMark/>
          </w:tcPr>
          <w:p w14:paraId="212C6CE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1.099.697</w:t>
            </w:r>
          </w:p>
        </w:tc>
      </w:tr>
      <w:tr w:rsidR="00526803" w:rsidRPr="00FA5944" w14:paraId="05CE4910"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6B14E2B3"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w:t>
            </w:r>
          </w:p>
        </w:tc>
        <w:tc>
          <w:tcPr>
            <w:tcW w:w="848" w:type="dxa"/>
            <w:tcBorders>
              <w:top w:val="nil"/>
              <w:left w:val="nil"/>
              <w:bottom w:val="nil"/>
              <w:right w:val="single" w:sz="8" w:space="0" w:color="auto"/>
            </w:tcBorders>
            <w:shd w:val="clear" w:color="auto" w:fill="auto"/>
            <w:noWrap/>
            <w:vAlign w:val="center"/>
            <w:hideMark/>
          </w:tcPr>
          <w:p w14:paraId="1B49E23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18.818</w:t>
            </w:r>
          </w:p>
        </w:tc>
        <w:tc>
          <w:tcPr>
            <w:tcW w:w="957" w:type="dxa"/>
            <w:tcBorders>
              <w:top w:val="nil"/>
              <w:left w:val="nil"/>
              <w:bottom w:val="nil"/>
              <w:right w:val="single" w:sz="8" w:space="0" w:color="auto"/>
            </w:tcBorders>
            <w:shd w:val="clear" w:color="auto" w:fill="auto"/>
            <w:noWrap/>
            <w:vAlign w:val="center"/>
            <w:hideMark/>
          </w:tcPr>
          <w:p w14:paraId="7C78351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239.478</w:t>
            </w:r>
          </w:p>
        </w:tc>
        <w:tc>
          <w:tcPr>
            <w:tcW w:w="899" w:type="dxa"/>
            <w:tcBorders>
              <w:top w:val="nil"/>
              <w:left w:val="nil"/>
              <w:bottom w:val="nil"/>
              <w:right w:val="single" w:sz="8" w:space="0" w:color="auto"/>
            </w:tcBorders>
            <w:shd w:val="clear" w:color="auto" w:fill="auto"/>
            <w:noWrap/>
            <w:vAlign w:val="center"/>
            <w:hideMark/>
          </w:tcPr>
          <w:p w14:paraId="2A9A914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17.651</w:t>
            </w:r>
          </w:p>
        </w:tc>
        <w:tc>
          <w:tcPr>
            <w:tcW w:w="1088" w:type="dxa"/>
            <w:tcBorders>
              <w:top w:val="nil"/>
              <w:left w:val="nil"/>
              <w:bottom w:val="nil"/>
              <w:right w:val="single" w:sz="8" w:space="0" w:color="auto"/>
            </w:tcBorders>
            <w:shd w:val="clear" w:color="auto" w:fill="auto"/>
            <w:noWrap/>
            <w:vAlign w:val="center"/>
            <w:hideMark/>
          </w:tcPr>
          <w:p w14:paraId="06C3E819"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1.168</w:t>
            </w:r>
          </w:p>
        </w:tc>
        <w:tc>
          <w:tcPr>
            <w:tcW w:w="780" w:type="dxa"/>
            <w:tcBorders>
              <w:top w:val="nil"/>
              <w:left w:val="nil"/>
              <w:bottom w:val="nil"/>
              <w:right w:val="single" w:sz="8" w:space="0" w:color="auto"/>
            </w:tcBorders>
            <w:shd w:val="clear" w:color="auto" w:fill="auto"/>
            <w:noWrap/>
            <w:vAlign w:val="center"/>
            <w:hideMark/>
          </w:tcPr>
          <w:p w14:paraId="24ABCD5E"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6,20%</w:t>
            </w:r>
          </w:p>
        </w:tc>
        <w:tc>
          <w:tcPr>
            <w:tcW w:w="1372" w:type="dxa"/>
            <w:tcBorders>
              <w:top w:val="nil"/>
              <w:left w:val="nil"/>
              <w:bottom w:val="nil"/>
              <w:right w:val="single" w:sz="8" w:space="0" w:color="auto"/>
            </w:tcBorders>
            <w:shd w:val="clear" w:color="auto" w:fill="auto"/>
            <w:noWrap/>
            <w:vAlign w:val="center"/>
            <w:hideMark/>
          </w:tcPr>
          <w:p w14:paraId="6DF2512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04206CB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195.895</w:t>
            </w:r>
          </w:p>
        </w:tc>
        <w:tc>
          <w:tcPr>
            <w:tcW w:w="1066" w:type="dxa"/>
            <w:tcBorders>
              <w:top w:val="nil"/>
              <w:left w:val="nil"/>
              <w:bottom w:val="nil"/>
              <w:right w:val="single" w:sz="8" w:space="0" w:color="auto"/>
            </w:tcBorders>
            <w:shd w:val="clear" w:color="auto" w:fill="auto"/>
            <w:noWrap/>
            <w:vAlign w:val="center"/>
            <w:hideMark/>
          </w:tcPr>
          <w:p w14:paraId="6AF73B49"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1.288.500</w:t>
            </w:r>
          </w:p>
        </w:tc>
        <w:tc>
          <w:tcPr>
            <w:tcW w:w="1037" w:type="dxa"/>
            <w:tcBorders>
              <w:top w:val="nil"/>
              <w:left w:val="nil"/>
              <w:bottom w:val="nil"/>
              <w:right w:val="single" w:sz="8" w:space="0" w:color="auto"/>
            </w:tcBorders>
            <w:shd w:val="clear" w:color="auto" w:fill="auto"/>
            <w:noWrap/>
            <w:vAlign w:val="center"/>
            <w:hideMark/>
          </w:tcPr>
          <w:p w14:paraId="29AA5010"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1.092.605</w:t>
            </w:r>
          </w:p>
        </w:tc>
      </w:tr>
      <w:tr w:rsidR="00526803" w:rsidRPr="00FA5944" w14:paraId="3C4417B9"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55D596B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w:t>
            </w:r>
          </w:p>
        </w:tc>
        <w:tc>
          <w:tcPr>
            <w:tcW w:w="848" w:type="dxa"/>
            <w:tcBorders>
              <w:top w:val="nil"/>
              <w:left w:val="nil"/>
              <w:bottom w:val="nil"/>
              <w:right w:val="single" w:sz="8" w:space="0" w:color="auto"/>
            </w:tcBorders>
            <w:shd w:val="clear" w:color="auto" w:fill="auto"/>
            <w:noWrap/>
            <w:vAlign w:val="center"/>
            <w:hideMark/>
          </w:tcPr>
          <w:p w14:paraId="7E03FB9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18.705</w:t>
            </w:r>
          </w:p>
        </w:tc>
        <w:tc>
          <w:tcPr>
            <w:tcW w:w="957" w:type="dxa"/>
            <w:tcBorders>
              <w:top w:val="nil"/>
              <w:left w:val="nil"/>
              <w:bottom w:val="nil"/>
              <w:right w:val="single" w:sz="8" w:space="0" w:color="auto"/>
            </w:tcBorders>
            <w:shd w:val="clear" w:color="auto" w:fill="auto"/>
            <w:noWrap/>
            <w:vAlign w:val="center"/>
            <w:hideMark/>
          </w:tcPr>
          <w:p w14:paraId="79D8B00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239.377</w:t>
            </w:r>
          </w:p>
        </w:tc>
        <w:tc>
          <w:tcPr>
            <w:tcW w:w="899" w:type="dxa"/>
            <w:tcBorders>
              <w:top w:val="nil"/>
              <w:left w:val="nil"/>
              <w:bottom w:val="nil"/>
              <w:right w:val="single" w:sz="8" w:space="0" w:color="auto"/>
            </w:tcBorders>
            <w:shd w:val="clear" w:color="auto" w:fill="auto"/>
            <w:noWrap/>
            <w:vAlign w:val="center"/>
            <w:hideMark/>
          </w:tcPr>
          <w:p w14:paraId="08E57E9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17.549</w:t>
            </w:r>
          </w:p>
        </w:tc>
        <w:tc>
          <w:tcPr>
            <w:tcW w:w="1088" w:type="dxa"/>
            <w:tcBorders>
              <w:top w:val="nil"/>
              <w:left w:val="nil"/>
              <w:bottom w:val="nil"/>
              <w:right w:val="single" w:sz="8" w:space="0" w:color="auto"/>
            </w:tcBorders>
            <w:shd w:val="clear" w:color="auto" w:fill="auto"/>
            <w:noWrap/>
            <w:vAlign w:val="center"/>
            <w:hideMark/>
          </w:tcPr>
          <w:p w14:paraId="673556EB"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1.156</w:t>
            </w:r>
          </w:p>
        </w:tc>
        <w:tc>
          <w:tcPr>
            <w:tcW w:w="780" w:type="dxa"/>
            <w:tcBorders>
              <w:top w:val="nil"/>
              <w:left w:val="nil"/>
              <w:bottom w:val="nil"/>
              <w:right w:val="single" w:sz="8" w:space="0" w:color="auto"/>
            </w:tcBorders>
            <w:shd w:val="clear" w:color="auto" w:fill="auto"/>
            <w:noWrap/>
            <w:vAlign w:val="center"/>
            <w:hideMark/>
          </w:tcPr>
          <w:p w14:paraId="045451D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6,20%</w:t>
            </w:r>
          </w:p>
        </w:tc>
        <w:tc>
          <w:tcPr>
            <w:tcW w:w="1372" w:type="dxa"/>
            <w:tcBorders>
              <w:top w:val="nil"/>
              <w:left w:val="nil"/>
              <w:bottom w:val="nil"/>
              <w:right w:val="single" w:sz="8" w:space="0" w:color="auto"/>
            </w:tcBorders>
            <w:shd w:val="clear" w:color="auto" w:fill="auto"/>
            <w:noWrap/>
            <w:vAlign w:val="center"/>
            <w:hideMark/>
          </w:tcPr>
          <w:p w14:paraId="31D437C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356C167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195.545</w:t>
            </w:r>
          </w:p>
        </w:tc>
        <w:tc>
          <w:tcPr>
            <w:tcW w:w="1066" w:type="dxa"/>
            <w:tcBorders>
              <w:top w:val="nil"/>
              <w:left w:val="nil"/>
              <w:bottom w:val="nil"/>
              <w:right w:val="single" w:sz="8" w:space="0" w:color="auto"/>
            </w:tcBorders>
            <w:shd w:val="clear" w:color="auto" w:fill="auto"/>
            <w:noWrap/>
            <w:vAlign w:val="center"/>
            <w:hideMark/>
          </w:tcPr>
          <w:p w14:paraId="0EA5EEC1"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1.281.100</w:t>
            </w:r>
          </w:p>
        </w:tc>
        <w:tc>
          <w:tcPr>
            <w:tcW w:w="1037" w:type="dxa"/>
            <w:tcBorders>
              <w:top w:val="nil"/>
              <w:left w:val="nil"/>
              <w:bottom w:val="nil"/>
              <w:right w:val="single" w:sz="8" w:space="0" w:color="auto"/>
            </w:tcBorders>
            <w:shd w:val="clear" w:color="auto" w:fill="auto"/>
            <w:noWrap/>
            <w:vAlign w:val="center"/>
            <w:hideMark/>
          </w:tcPr>
          <w:p w14:paraId="0EC525B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1.085.555</w:t>
            </w:r>
          </w:p>
        </w:tc>
      </w:tr>
      <w:tr w:rsidR="00526803" w:rsidRPr="00FA5944" w14:paraId="7B10326B"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1B4EE9E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20</w:t>
            </w:r>
          </w:p>
        </w:tc>
        <w:tc>
          <w:tcPr>
            <w:tcW w:w="848" w:type="dxa"/>
            <w:tcBorders>
              <w:top w:val="nil"/>
              <w:left w:val="nil"/>
              <w:bottom w:val="nil"/>
              <w:right w:val="single" w:sz="8" w:space="0" w:color="auto"/>
            </w:tcBorders>
            <w:shd w:val="clear" w:color="auto" w:fill="auto"/>
            <w:noWrap/>
            <w:vAlign w:val="center"/>
            <w:hideMark/>
          </w:tcPr>
          <w:p w14:paraId="3D70FB2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18.593</w:t>
            </w:r>
          </w:p>
        </w:tc>
        <w:tc>
          <w:tcPr>
            <w:tcW w:w="957" w:type="dxa"/>
            <w:tcBorders>
              <w:top w:val="nil"/>
              <w:left w:val="nil"/>
              <w:bottom w:val="nil"/>
              <w:right w:val="single" w:sz="8" w:space="0" w:color="auto"/>
            </w:tcBorders>
            <w:shd w:val="clear" w:color="auto" w:fill="auto"/>
            <w:noWrap/>
            <w:vAlign w:val="center"/>
            <w:hideMark/>
          </w:tcPr>
          <w:p w14:paraId="325F904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239.276</w:t>
            </w:r>
          </w:p>
        </w:tc>
        <w:tc>
          <w:tcPr>
            <w:tcW w:w="899" w:type="dxa"/>
            <w:tcBorders>
              <w:top w:val="nil"/>
              <w:left w:val="nil"/>
              <w:bottom w:val="nil"/>
              <w:right w:val="single" w:sz="8" w:space="0" w:color="auto"/>
            </w:tcBorders>
            <w:shd w:val="clear" w:color="auto" w:fill="auto"/>
            <w:noWrap/>
            <w:vAlign w:val="center"/>
            <w:hideMark/>
          </w:tcPr>
          <w:p w14:paraId="173006A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17.449</w:t>
            </w:r>
          </w:p>
        </w:tc>
        <w:tc>
          <w:tcPr>
            <w:tcW w:w="1088" w:type="dxa"/>
            <w:tcBorders>
              <w:top w:val="nil"/>
              <w:left w:val="nil"/>
              <w:bottom w:val="nil"/>
              <w:right w:val="single" w:sz="8" w:space="0" w:color="auto"/>
            </w:tcBorders>
            <w:shd w:val="clear" w:color="auto" w:fill="auto"/>
            <w:noWrap/>
            <w:vAlign w:val="center"/>
            <w:hideMark/>
          </w:tcPr>
          <w:p w14:paraId="287D353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1.145</w:t>
            </w:r>
          </w:p>
        </w:tc>
        <w:tc>
          <w:tcPr>
            <w:tcW w:w="780" w:type="dxa"/>
            <w:tcBorders>
              <w:top w:val="nil"/>
              <w:left w:val="nil"/>
              <w:bottom w:val="nil"/>
              <w:right w:val="single" w:sz="8" w:space="0" w:color="auto"/>
            </w:tcBorders>
            <w:shd w:val="clear" w:color="auto" w:fill="auto"/>
            <w:noWrap/>
            <w:vAlign w:val="center"/>
            <w:hideMark/>
          </w:tcPr>
          <w:p w14:paraId="666EC64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6,20%</w:t>
            </w:r>
          </w:p>
        </w:tc>
        <w:tc>
          <w:tcPr>
            <w:tcW w:w="1372" w:type="dxa"/>
            <w:tcBorders>
              <w:top w:val="nil"/>
              <w:left w:val="nil"/>
              <w:bottom w:val="nil"/>
              <w:right w:val="single" w:sz="8" w:space="0" w:color="auto"/>
            </w:tcBorders>
            <w:shd w:val="clear" w:color="auto" w:fill="auto"/>
            <w:noWrap/>
            <w:vAlign w:val="center"/>
            <w:hideMark/>
          </w:tcPr>
          <w:p w14:paraId="42B8BEE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4481419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195.198</w:t>
            </w:r>
          </w:p>
        </w:tc>
        <w:tc>
          <w:tcPr>
            <w:tcW w:w="1066" w:type="dxa"/>
            <w:tcBorders>
              <w:top w:val="nil"/>
              <w:left w:val="nil"/>
              <w:bottom w:val="nil"/>
              <w:right w:val="single" w:sz="8" w:space="0" w:color="auto"/>
            </w:tcBorders>
            <w:shd w:val="clear" w:color="auto" w:fill="auto"/>
            <w:noWrap/>
            <w:vAlign w:val="center"/>
            <w:hideMark/>
          </w:tcPr>
          <w:p w14:paraId="2DBF3B1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1.273.744</w:t>
            </w:r>
          </w:p>
        </w:tc>
        <w:tc>
          <w:tcPr>
            <w:tcW w:w="1037" w:type="dxa"/>
            <w:tcBorders>
              <w:top w:val="nil"/>
              <w:left w:val="nil"/>
              <w:bottom w:val="nil"/>
              <w:right w:val="single" w:sz="8" w:space="0" w:color="auto"/>
            </w:tcBorders>
            <w:shd w:val="clear" w:color="auto" w:fill="auto"/>
            <w:noWrap/>
            <w:vAlign w:val="center"/>
            <w:hideMark/>
          </w:tcPr>
          <w:p w14:paraId="1C4AC26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1.078.547</w:t>
            </w:r>
          </w:p>
        </w:tc>
      </w:tr>
      <w:tr w:rsidR="00526803" w:rsidRPr="00FA5944" w14:paraId="440A3684"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376B26A3"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21</w:t>
            </w:r>
          </w:p>
        </w:tc>
        <w:tc>
          <w:tcPr>
            <w:tcW w:w="848" w:type="dxa"/>
            <w:tcBorders>
              <w:top w:val="nil"/>
              <w:left w:val="nil"/>
              <w:bottom w:val="nil"/>
              <w:right w:val="single" w:sz="8" w:space="0" w:color="auto"/>
            </w:tcBorders>
            <w:shd w:val="clear" w:color="auto" w:fill="auto"/>
            <w:noWrap/>
            <w:vAlign w:val="center"/>
            <w:hideMark/>
          </w:tcPr>
          <w:p w14:paraId="24B6071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18.482</w:t>
            </w:r>
          </w:p>
        </w:tc>
        <w:tc>
          <w:tcPr>
            <w:tcW w:w="957" w:type="dxa"/>
            <w:tcBorders>
              <w:top w:val="nil"/>
              <w:left w:val="nil"/>
              <w:bottom w:val="nil"/>
              <w:right w:val="single" w:sz="8" w:space="0" w:color="auto"/>
            </w:tcBorders>
            <w:shd w:val="clear" w:color="auto" w:fill="auto"/>
            <w:noWrap/>
            <w:vAlign w:val="center"/>
            <w:hideMark/>
          </w:tcPr>
          <w:p w14:paraId="763BE3C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239.176</w:t>
            </w:r>
          </w:p>
        </w:tc>
        <w:tc>
          <w:tcPr>
            <w:tcW w:w="899" w:type="dxa"/>
            <w:tcBorders>
              <w:top w:val="nil"/>
              <w:left w:val="nil"/>
              <w:bottom w:val="nil"/>
              <w:right w:val="single" w:sz="8" w:space="0" w:color="auto"/>
            </w:tcBorders>
            <w:shd w:val="clear" w:color="auto" w:fill="auto"/>
            <w:noWrap/>
            <w:vAlign w:val="center"/>
            <w:hideMark/>
          </w:tcPr>
          <w:p w14:paraId="729F7B33"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17.348</w:t>
            </w:r>
          </w:p>
        </w:tc>
        <w:tc>
          <w:tcPr>
            <w:tcW w:w="1088" w:type="dxa"/>
            <w:tcBorders>
              <w:top w:val="nil"/>
              <w:left w:val="nil"/>
              <w:bottom w:val="nil"/>
              <w:right w:val="single" w:sz="8" w:space="0" w:color="auto"/>
            </w:tcBorders>
            <w:shd w:val="clear" w:color="auto" w:fill="auto"/>
            <w:noWrap/>
            <w:vAlign w:val="center"/>
            <w:hideMark/>
          </w:tcPr>
          <w:p w14:paraId="6B464F3B"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1.133</w:t>
            </w:r>
          </w:p>
        </w:tc>
        <w:tc>
          <w:tcPr>
            <w:tcW w:w="780" w:type="dxa"/>
            <w:tcBorders>
              <w:top w:val="nil"/>
              <w:left w:val="nil"/>
              <w:bottom w:val="nil"/>
              <w:right w:val="single" w:sz="8" w:space="0" w:color="auto"/>
            </w:tcBorders>
            <w:shd w:val="clear" w:color="auto" w:fill="auto"/>
            <w:noWrap/>
            <w:vAlign w:val="center"/>
            <w:hideMark/>
          </w:tcPr>
          <w:p w14:paraId="035A867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6,10%</w:t>
            </w:r>
          </w:p>
        </w:tc>
        <w:tc>
          <w:tcPr>
            <w:tcW w:w="1372" w:type="dxa"/>
            <w:tcBorders>
              <w:top w:val="nil"/>
              <w:left w:val="nil"/>
              <w:bottom w:val="nil"/>
              <w:right w:val="single" w:sz="8" w:space="0" w:color="auto"/>
            </w:tcBorders>
            <w:shd w:val="clear" w:color="auto" w:fill="auto"/>
            <w:noWrap/>
            <w:vAlign w:val="center"/>
            <w:hideMark/>
          </w:tcPr>
          <w:p w14:paraId="42E4683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4F7E73D9"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194.852</w:t>
            </w:r>
          </w:p>
        </w:tc>
        <w:tc>
          <w:tcPr>
            <w:tcW w:w="1066" w:type="dxa"/>
            <w:tcBorders>
              <w:top w:val="nil"/>
              <w:left w:val="nil"/>
              <w:bottom w:val="nil"/>
              <w:right w:val="single" w:sz="8" w:space="0" w:color="auto"/>
            </w:tcBorders>
            <w:shd w:val="clear" w:color="auto" w:fill="auto"/>
            <w:noWrap/>
            <w:vAlign w:val="center"/>
            <w:hideMark/>
          </w:tcPr>
          <w:p w14:paraId="412F275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1.266.432</w:t>
            </w:r>
          </w:p>
        </w:tc>
        <w:tc>
          <w:tcPr>
            <w:tcW w:w="1037" w:type="dxa"/>
            <w:tcBorders>
              <w:top w:val="nil"/>
              <w:left w:val="nil"/>
              <w:bottom w:val="nil"/>
              <w:right w:val="single" w:sz="8" w:space="0" w:color="auto"/>
            </w:tcBorders>
            <w:shd w:val="clear" w:color="auto" w:fill="auto"/>
            <w:noWrap/>
            <w:vAlign w:val="center"/>
            <w:hideMark/>
          </w:tcPr>
          <w:p w14:paraId="49044650"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1.071.580</w:t>
            </w:r>
          </w:p>
        </w:tc>
      </w:tr>
      <w:tr w:rsidR="00526803" w:rsidRPr="00FA5944" w14:paraId="403680D2"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56DA3C6B"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22</w:t>
            </w:r>
          </w:p>
        </w:tc>
        <w:tc>
          <w:tcPr>
            <w:tcW w:w="848" w:type="dxa"/>
            <w:tcBorders>
              <w:top w:val="nil"/>
              <w:left w:val="nil"/>
              <w:bottom w:val="nil"/>
              <w:right w:val="single" w:sz="8" w:space="0" w:color="auto"/>
            </w:tcBorders>
            <w:shd w:val="clear" w:color="auto" w:fill="auto"/>
            <w:noWrap/>
            <w:vAlign w:val="center"/>
            <w:hideMark/>
          </w:tcPr>
          <w:p w14:paraId="0D4CC63E"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18.371</w:t>
            </w:r>
          </w:p>
        </w:tc>
        <w:tc>
          <w:tcPr>
            <w:tcW w:w="957" w:type="dxa"/>
            <w:tcBorders>
              <w:top w:val="nil"/>
              <w:left w:val="nil"/>
              <w:bottom w:val="nil"/>
              <w:right w:val="single" w:sz="8" w:space="0" w:color="auto"/>
            </w:tcBorders>
            <w:shd w:val="clear" w:color="auto" w:fill="auto"/>
            <w:noWrap/>
            <w:vAlign w:val="center"/>
            <w:hideMark/>
          </w:tcPr>
          <w:p w14:paraId="555DE52E"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239.076</w:t>
            </w:r>
          </w:p>
        </w:tc>
        <w:tc>
          <w:tcPr>
            <w:tcW w:w="899" w:type="dxa"/>
            <w:tcBorders>
              <w:top w:val="nil"/>
              <w:left w:val="nil"/>
              <w:bottom w:val="nil"/>
              <w:right w:val="single" w:sz="8" w:space="0" w:color="auto"/>
            </w:tcBorders>
            <w:shd w:val="clear" w:color="auto" w:fill="auto"/>
            <w:noWrap/>
            <w:vAlign w:val="center"/>
            <w:hideMark/>
          </w:tcPr>
          <w:p w14:paraId="0E2DF972"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17.249</w:t>
            </w:r>
          </w:p>
        </w:tc>
        <w:tc>
          <w:tcPr>
            <w:tcW w:w="1088" w:type="dxa"/>
            <w:tcBorders>
              <w:top w:val="nil"/>
              <w:left w:val="nil"/>
              <w:bottom w:val="nil"/>
              <w:right w:val="single" w:sz="8" w:space="0" w:color="auto"/>
            </w:tcBorders>
            <w:shd w:val="clear" w:color="auto" w:fill="auto"/>
            <w:noWrap/>
            <w:vAlign w:val="center"/>
            <w:hideMark/>
          </w:tcPr>
          <w:p w14:paraId="14C734D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1.122</w:t>
            </w:r>
          </w:p>
        </w:tc>
        <w:tc>
          <w:tcPr>
            <w:tcW w:w="780" w:type="dxa"/>
            <w:tcBorders>
              <w:top w:val="nil"/>
              <w:left w:val="nil"/>
              <w:bottom w:val="nil"/>
              <w:right w:val="single" w:sz="8" w:space="0" w:color="auto"/>
            </w:tcBorders>
            <w:shd w:val="clear" w:color="auto" w:fill="auto"/>
            <w:noWrap/>
            <w:vAlign w:val="center"/>
            <w:hideMark/>
          </w:tcPr>
          <w:p w14:paraId="3942552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6,10%</w:t>
            </w:r>
          </w:p>
        </w:tc>
        <w:tc>
          <w:tcPr>
            <w:tcW w:w="1372" w:type="dxa"/>
            <w:tcBorders>
              <w:top w:val="nil"/>
              <w:left w:val="nil"/>
              <w:bottom w:val="nil"/>
              <w:right w:val="single" w:sz="8" w:space="0" w:color="auto"/>
            </w:tcBorders>
            <w:shd w:val="clear" w:color="auto" w:fill="auto"/>
            <w:noWrap/>
            <w:vAlign w:val="center"/>
            <w:hideMark/>
          </w:tcPr>
          <w:p w14:paraId="40C96C1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0A45A88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194.508</w:t>
            </w:r>
          </w:p>
        </w:tc>
        <w:tc>
          <w:tcPr>
            <w:tcW w:w="1066" w:type="dxa"/>
            <w:tcBorders>
              <w:top w:val="nil"/>
              <w:left w:val="nil"/>
              <w:bottom w:val="nil"/>
              <w:right w:val="single" w:sz="8" w:space="0" w:color="auto"/>
            </w:tcBorders>
            <w:shd w:val="clear" w:color="auto" w:fill="auto"/>
            <w:noWrap/>
            <w:vAlign w:val="center"/>
            <w:hideMark/>
          </w:tcPr>
          <w:p w14:paraId="2D5EC631"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1.259.163</w:t>
            </w:r>
          </w:p>
        </w:tc>
        <w:tc>
          <w:tcPr>
            <w:tcW w:w="1037" w:type="dxa"/>
            <w:tcBorders>
              <w:top w:val="nil"/>
              <w:left w:val="nil"/>
              <w:bottom w:val="nil"/>
              <w:right w:val="single" w:sz="8" w:space="0" w:color="auto"/>
            </w:tcBorders>
            <w:shd w:val="clear" w:color="auto" w:fill="auto"/>
            <w:noWrap/>
            <w:vAlign w:val="center"/>
            <w:hideMark/>
          </w:tcPr>
          <w:p w14:paraId="27E6116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1.064.655</w:t>
            </w:r>
          </w:p>
        </w:tc>
      </w:tr>
      <w:tr w:rsidR="00526803" w:rsidRPr="00FA5944" w14:paraId="16A9BAA1"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05F8E16B"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23</w:t>
            </w:r>
          </w:p>
        </w:tc>
        <w:tc>
          <w:tcPr>
            <w:tcW w:w="848" w:type="dxa"/>
            <w:tcBorders>
              <w:top w:val="nil"/>
              <w:left w:val="nil"/>
              <w:bottom w:val="nil"/>
              <w:right w:val="single" w:sz="8" w:space="0" w:color="auto"/>
            </w:tcBorders>
            <w:shd w:val="clear" w:color="auto" w:fill="auto"/>
            <w:noWrap/>
            <w:vAlign w:val="center"/>
            <w:hideMark/>
          </w:tcPr>
          <w:p w14:paraId="37EC7347"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18.261</w:t>
            </w:r>
          </w:p>
        </w:tc>
        <w:tc>
          <w:tcPr>
            <w:tcW w:w="957" w:type="dxa"/>
            <w:tcBorders>
              <w:top w:val="nil"/>
              <w:left w:val="nil"/>
              <w:bottom w:val="nil"/>
              <w:right w:val="single" w:sz="8" w:space="0" w:color="auto"/>
            </w:tcBorders>
            <w:shd w:val="clear" w:color="auto" w:fill="auto"/>
            <w:noWrap/>
            <w:vAlign w:val="center"/>
            <w:hideMark/>
          </w:tcPr>
          <w:p w14:paraId="050F477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238.977</w:t>
            </w:r>
          </w:p>
        </w:tc>
        <w:tc>
          <w:tcPr>
            <w:tcW w:w="899" w:type="dxa"/>
            <w:tcBorders>
              <w:top w:val="nil"/>
              <w:left w:val="nil"/>
              <w:bottom w:val="nil"/>
              <w:right w:val="single" w:sz="8" w:space="0" w:color="auto"/>
            </w:tcBorders>
            <w:shd w:val="clear" w:color="auto" w:fill="auto"/>
            <w:noWrap/>
            <w:vAlign w:val="center"/>
            <w:hideMark/>
          </w:tcPr>
          <w:p w14:paraId="3636079C"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17.150</w:t>
            </w:r>
          </w:p>
        </w:tc>
        <w:tc>
          <w:tcPr>
            <w:tcW w:w="1088" w:type="dxa"/>
            <w:tcBorders>
              <w:top w:val="nil"/>
              <w:left w:val="nil"/>
              <w:bottom w:val="nil"/>
              <w:right w:val="single" w:sz="8" w:space="0" w:color="auto"/>
            </w:tcBorders>
            <w:shd w:val="clear" w:color="auto" w:fill="auto"/>
            <w:noWrap/>
            <w:vAlign w:val="center"/>
            <w:hideMark/>
          </w:tcPr>
          <w:p w14:paraId="51CEC1EA"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1.111</w:t>
            </w:r>
          </w:p>
        </w:tc>
        <w:tc>
          <w:tcPr>
            <w:tcW w:w="780" w:type="dxa"/>
            <w:tcBorders>
              <w:top w:val="nil"/>
              <w:left w:val="nil"/>
              <w:bottom w:val="nil"/>
              <w:right w:val="single" w:sz="8" w:space="0" w:color="auto"/>
            </w:tcBorders>
            <w:shd w:val="clear" w:color="auto" w:fill="auto"/>
            <w:noWrap/>
            <w:vAlign w:val="center"/>
            <w:hideMark/>
          </w:tcPr>
          <w:p w14:paraId="03F20A79"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6,10%</w:t>
            </w:r>
          </w:p>
        </w:tc>
        <w:tc>
          <w:tcPr>
            <w:tcW w:w="1372" w:type="dxa"/>
            <w:tcBorders>
              <w:top w:val="nil"/>
              <w:left w:val="nil"/>
              <w:bottom w:val="nil"/>
              <w:right w:val="single" w:sz="8" w:space="0" w:color="auto"/>
            </w:tcBorders>
            <w:shd w:val="clear" w:color="auto" w:fill="auto"/>
            <w:noWrap/>
            <w:vAlign w:val="center"/>
            <w:hideMark/>
          </w:tcPr>
          <w:p w14:paraId="77887CF9"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4A2F656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194.167</w:t>
            </w:r>
          </w:p>
        </w:tc>
        <w:tc>
          <w:tcPr>
            <w:tcW w:w="1066" w:type="dxa"/>
            <w:tcBorders>
              <w:top w:val="nil"/>
              <w:left w:val="nil"/>
              <w:bottom w:val="nil"/>
              <w:right w:val="single" w:sz="8" w:space="0" w:color="auto"/>
            </w:tcBorders>
            <w:shd w:val="clear" w:color="auto" w:fill="auto"/>
            <w:noWrap/>
            <w:vAlign w:val="center"/>
            <w:hideMark/>
          </w:tcPr>
          <w:p w14:paraId="1752E1F0"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1.251.935</w:t>
            </w:r>
          </w:p>
        </w:tc>
        <w:tc>
          <w:tcPr>
            <w:tcW w:w="1037" w:type="dxa"/>
            <w:tcBorders>
              <w:top w:val="nil"/>
              <w:left w:val="nil"/>
              <w:bottom w:val="nil"/>
              <w:right w:val="single" w:sz="8" w:space="0" w:color="auto"/>
            </w:tcBorders>
            <w:shd w:val="clear" w:color="auto" w:fill="auto"/>
            <w:noWrap/>
            <w:vAlign w:val="center"/>
            <w:hideMark/>
          </w:tcPr>
          <w:p w14:paraId="61B277C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1.057.768</w:t>
            </w:r>
          </w:p>
        </w:tc>
      </w:tr>
      <w:tr w:rsidR="00526803" w:rsidRPr="00FA5944" w14:paraId="62EBE69D" w14:textId="77777777" w:rsidTr="00525825">
        <w:trPr>
          <w:trHeight w:val="288"/>
          <w:jc w:val="center"/>
        </w:trPr>
        <w:tc>
          <w:tcPr>
            <w:tcW w:w="765" w:type="dxa"/>
            <w:tcBorders>
              <w:top w:val="nil"/>
              <w:left w:val="single" w:sz="8" w:space="0" w:color="auto"/>
              <w:bottom w:val="nil"/>
              <w:right w:val="single" w:sz="8" w:space="0" w:color="auto"/>
            </w:tcBorders>
            <w:shd w:val="clear" w:color="auto" w:fill="auto"/>
            <w:noWrap/>
            <w:vAlign w:val="center"/>
            <w:hideMark/>
          </w:tcPr>
          <w:p w14:paraId="086961D9"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24</w:t>
            </w:r>
          </w:p>
        </w:tc>
        <w:tc>
          <w:tcPr>
            <w:tcW w:w="848" w:type="dxa"/>
            <w:tcBorders>
              <w:top w:val="nil"/>
              <w:left w:val="nil"/>
              <w:bottom w:val="nil"/>
              <w:right w:val="single" w:sz="8" w:space="0" w:color="auto"/>
            </w:tcBorders>
            <w:shd w:val="clear" w:color="auto" w:fill="auto"/>
            <w:noWrap/>
            <w:vAlign w:val="center"/>
            <w:hideMark/>
          </w:tcPr>
          <w:p w14:paraId="4DDB6D8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18.151</w:t>
            </w:r>
          </w:p>
        </w:tc>
        <w:tc>
          <w:tcPr>
            <w:tcW w:w="957" w:type="dxa"/>
            <w:tcBorders>
              <w:top w:val="nil"/>
              <w:left w:val="nil"/>
              <w:bottom w:val="nil"/>
              <w:right w:val="single" w:sz="8" w:space="0" w:color="auto"/>
            </w:tcBorders>
            <w:shd w:val="clear" w:color="auto" w:fill="auto"/>
            <w:noWrap/>
            <w:vAlign w:val="center"/>
            <w:hideMark/>
          </w:tcPr>
          <w:p w14:paraId="760536D1"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238.879</w:t>
            </w:r>
          </w:p>
        </w:tc>
        <w:tc>
          <w:tcPr>
            <w:tcW w:w="899" w:type="dxa"/>
            <w:tcBorders>
              <w:top w:val="nil"/>
              <w:left w:val="nil"/>
              <w:bottom w:val="nil"/>
              <w:right w:val="single" w:sz="8" w:space="0" w:color="auto"/>
            </w:tcBorders>
            <w:shd w:val="clear" w:color="auto" w:fill="auto"/>
            <w:noWrap/>
            <w:vAlign w:val="center"/>
            <w:hideMark/>
          </w:tcPr>
          <w:p w14:paraId="4114F64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17.051</w:t>
            </w:r>
          </w:p>
        </w:tc>
        <w:tc>
          <w:tcPr>
            <w:tcW w:w="1088" w:type="dxa"/>
            <w:tcBorders>
              <w:top w:val="nil"/>
              <w:left w:val="nil"/>
              <w:bottom w:val="nil"/>
              <w:right w:val="single" w:sz="8" w:space="0" w:color="auto"/>
            </w:tcBorders>
            <w:shd w:val="clear" w:color="auto" w:fill="auto"/>
            <w:noWrap/>
            <w:vAlign w:val="center"/>
            <w:hideMark/>
          </w:tcPr>
          <w:p w14:paraId="5C38A921"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1.100</w:t>
            </w:r>
          </w:p>
        </w:tc>
        <w:tc>
          <w:tcPr>
            <w:tcW w:w="780" w:type="dxa"/>
            <w:tcBorders>
              <w:top w:val="nil"/>
              <w:left w:val="nil"/>
              <w:bottom w:val="nil"/>
              <w:right w:val="single" w:sz="8" w:space="0" w:color="auto"/>
            </w:tcBorders>
            <w:shd w:val="clear" w:color="auto" w:fill="auto"/>
            <w:noWrap/>
            <w:vAlign w:val="center"/>
            <w:hideMark/>
          </w:tcPr>
          <w:p w14:paraId="04BD3EB1"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6,10%</w:t>
            </w:r>
          </w:p>
        </w:tc>
        <w:tc>
          <w:tcPr>
            <w:tcW w:w="1372" w:type="dxa"/>
            <w:tcBorders>
              <w:top w:val="nil"/>
              <w:left w:val="nil"/>
              <w:bottom w:val="nil"/>
              <w:right w:val="single" w:sz="8" w:space="0" w:color="auto"/>
            </w:tcBorders>
            <w:shd w:val="clear" w:color="auto" w:fill="auto"/>
            <w:noWrap/>
            <w:vAlign w:val="center"/>
            <w:hideMark/>
          </w:tcPr>
          <w:p w14:paraId="6B1ACEC3"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7E7AED19"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193.827</w:t>
            </w:r>
          </w:p>
        </w:tc>
        <w:tc>
          <w:tcPr>
            <w:tcW w:w="1066" w:type="dxa"/>
            <w:tcBorders>
              <w:top w:val="nil"/>
              <w:left w:val="nil"/>
              <w:bottom w:val="nil"/>
              <w:right w:val="single" w:sz="8" w:space="0" w:color="auto"/>
            </w:tcBorders>
            <w:shd w:val="clear" w:color="auto" w:fill="auto"/>
            <w:noWrap/>
            <w:vAlign w:val="center"/>
            <w:hideMark/>
          </w:tcPr>
          <w:p w14:paraId="4CE6C567"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1.244.750</w:t>
            </w:r>
          </w:p>
        </w:tc>
        <w:tc>
          <w:tcPr>
            <w:tcW w:w="1037" w:type="dxa"/>
            <w:tcBorders>
              <w:top w:val="nil"/>
              <w:left w:val="nil"/>
              <w:bottom w:val="nil"/>
              <w:right w:val="single" w:sz="8" w:space="0" w:color="auto"/>
            </w:tcBorders>
            <w:shd w:val="clear" w:color="auto" w:fill="auto"/>
            <w:noWrap/>
            <w:vAlign w:val="center"/>
            <w:hideMark/>
          </w:tcPr>
          <w:p w14:paraId="4C2FDADB"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1.050.923</w:t>
            </w:r>
          </w:p>
        </w:tc>
      </w:tr>
      <w:tr w:rsidR="00526803" w:rsidRPr="00FA5944" w14:paraId="428AD71E" w14:textId="77777777" w:rsidTr="00525825">
        <w:trPr>
          <w:trHeight w:val="300"/>
          <w:jc w:val="center"/>
        </w:trPr>
        <w:tc>
          <w:tcPr>
            <w:tcW w:w="765" w:type="dxa"/>
            <w:tcBorders>
              <w:top w:val="nil"/>
              <w:left w:val="single" w:sz="8" w:space="0" w:color="auto"/>
              <w:bottom w:val="nil"/>
              <w:right w:val="single" w:sz="8" w:space="0" w:color="auto"/>
            </w:tcBorders>
            <w:shd w:val="clear" w:color="auto" w:fill="auto"/>
            <w:noWrap/>
            <w:vAlign w:val="center"/>
            <w:hideMark/>
          </w:tcPr>
          <w:p w14:paraId="0EFAF3D3"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25</w:t>
            </w:r>
          </w:p>
        </w:tc>
        <w:tc>
          <w:tcPr>
            <w:tcW w:w="848" w:type="dxa"/>
            <w:tcBorders>
              <w:top w:val="nil"/>
              <w:left w:val="nil"/>
              <w:bottom w:val="nil"/>
              <w:right w:val="single" w:sz="8" w:space="0" w:color="auto"/>
            </w:tcBorders>
            <w:shd w:val="clear" w:color="auto" w:fill="auto"/>
            <w:noWrap/>
            <w:vAlign w:val="center"/>
            <w:hideMark/>
          </w:tcPr>
          <w:p w14:paraId="4C689083"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18.042</w:t>
            </w:r>
          </w:p>
        </w:tc>
        <w:tc>
          <w:tcPr>
            <w:tcW w:w="957" w:type="dxa"/>
            <w:tcBorders>
              <w:top w:val="nil"/>
              <w:left w:val="nil"/>
              <w:bottom w:val="nil"/>
              <w:right w:val="single" w:sz="8" w:space="0" w:color="auto"/>
            </w:tcBorders>
            <w:shd w:val="clear" w:color="auto" w:fill="auto"/>
            <w:noWrap/>
            <w:vAlign w:val="center"/>
            <w:hideMark/>
          </w:tcPr>
          <w:p w14:paraId="627CC78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238.781</w:t>
            </w:r>
          </w:p>
        </w:tc>
        <w:tc>
          <w:tcPr>
            <w:tcW w:w="899" w:type="dxa"/>
            <w:tcBorders>
              <w:top w:val="nil"/>
              <w:left w:val="nil"/>
              <w:bottom w:val="nil"/>
              <w:right w:val="single" w:sz="8" w:space="0" w:color="auto"/>
            </w:tcBorders>
            <w:shd w:val="clear" w:color="auto" w:fill="auto"/>
            <w:noWrap/>
            <w:vAlign w:val="center"/>
            <w:hideMark/>
          </w:tcPr>
          <w:p w14:paraId="67FF935B"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16.954</w:t>
            </w:r>
          </w:p>
        </w:tc>
        <w:tc>
          <w:tcPr>
            <w:tcW w:w="1088" w:type="dxa"/>
            <w:tcBorders>
              <w:top w:val="nil"/>
              <w:left w:val="nil"/>
              <w:bottom w:val="nil"/>
              <w:right w:val="single" w:sz="8" w:space="0" w:color="auto"/>
            </w:tcBorders>
            <w:shd w:val="clear" w:color="auto" w:fill="auto"/>
            <w:noWrap/>
            <w:vAlign w:val="center"/>
            <w:hideMark/>
          </w:tcPr>
          <w:p w14:paraId="52C4F9E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1.089</w:t>
            </w:r>
          </w:p>
        </w:tc>
        <w:tc>
          <w:tcPr>
            <w:tcW w:w="780" w:type="dxa"/>
            <w:tcBorders>
              <w:top w:val="nil"/>
              <w:left w:val="nil"/>
              <w:bottom w:val="nil"/>
              <w:right w:val="single" w:sz="8" w:space="0" w:color="auto"/>
            </w:tcBorders>
            <w:shd w:val="clear" w:color="auto" w:fill="auto"/>
            <w:noWrap/>
            <w:vAlign w:val="center"/>
            <w:hideMark/>
          </w:tcPr>
          <w:p w14:paraId="69B4DA3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6,00%</w:t>
            </w:r>
          </w:p>
        </w:tc>
        <w:tc>
          <w:tcPr>
            <w:tcW w:w="1372" w:type="dxa"/>
            <w:tcBorders>
              <w:top w:val="nil"/>
              <w:left w:val="nil"/>
              <w:bottom w:val="nil"/>
              <w:right w:val="single" w:sz="8" w:space="0" w:color="auto"/>
            </w:tcBorders>
            <w:shd w:val="clear" w:color="auto" w:fill="auto"/>
            <w:noWrap/>
            <w:vAlign w:val="center"/>
            <w:hideMark/>
          </w:tcPr>
          <w:p w14:paraId="5A23E650"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nil"/>
              <w:right w:val="single" w:sz="8" w:space="0" w:color="auto"/>
            </w:tcBorders>
            <w:shd w:val="clear" w:color="auto" w:fill="auto"/>
            <w:noWrap/>
            <w:vAlign w:val="center"/>
            <w:hideMark/>
          </w:tcPr>
          <w:p w14:paraId="2E477AB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193.490</w:t>
            </w:r>
          </w:p>
        </w:tc>
        <w:tc>
          <w:tcPr>
            <w:tcW w:w="1066" w:type="dxa"/>
            <w:tcBorders>
              <w:top w:val="nil"/>
              <w:left w:val="nil"/>
              <w:bottom w:val="nil"/>
              <w:right w:val="single" w:sz="8" w:space="0" w:color="auto"/>
            </w:tcBorders>
            <w:shd w:val="clear" w:color="auto" w:fill="auto"/>
            <w:noWrap/>
            <w:vAlign w:val="center"/>
            <w:hideMark/>
          </w:tcPr>
          <w:p w14:paraId="073B3DF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1.237.607</w:t>
            </w:r>
          </w:p>
        </w:tc>
        <w:tc>
          <w:tcPr>
            <w:tcW w:w="1037" w:type="dxa"/>
            <w:tcBorders>
              <w:top w:val="nil"/>
              <w:left w:val="nil"/>
              <w:bottom w:val="nil"/>
              <w:right w:val="single" w:sz="8" w:space="0" w:color="auto"/>
            </w:tcBorders>
            <w:shd w:val="clear" w:color="auto" w:fill="auto"/>
            <w:noWrap/>
            <w:vAlign w:val="center"/>
            <w:hideMark/>
          </w:tcPr>
          <w:p w14:paraId="06C4AF6F"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1.044.118</w:t>
            </w:r>
          </w:p>
        </w:tc>
      </w:tr>
      <w:tr w:rsidR="00526803" w:rsidRPr="00FA5944" w14:paraId="3F5D6EEB" w14:textId="77777777" w:rsidTr="00525825">
        <w:trPr>
          <w:trHeight w:val="300"/>
          <w:jc w:val="center"/>
        </w:trPr>
        <w:tc>
          <w:tcPr>
            <w:tcW w:w="76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36B70AA" w14:textId="77777777" w:rsidR="000C2B3B" w:rsidRPr="00FA5944" w:rsidRDefault="000C2B3B" w:rsidP="000C2B3B">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Toplam</w:t>
            </w:r>
          </w:p>
        </w:tc>
        <w:tc>
          <w:tcPr>
            <w:tcW w:w="848" w:type="dxa"/>
            <w:tcBorders>
              <w:top w:val="single" w:sz="8" w:space="0" w:color="auto"/>
              <w:left w:val="nil"/>
              <w:bottom w:val="single" w:sz="8" w:space="0" w:color="auto"/>
              <w:right w:val="single" w:sz="8" w:space="0" w:color="auto"/>
            </w:tcBorders>
            <w:shd w:val="clear" w:color="auto" w:fill="auto"/>
            <w:noWrap/>
            <w:vAlign w:val="center"/>
            <w:hideMark/>
          </w:tcPr>
          <w:p w14:paraId="2BCE10A3" w14:textId="77777777" w:rsidR="000C2B3B" w:rsidRPr="00FA5944" w:rsidRDefault="000C2B3B" w:rsidP="000C2B3B">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485.286</w:t>
            </w:r>
          </w:p>
        </w:tc>
        <w:tc>
          <w:tcPr>
            <w:tcW w:w="957" w:type="dxa"/>
            <w:tcBorders>
              <w:top w:val="single" w:sz="8" w:space="0" w:color="auto"/>
              <w:left w:val="nil"/>
              <w:bottom w:val="single" w:sz="8" w:space="0" w:color="auto"/>
              <w:right w:val="single" w:sz="8" w:space="0" w:color="auto"/>
            </w:tcBorders>
            <w:shd w:val="clear" w:color="auto" w:fill="auto"/>
            <w:noWrap/>
            <w:vAlign w:val="center"/>
            <w:hideMark/>
          </w:tcPr>
          <w:p w14:paraId="1B60FFC1" w14:textId="77777777" w:rsidR="000C2B3B" w:rsidRPr="00FA5944" w:rsidRDefault="000C2B3B" w:rsidP="000C2B3B">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6.000.232</w:t>
            </w:r>
          </w:p>
        </w:tc>
        <w:tc>
          <w:tcPr>
            <w:tcW w:w="899" w:type="dxa"/>
            <w:tcBorders>
              <w:top w:val="single" w:sz="8" w:space="0" w:color="auto"/>
              <w:left w:val="nil"/>
              <w:bottom w:val="single" w:sz="8" w:space="0" w:color="auto"/>
              <w:right w:val="single" w:sz="8" w:space="0" w:color="auto"/>
            </w:tcBorders>
            <w:shd w:val="clear" w:color="auto" w:fill="auto"/>
            <w:noWrap/>
            <w:vAlign w:val="center"/>
            <w:hideMark/>
          </w:tcPr>
          <w:p w14:paraId="73404DFA" w14:textId="77777777" w:rsidR="000C2B3B" w:rsidRPr="00FA5944" w:rsidRDefault="000C2B3B" w:rsidP="000C2B3B">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454.543</w:t>
            </w:r>
          </w:p>
        </w:tc>
        <w:tc>
          <w:tcPr>
            <w:tcW w:w="1088" w:type="dxa"/>
            <w:tcBorders>
              <w:top w:val="single" w:sz="8" w:space="0" w:color="auto"/>
              <w:left w:val="nil"/>
              <w:bottom w:val="single" w:sz="8" w:space="0" w:color="auto"/>
              <w:right w:val="single" w:sz="8" w:space="0" w:color="auto"/>
            </w:tcBorders>
            <w:shd w:val="clear" w:color="auto" w:fill="auto"/>
            <w:noWrap/>
            <w:vAlign w:val="center"/>
            <w:hideMark/>
          </w:tcPr>
          <w:p w14:paraId="04FC58E0" w14:textId="77777777" w:rsidR="000C2B3B" w:rsidRPr="00FA5944" w:rsidRDefault="000C2B3B" w:rsidP="000C2B3B">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30.743</w:t>
            </w:r>
          </w:p>
        </w:tc>
        <w:tc>
          <w:tcPr>
            <w:tcW w:w="780" w:type="dxa"/>
            <w:tcBorders>
              <w:top w:val="single" w:sz="8" w:space="0" w:color="auto"/>
              <w:left w:val="nil"/>
              <w:bottom w:val="single" w:sz="8" w:space="0" w:color="auto"/>
              <w:right w:val="single" w:sz="8" w:space="0" w:color="auto"/>
            </w:tcBorders>
            <w:shd w:val="clear" w:color="auto" w:fill="auto"/>
            <w:noWrap/>
            <w:vAlign w:val="center"/>
            <w:hideMark/>
          </w:tcPr>
          <w:p w14:paraId="5FEA2FF6" w14:textId="77777777" w:rsidR="000C2B3B" w:rsidRPr="00FA5944" w:rsidRDefault="000C2B3B" w:rsidP="000C2B3B">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 xml:space="preserve"> - </w:t>
            </w:r>
          </w:p>
        </w:tc>
        <w:tc>
          <w:tcPr>
            <w:tcW w:w="1372" w:type="dxa"/>
            <w:tcBorders>
              <w:top w:val="single" w:sz="8" w:space="0" w:color="auto"/>
              <w:left w:val="nil"/>
              <w:bottom w:val="single" w:sz="8" w:space="0" w:color="auto"/>
              <w:right w:val="single" w:sz="8" w:space="0" w:color="auto"/>
            </w:tcBorders>
            <w:shd w:val="clear" w:color="auto" w:fill="auto"/>
            <w:noWrap/>
            <w:vAlign w:val="center"/>
            <w:hideMark/>
          </w:tcPr>
          <w:p w14:paraId="363EDF1D" w14:textId="5FD26DBB" w:rsidR="000C2B3B" w:rsidRPr="00FA5944" w:rsidRDefault="000C2B3B" w:rsidP="000C2B3B">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11.212.200</w:t>
            </w:r>
          </w:p>
        </w:tc>
        <w:tc>
          <w:tcPr>
            <w:tcW w:w="964" w:type="dxa"/>
            <w:tcBorders>
              <w:top w:val="single" w:sz="8" w:space="0" w:color="auto"/>
              <w:left w:val="nil"/>
              <w:bottom w:val="single" w:sz="8" w:space="0" w:color="auto"/>
              <w:right w:val="single" w:sz="8" w:space="0" w:color="auto"/>
            </w:tcBorders>
            <w:shd w:val="clear" w:color="auto" w:fill="auto"/>
            <w:noWrap/>
            <w:vAlign w:val="center"/>
            <w:hideMark/>
          </w:tcPr>
          <w:p w14:paraId="250220D9" w14:textId="77777777" w:rsidR="000C2B3B" w:rsidRPr="00FA5944" w:rsidRDefault="000C2B3B" w:rsidP="000C2B3B">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4.943.175</w:t>
            </w:r>
          </w:p>
        </w:tc>
        <w:tc>
          <w:tcPr>
            <w:tcW w:w="1066" w:type="dxa"/>
            <w:tcBorders>
              <w:top w:val="single" w:sz="8" w:space="0" w:color="auto"/>
              <w:left w:val="nil"/>
              <w:bottom w:val="single" w:sz="8" w:space="0" w:color="auto"/>
              <w:right w:val="single" w:sz="8" w:space="0" w:color="auto"/>
            </w:tcBorders>
            <w:shd w:val="clear" w:color="auto" w:fill="auto"/>
            <w:noWrap/>
            <w:vAlign w:val="center"/>
            <w:hideMark/>
          </w:tcPr>
          <w:p w14:paraId="5DB2D8FB" w14:textId="2F41F082" w:rsidR="000C2B3B" w:rsidRPr="00FA5944" w:rsidRDefault="000C2B3B" w:rsidP="000C2B3B">
            <w:pPr>
              <w:spacing w:before="0" w:line="240" w:lineRule="auto"/>
              <w:jc w:val="right"/>
              <w:rPr>
                <w:rFonts w:ascii="Calibri" w:hAnsi="Calibri" w:cs="Calibri"/>
                <w:b/>
                <w:bCs/>
                <w:color w:val="000000"/>
                <w:sz w:val="20"/>
                <w:szCs w:val="20"/>
              </w:rPr>
            </w:pPr>
            <w:r w:rsidRPr="000C2B3B">
              <w:rPr>
                <w:rFonts w:ascii="Calibri" w:hAnsi="Calibri" w:cs="Calibri"/>
                <w:b/>
                <w:bCs/>
                <w:color w:val="000000"/>
                <w:sz w:val="20"/>
                <w:szCs w:val="20"/>
              </w:rPr>
              <w:t>33.181.675</w:t>
            </w:r>
          </w:p>
        </w:tc>
        <w:tc>
          <w:tcPr>
            <w:tcW w:w="1037" w:type="dxa"/>
            <w:tcBorders>
              <w:top w:val="single" w:sz="8" w:space="0" w:color="auto"/>
              <w:left w:val="nil"/>
              <w:bottom w:val="nil"/>
              <w:right w:val="single" w:sz="8" w:space="0" w:color="auto"/>
            </w:tcBorders>
            <w:shd w:val="clear" w:color="auto" w:fill="auto"/>
            <w:noWrap/>
            <w:vAlign w:val="center"/>
            <w:hideMark/>
          </w:tcPr>
          <w:p w14:paraId="313AFF35" w14:textId="16F241EF" w:rsidR="000C2B3B" w:rsidRPr="00FA5944" w:rsidRDefault="000C2B3B" w:rsidP="000C2B3B">
            <w:pPr>
              <w:spacing w:before="0" w:line="240" w:lineRule="auto"/>
              <w:jc w:val="right"/>
              <w:rPr>
                <w:rFonts w:ascii="Calibri" w:hAnsi="Calibri" w:cs="Calibri"/>
                <w:b/>
                <w:bCs/>
                <w:color w:val="000000"/>
                <w:sz w:val="20"/>
                <w:szCs w:val="20"/>
              </w:rPr>
            </w:pPr>
            <w:r w:rsidRPr="000C2B3B">
              <w:rPr>
                <w:rFonts w:ascii="Calibri" w:hAnsi="Calibri" w:cs="Calibri"/>
                <w:b/>
                <w:bCs/>
                <w:color w:val="000000"/>
                <w:sz w:val="20"/>
                <w:szCs w:val="20"/>
              </w:rPr>
              <w:t>28.238.500</w:t>
            </w:r>
          </w:p>
        </w:tc>
      </w:tr>
      <w:tr w:rsidR="00526803" w:rsidRPr="00FA5944" w14:paraId="37081717" w14:textId="77777777" w:rsidTr="00525825">
        <w:trPr>
          <w:trHeight w:val="51"/>
          <w:jc w:val="center"/>
        </w:trPr>
        <w:tc>
          <w:tcPr>
            <w:tcW w:w="765" w:type="dxa"/>
            <w:tcBorders>
              <w:top w:val="nil"/>
              <w:left w:val="single" w:sz="8" w:space="0" w:color="auto"/>
              <w:bottom w:val="single" w:sz="8" w:space="0" w:color="auto"/>
              <w:right w:val="single" w:sz="8" w:space="0" w:color="auto"/>
            </w:tcBorders>
            <w:shd w:val="clear" w:color="auto" w:fill="auto"/>
            <w:noWrap/>
            <w:vAlign w:val="center"/>
            <w:hideMark/>
          </w:tcPr>
          <w:p w14:paraId="7E74FEF7" w14:textId="77777777" w:rsidR="00FA5944" w:rsidRPr="00FA5944" w:rsidRDefault="00FA5944" w:rsidP="00FA5944">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Ort.</w:t>
            </w:r>
          </w:p>
        </w:tc>
        <w:tc>
          <w:tcPr>
            <w:tcW w:w="848" w:type="dxa"/>
            <w:tcBorders>
              <w:top w:val="nil"/>
              <w:left w:val="nil"/>
              <w:bottom w:val="single" w:sz="8" w:space="0" w:color="auto"/>
              <w:right w:val="single" w:sz="8" w:space="0" w:color="auto"/>
            </w:tcBorders>
            <w:shd w:val="clear" w:color="auto" w:fill="auto"/>
            <w:noWrap/>
            <w:vAlign w:val="center"/>
            <w:hideMark/>
          </w:tcPr>
          <w:p w14:paraId="69664283" w14:textId="77777777" w:rsidR="00FA5944" w:rsidRPr="00FA5944" w:rsidRDefault="00FA5944" w:rsidP="00FA5944">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19.411</w:t>
            </w:r>
          </w:p>
        </w:tc>
        <w:tc>
          <w:tcPr>
            <w:tcW w:w="957" w:type="dxa"/>
            <w:tcBorders>
              <w:top w:val="nil"/>
              <w:left w:val="nil"/>
              <w:bottom w:val="single" w:sz="8" w:space="0" w:color="auto"/>
              <w:right w:val="single" w:sz="8" w:space="0" w:color="auto"/>
            </w:tcBorders>
            <w:shd w:val="clear" w:color="auto" w:fill="auto"/>
            <w:noWrap/>
            <w:vAlign w:val="center"/>
            <w:hideMark/>
          </w:tcPr>
          <w:p w14:paraId="1312944D" w14:textId="77777777" w:rsidR="00FA5944" w:rsidRPr="00FA5944" w:rsidRDefault="00FA5944" w:rsidP="00FA5944">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240.009</w:t>
            </w:r>
          </w:p>
        </w:tc>
        <w:tc>
          <w:tcPr>
            <w:tcW w:w="899" w:type="dxa"/>
            <w:tcBorders>
              <w:top w:val="nil"/>
              <w:left w:val="nil"/>
              <w:bottom w:val="single" w:sz="8" w:space="0" w:color="auto"/>
              <w:right w:val="single" w:sz="8" w:space="0" w:color="auto"/>
            </w:tcBorders>
            <w:shd w:val="clear" w:color="auto" w:fill="auto"/>
            <w:noWrap/>
            <w:vAlign w:val="center"/>
            <w:hideMark/>
          </w:tcPr>
          <w:p w14:paraId="4AD0195A" w14:textId="77777777" w:rsidR="00FA5944" w:rsidRPr="00FA5944" w:rsidRDefault="00FA5944" w:rsidP="00FA5944">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18.182</w:t>
            </w:r>
          </w:p>
        </w:tc>
        <w:tc>
          <w:tcPr>
            <w:tcW w:w="1088" w:type="dxa"/>
            <w:tcBorders>
              <w:top w:val="nil"/>
              <w:left w:val="nil"/>
              <w:bottom w:val="single" w:sz="8" w:space="0" w:color="auto"/>
              <w:right w:val="single" w:sz="8" w:space="0" w:color="auto"/>
            </w:tcBorders>
            <w:shd w:val="clear" w:color="auto" w:fill="auto"/>
            <w:noWrap/>
            <w:vAlign w:val="center"/>
            <w:hideMark/>
          </w:tcPr>
          <w:p w14:paraId="2C696132" w14:textId="77777777" w:rsidR="00FA5944" w:rsidRPr="00FA5944" w:rsidRDefault="00FA5944" w:rsidP="00FA5944">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1.230</w:t>
            </w:r>
          </w:p>
        </w:tc>
        <w:tc>
          <w:tcPr>
            <w:tcW w:w="780" w:type="dxa"/>
            <w:tcBorders>
              <w:top w:val="nil"/>
              <w:left w:val="nil"/>
              <w:bottom w:val="single" w:sz="8" w:space="0" w:color="auto"/>
              <w:right w:val="single" w:sz="8" w:space="0" w:color="auto"/>
            </w:tcBorders>
            <w:shd w:val="clear" w:color="auto" w:fill="auto"/>
            <w:noWrap/>
            <w:vAlign w:val="center"/>
            <w:hideMark/>
          </w:tcPr>
          <w:p w14:paraId="61C28A49" w14:textId="77777777" w:rsidR="00FA5944" w:rsidRPr="00FA5944" w:rsidRDefault="00FA5944" w:rsidP="00FA5944">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 xml:space="preserve"> - </w:t>
            </w:r>
          </w:p>
        </w:tc>
        <w:tc>
          <w:tcPr>
            <w:tcW w:w="1372" w:type="dxa"/>
            <w:tcBorders>
              <w:top w:val="nil"/>
              <w:left w:val="nil"/>
              <w:bottom w:val="single" w:sz="8" w:space="0" w:color="auto"/>
              <w:right w:val="single" w:sz="8" w:space="0" w:color="auto"/>
            </w:tcBorders>
            <w:shd w:val="clear" w:color="auto" w:fill="auto"/>
            <w:noWrap/>
            <w:vAlign w:val="center"/>
            <w:hideMark/>
          </w:tcPr>
          <w:p w14:paraId="7F400B8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single" w:sz="8" w:space="0" w:color="auto"/>
              <w:right w:val="single" w:sz="8" w:space="0" w:color="auto"/>
            </w:tcBorders>
            <w:shd w:val="clear" w:color="auto" w:fill="auto"/>
            <w:noWrap/>
            <w:vAlign w:val="center"/>
            <w:hideMark/>
          </w:tcPr>
          <w:p w14:paraId="5707214B"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1066" w:type="dxa"/>
            <w:tcBorders>
              <w:top w:val="nil"/>
              <w:left w:val="nil"/>
              <w:bottom w:val="single" w:sz="8" w:space="0" w:color="auto"/>
              <w:right w:val="single" w:sz="8" w:space="0" w:color="auto"/>
            </w:tcBorders>
            <w:shd w:val="clear" w:color="auto" w:fill="auto"/>
            <w:noWrap/>
            <w:vAlign w:val="center"/>
            <w:hideMark/>
          </w:tcPr>
          <w:p w14:paraId="47951FC6"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1037" w:type="dxa"/>
            <w:tcBorders>
              <w:top w:val="single" w:sz="8" w:space="0" w:color="auto"/>
              <w:left w:val="nil"/>
              <w:bottom w:val="nil"/>
              <w:right w:val="single" w:sz="8" w:space="0" w:color="auto"/>
            </w:tcBorders>
            <w:shd w:val="clear" w:color="auto" w:fill="auto"/>
            <w:noWrap/>
            <w:vAlign w:val="center"/>
            <w:hideMark/>
          </w:tcPr>
          <w:p w14:paraId="3EF0CD7D"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r>
      <w:tr w:rsidR="00526803" w:rsidRPr="00FA5944" w14:paraId="3D855E31" w14:textId="77777777" w:rsidTr="00525825">
        <w:trPr>
          <w:trHeight w:val="541"/>
          <w:jc w:val="center"/>
        </w:trPr>
        <w:tc>
          <w:tcPr>
            <w:tcW w:w="765" w:type="dxa"/>
            <w:tcBorders>
              <w:top w:val="nil"/>
              <w:left w:val="single" w:sz="8" w:space="0" w:color="auto"/>
              <w:bottom w:val="single" w:sz="8" w:space="0" w:color="auto"/>
              <w:right w:val="single" w:sz="8" w:space="0" w:color="auto"/>
            </w:tcBorders>
            <w:shd w:val="clear" w:color="auto" w:fill="auto"/>
            <w:vAlign w:val="center"/>
            <w:hideMark/>
          </w:tcPr>
          <w:p w14:paraId="4C6AAFA9" w14:textId="77777777" w:rsidR="00FA5944" w:rsidRPr="00FA5944" w:rsidRDefault="00FA5944" w:rsidP="00FA5944">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 xml:space="preserve">25. yıldaki kayıp </w:t>
            </w:r>
          </w:p>
        </w:tc>
        <w:tc>
          <w:tcPr>
            <w:tcW w:w="848" w:type="dxa"/>
            <w:tcBorders>
              <w:top w:val="nil"/>
              <w:left w:val="nil"/>
              <w:bottom w:val="single" w:sz="8" w:space="0" w:color="auto"/>
              <w:right w:val="single" w:sz="8" w:space="0" w:color="auto"/>
            </w:tcBorders>
            <w:shd w:val="clear" w:color="auto" w:fill="auto"/>
            <w:noWrap/>
            <w:vAlign w:val="center"/>
            <w:hideMark/>
          </w:tcPr>
          <w:p w14:paraId="33E1CC39" w14:textId="77777777" w:rsidR="00FA5944" w:rsidRPr="00FA5944" w:rsidRDefault="00FA5944" w:rsidP="00FA5944">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13,40%</w:t>
            </w:r>
          </w:p>
        </w:tc>
        <w:tc>
          <w:tcPr>
            <w:tcW w:w="957" w:type="dxa"/>
            <w:tcBorders>
              <w:top w:val="nil"/>
              <w:left w:val="nil"/>
              <w:bottom w:val="single" w:sz="8" w:space="0" w:color="auto"/>
              <w:right w:val="single" w:sz="8" w:space="0" w:color="auto"/>
            </w:tcBorders>
            <w:shd w:val="clear" w:color="auto" w:fill="auto"/>
            <w:noWrap/>
            <w:vAlign w:val="center"/>
            <w:hideMark/>
          </w:tcPr>
          <w:p w14:paraId="78647AC6" w14:textId="77777777" w:rsidR="00FA5944" w:rsidRPr="00FA5944" w:rsidRDefault="00FA5944" w:rsidP="00FA5944">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1,00%</w:t>
            </w:r>
          </w:p>
        </w:tc>
        <w:tc>
          <w:tcPr>
            <w:tcW w:w="899" w:type="dxa"/>
            <w:tcBorders>
              <w:top w:val="nil"/>
              <w:left w:val="nil"/>
              <w:bottom w:val="single" w:sz="8" w:space="0" w:color="auto"/>
              <w:right w:val="single" w:sz="8" w:space="0" w:color="auto"/>
            </w:tcBorders>
            <w:shd w:val="clear" w:color="auto" w:fill="auto"/>
            <w:noWrap/>
            <w:vAlign w:val="center"/>
            <w:hideMark/>
          </w:tcPr>
          <w:p w14:paraId="41C6F67D" w14:textId="77777777" w:rsidR="00FA5944" w:rsidRPr="00FA5944" w:rsidRDefault="00FA5944" w:rsidP="00FA5944">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12,90%</w:t>
            </w:r>
          </w:p>
        </w:tc>
        <w:tc>
          <w:tcPr>
            <w:tcW w:w="1088" w:type="dxa"/>
            <w:tcBorders>
              <w:top w:val="nil"/>
              <w:left w:val="nil"/>
              <w:bottom w:val="single" w:sz="8" w:space="0" w:color="auto"/>
              <w:right w:val="single" w:sz="8" w:space="0" w:color="auto"/>
            </w:tcBorders>
            <w:shd w:val="clear" w:color="auto" w:fill="auto"/>
            <w:noWrap/>
            <w:vAlign w:val="center"/>
            <w:hideMark/>
          </w:tcPr>
          <w:p w14:paraId="08EAFD4B" w14:textId="77777777" w:rsidR="00FA5944" w:rsidRPr="00FA5944" w:rsidRDefault="00FA5944" w:rsidP="00FA5944">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21,20%</w:t>
            </w:r>
          </w:p>
        </w:tc>
        <w:tc>
          <w:tcPr>
            <w:tcW w:w="780" w:type="dxa"/>
            <w:tcBorders>
              <w:top w:val="nil"/>
              <w:left w:val="nil"/>
              <w:bottom w:val="single" w:sz="8" w:space="0" w:color="auto"/>
              <w:right w:val="single" w:sz="8" w:space="0" w:color="auto"/>
            </w:tcBorders>
            <w:shd w:val="clear" w:color="auto" w:fill="auto"/>
            <w:noWrap/>
            <w:vAlign w:val="center"/>
            <w:hideMark/>
          </w:tcPr>
          <w:p w14:paraId="3A03DE98" w14:textId="77777777" w:rsidR="00FA5944" w:rsidRPr="00FA5944" w:rsidRDefault="00FA5944" w:rsidP="00FA5944">
            <w:pPr>
              <w:spacing w:before="0" w:line="240" w:lineRule="auto"/>
              <w:jc w:val="right"/>
              <w:rPr>
                <w:rFonts w:ascii="Calibri" w:hAnsi="Calibri" w:cs="Calibri"/>
                <w:b/>
                <w:bCs/>
                <w:color w:val="000000"/>
                <w:sz w:val="20"/>
                <w:szCs w:val="20"/>
              </w:rPr>
            </w:pPr>
            <w:r w:rsidRPr="00FA5944">
              <w:rPr>
                <w:rFonts w:ascii="Calibri" w:hAnsi="Calibri" w:cs="Calibri"/>
                <w:b/>
                <w:bCs/>
                <w:color w:val="000000"/>
                <w:sz w:val="20"/>
                <w:szCs w:val="20"/>
              </w:rPr>
              <w:t xml:space="preserve"> - </w:t>
            </w:r>
          </w:p>
        </w:tc>
        <w:tc>
          <w:tcPr>
            <w:tcW w:w="1372" w:type="dxa"/>
            <w:tcBorders>
              <w:top w:val="nil"/>
              <w:left w:val="nil"/>
              <w:bottom w:val="single" w:sz="8" w:space="0" w:color="auto"/>
              <w:right w:val="single" w:sz="8" w:space="0" w:color="auto"/>
            </w:tcBorders>
            <w:shd w:val="clear" w:color="auto" w:fill="auto"/>
            <w:noWrap/>
            <w:vAlign w:val="center"/>
            <w:hideMark/>
          </w:tcPr>
          <w:p w14:paraId="417F3779"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964" w:type="dxa"/>
            <w:tcBorders>
              <w:top w:val="nil"/>
              <w:left w:val="nil"/>
              <w:bottom w:val="single" w:sz="8" w:space="0" w:color="auto"/>
              <w:right w:val="single" w:sz="8" w:space="0" w:color="auto"/>
            </w:tcBorders>
            <w:shd w:val="clear" w:color="auto" w:fill="auto"/>
            <w:noWrap/>
            <w:vAlign w:val="center"/>
            <w:hideMark/>
          </w:tcPr>
          <w:p w14:paraId="487FF705"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1066" w:type="dxa"/>
            <w:tcBorders>
              <w:top w:val="nil"/>
              <w:left w:val="nil"/>
              <w:bottom w:val="single" w:sz="8" w:space="0" w:color="auto"/>
              <w:right w:val="single" w:sz="8" w:space="0" w:color="auto"/>
            </w:tcBorders>
            <w:shd w:val="clear" w:color="auto" w:fill="auto"/>
            <w:noWrap/>
            <w:vAlign w:val="center"/>
            <w:hideMark/>
          </w:tcPr>
          <w:p w14:paraId="70346164"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c>
          <w:tcPr>
            <w:tcW w:w="1037" w:type="dxa"/>
            <w:tcBorders>
              <w:top w:val="single" w:sz="8" w:space="0" w:color="auto"/>
              <w:left w:val="nil"/>
              <w:bottom w:val="single" w:sz="8" w:space="0" w:color="auto"/>
              <w:right w:val="single" w:sz="8" w:space="0" w:color="auto"/>
            </w:tcBorders>
            <w:shd w:val="clear" w:color="auto" w:fill="auto"/>
            <w:noWrap/>
            <w:vAlign w:val="center"/>
            <w:hideMark/>
          </w:tcPr>
          <w:p w14:paraId="24892CB8" w14:textId="77777777" w:rsidR="00FA5944" w:rsidRPr="00FA5944" w:rsidRDefault="00FA5944" w:rsidP="00FA5944">
            <w:pPr>
              <w:spacing w:before="0" w:line="240" w:lineRule="auto"/>
              <w:jc w:val="right"/>
              <w:rPr>
                <w:rFonts w:ascii="Calibri" w:hAnsi="Calibri" w:cs="Calibri"/>
                <w:color w:val="000000"/>
                <w:sz w:val="20"/>
                <w:szCs w:val="20"/>
              </w:rPr>
            </w:pPr>
            <w:r w:rsidRPr="00FA5944">
              <w:rPr>
                <w:rFonts w:ascii="Calibri" w:hAnsi="Calibri" w:cs="Calibri"/>
                <w:color w:val="000000"/>
                <w:sz w:val="20"/>
                <w:szCs w:val="20"/>
              </w:rPr>
              <w:t xml:space="preserve">                        -   </w:t>
            </w:r>
          </w:p>
        </w:tc>
      </w:tr>
    </w:tbl>
    <w:p w14:paraId="5FA14AC3" w14:textId="77777777" w:rsidR="005F1C8B" w:rsidRPr="005F1C8B" w:rsidRDefault="005F1C8B" w:rsidP="005F1C8B"/>
    <w:p w14:paraId="0F355EB6" w14:textId="77777777" w:rsidR="005F1C8B" w:rsidRPr="005F1C8B" w:rsidRDefault="005F1C8B" w:rsidP="005F1C8B"/>
    <w:p w14:paraId="3D41D0AE" w14:textId="54C39BB8" w:rsidR="00B2221C" w:rsidRPr="005A7CA9" w:rsidRDefault="00E713DD" w:rsidP="00B2221C">
      <w:pPr>
        <w:pStyle w:val="Heading1"/>
      </w:pPr>
      <w:bookmarkStart w:id="95" w:name="_Toc148907623"/>
      <w:r w:rsidRPr="005A7CA9">
        <w:lastRenderedPageBreak/>
        <w:t>SONUÇ</w:t>
      </w:r>
      <w:r w:rsidR="008F2484" w:rsidRPr="005A7CA9">
        <w:t xml:space="preserve"> VE ÖNERİLER</w:t>
      </w:r>
      <w:bookmarkEnd w:id="95"/>
    </w:p>
    <w:p w14:paraId="6B11CA87" w14:textId="51779B4E" w:rsidR="006049C4" w:rsidRDefault="00793CC3" w:rsidP="00345DB3">
      <w:proofErr w:type="gramStart"/>
      <w:r>
        <w:t>Rüzgar</w:t>
      </w:r>
      <w:proofErr w:type="gramEnd"/>
      <w:r>
        <w:t xml:space="preserve"> enerjisi santralleri</w:t>
      </w:r>
      <w:r w:rsidR="005F3A1F">
        <w:t>nde</w:t>
      </w:r>
      <w:r>
        <w:t xml:space="preserve"> </w:t>
      </w:r>
      <w:r w:rsidR="00B970A5">
        <w:t xml:space="preserve">doğası gereği </w:t>
      </w:r>
      <w:r>
        <w:t xml:space="preserve">her an istenen </w:t>
      </w:r>
      <w:r w:rsidR="00B970A5">
        <w:t>miktarda</w:t>
      </w:r>
      <w:r>
        <w:t xml:space="preserve"> elektrik üretimi sağlanamama</w:t>
      </w:r>
      <w:r w:rsidR="00675F5D">
        <w:t>sı,</w:t>
      </w:r>
      <w:r>
        <w:t xml:space="preserve"> arz güvenliği ve sürekliliği açısından</w:t>
      </w:r>
      <w:r w:rsidR="00675F5D">
        <w:t xml:space="preserve"> </w:t>
      </w:r>
      <w:r w:rsidR="0073473E">
        <w:t xml:space="preserve">önemli bir problemdir. Bu problemin çözümü için </w:t>
      </w:r>
      <w:proofErr w:type="gramStart"/>
      <w:r w:rsidR="005F3A1F">
        <w:t>rüzgar</w:t>
      </w:r>
      <w:proofErr w:type="gramEnd"/>
      <w:r w:rsidR="005F3A1F">
        <w:t xml:space="preserve"> gibi yenilenebilir enerji kaynaklarını kullanan tesisler, birden fazla kaynağı </w:t>
      </w:r>
      <w:r w:rsidR="00E04697">
        <w:t xml:space="preserve">birlikte </w:t>
      </w:r>
      <w:r w:rsidR="005F3A1F">
        <w:t>kullan</w:t>
      </w:r>
      <w:r w:rsidR="00E04697">
        <w:t>an</w:t>
      </w:r>
      <w:r w:rsidR="005F3A1F">
        <w:t xml:space="preserve"> hibrit enerji santrallerine dönüştürül</w:t>
      </w:r>
      <w:r w:rsidR="00E04697">
        <w:t>ebilirler.</w:t>
      </w:r>
      <w:r w:rsidR="00EB73B4">
        <w:t xml:space="preserve"> </w:t>
      </w:r>
      <w:r w:rsidR="00EE6E36">
        <w:t>Bu çalışmada</w:t>
      </w:r>
      <w:r w:rsidR="00E612D3">
        <w:t>,</w:t>
      </w:r>
      <w:r w:rsidR="00EE6E36">
        <w:t xml:space="preserve"> </w:t>
      </w:r>
      <w:r w:rsidR="00C66B12">
        <w:t>işletmede olan bir rüzgar enerji santralinin hibrit enerji santrali</w:t>
      </w:r>
      <w:r w:rsidR="00E612D3">
        <w:t xml:space="preserve">ne dönüştürülmesi için </w:t>
      </w:r>
      <w:proofErr w:type="gramStart"/>
      <w:r w:rsidR="001A2D7F">
        <w:t>entegre</w:t>
      </w:r>
      <w:proofErr w:type="gramEnd"/>
      <w:r w:rsidR="001A2D7F">
        <w:t xml:space="preserve"> edilecek güneş enerjisi santrali tasarlanmış, </w:t>
      </w:r>
      <w:r w:rsidR="006049C4">
        <w:t xml:space="preserve">hibrit enerji santrali modeli oluşturulmuş, teknik ve finansal fizibilite açısından </w:t>
      </w:r>
      <w:r w:rsidR="00480797">
        <w:t xml:space="preserve">farklı senaryolar ve tasarımlar denenerek </w:t>
      </w:r>
      <w:r w:rsidR="006049C4">
        <w:t>en iyi senaryo ortaya konmuştur.</w:t>
      </w:r>
    </w:p>
    <w:p w14:paraId="7FEC04C8" w14:textId="77777777" w:rsidR="000E7A2C" w:rsidRDefault="00480797" w:rsidP="00E61A14">
      <w:r>
        <w:t xml:space="preserve">Öncelikle </w:t>
      </w:r>
      <w:r w:rsidR="003F1268">
        <w:t xml:space="preserve">seçilen RES tesisinin üretim verisi </w:t>
      </w:r>
      <w:r w:rsidR="00327D16">
        <w:t xml:space="preserve">ve kapasitesi incelenmiştir. </w:t>
      </w:r>
      <w:r w:rsidR="001A2D7F">
        <w:t>GES kurulacak bölgedeki</w:t>
      </w:r>
      <w:r w:rsidR="004201B0">
        <w:t xml:space="preserve"> meteorolojik veri</w:t>
      </w:r>
      <w:r w:rsidR="00EA3898">
        <w:t xml:space="preserve">ler </w:t>
      </w:r>
      <w:r w:rsidR="00E17909">
        <w:t xml:space="preserve">SolarGIS programı üzerinden alınıp </w:t>
      </w:r>
      <w:proofErr w:type="spellStart"/>
      <w:r w:rsidR="004201B0">
        <w:t>PVsyst</w:t>
      </w:r>
      <w:proofErr w:type="spellEnd"/>
      <w:r w:rsidR="004201B0">
        <w:t xml:space="preserve"> programına aktarılmıştır. </w:t>
      </w:r>
      <w:r w:rsidR="00117C75">
        <w:t>Hibrit enerji santrali m</w:t>
      </w:r>
      <w:r>
        <w:t>odel</w:t>
      </w:r>
      <w:r w:rsidR="00117C75">
        <w:t>ind</w:t>
      </w:r>
      <w:r>
        <w:t xml:space="preserve">e </w:t>
      </w:r>
      <w:r w:rsidR="004201B0">
        <w:t xml:space="preserve">üretim değerleri </w:t>
      </w:r>
      <w:r>
        <w:t>referans</w:t>
      </w:r>
      <w:r w:rsidR="004A631B">
        <w:t xml:space="preserve"> alınacak 1 MWp güneş</w:t>
      </w:r>
      <w:r>
        <w:t xml:space="preserve"> enerjisi santrali </w:t>
      </w:r>
      <w:proofErr w:type="spellStart"/>
      <w:r>
        <w:t>PVsyst</w:t>
      </w:r>
      <w:proofErr w:type="spellEnd"/>
      <w:r>
        <w:t xml:space="preserve"> yazılımı ile tasarlanmıştır</w:t>
      </w:r>
      <w:r w:rsidR="00710AEA">
        <w:t xml:space="preserve">. Bu tasarımda </w:t>
      </w:r>
      <w:proofErr w:type="spellStart"/>
      <w:r w:rsidR="00710AEA">
        <w:t>tilt</w:t>
      </w:r>
      <w:proofErr w:type="spellEnd"/>
      <w:r w:rsidR="00710AEA">
        <w:t xml:space="preserve"> açısı </w:t>
      </w:r>
      <w:proofErr w:type="spellStart"/>
      <w:r w:rsidR="00710AEA">
        <w:t>PVsyst’in</w:t>
      </w:r>
      <w:proofErr w:type="spellEnd"/>
      <w:r w:rsidR="00710AEA">
        <w:t xml:space="preserve"> önerdiği 35 derece, </w:t>
      </w:r>
      <w:proofErr w:type="spellStart"/>
      <w:r w:rsidR="00651762">
        <w:t>inverter</w:t>
      </w:r>
      <w:proofErr w:type="spellEnd"/>
      <w:r w:rsidR="00651762">
        <w:t xml:space="preserve"> ise dizi tip seçilmiştir.</w:t>
      </w:r>
      <w:r w:rsidR="00CC7439">
        <w:t xml:space="preserve"> </w:t>
      </w:r>
      <w:r w:rsidR="00330DC3">
        <w:t xml:space="preserve">Üretim verileri </w:t>
      </w:r>
      <w:proofErr w:type="spellStart"/>
      <w:r w:rsidR="00330DC3">
        <w:t>PVsyst</w:t>
      </w:r>
      <w:proofErr w:type="spellEnd"/>
      <w:r w:rsidR="00330DC3">
        <w:t xml:space="preserve"> programından çekilmiş, f</w:t>
      </w:r>
      <w:r w:rsidR="00651762">
        <w:t xml:space="preserve">inansal varsayımlar için </w:t>
      </w:r>
      <w:r w:rsidR="00CC7439">
        <w:t xml:space="preserve">ise </w:t>
      </w:r>
      <w:r w:rsidR="00651762">
        <w:t xml:space="preserve">bir enerji şirketinden fiyat teklifi alınmıştır. </w:t>
      </w:r>
      <w:r w:rsidR="00526137">
        <w:t>Daha sonra bu üretim verileri</w:t>
      </w:r>
      <w:r w:rsidR="00080F8B">
        <w:t>, teknik ve finansal</w:t>
      </w:r>
      <w:r w:rsidR="00526137">
        <w:t xml:space="preserve"> varsayımlar ile 5, 10, 15, 20 ve 25 MWp güçte </w:t>
      </w:r>
      <w:r w:rsidR="003F77C2">
        <w:t xml:space="preserve">GES içeren </w:t>
      </w:r>
      <w:r w:rsidR="00526137">
        <w:t xml:space="preserve">senaryolar oluşturulmuştur. </w:t>
      </w:r>
      <w:r w:rsidR="00F774AC">
        <w:t>Kurulacak GES ile</w:t>
      </w:r>
      <w:r w:rsidR="00F97D91">
        <w:t xml:space="preserve"> hibrit</w:t>
      </w:r>
      <w:r w:rsidR="00F774AC">
        <w:t xml:space="preserve"> tesisin mekanik gücü artacak olmasına karşın kurulu gücü 66 MWe olarak aynı kalacağından GES’</w:t>
      </w:r>
      <w:r w:rsidR="00E6211D">
        <w:t xml:space="preserve">in </w:t>
      </w:r>
      <w:r w:rsidR="00F774AC">
        <w:t>üret</w:t>
      </w:r>
      <w:r w:rsidR="00E6211D">
        <w:t>tiği</w:t>
      </w:r>
      <w:r w:rsidR="00F774AC">
        <w:t xml:space="preserve"> elektriğin bir kısmı kullanılamayacaktır. RES ve GES’</w:t>
      </w:r>
      <w:r w:rsidR="005F5324">
        <w:t xml:space="preserve">in </w:t>
      </w:r>
      <w:r w:rsidR="00F774AC">
        <w:t xml:space="preserve">saatlik </w:t>
      </w:r>
      <w:proofErr w:type="spellStart"/>
      <w:r w:rsidR="00F774AC">
        <w:t>kırılımlı</w:t>
      </w:r>
      <w:proofErr w:type="spellEnd"/>
      <w:r w:rsidR="00F774AC">
        <w:t xml:space="preserve"> üretim değerleri kullanılarak </w:t>
      </w:r>
      <w:r w:rsidR="00920B96">
        <w:t>“</w:t>
      </w:r>
      <w:r w:rsidR="00920B96" w:rsidRPr="007D558A">
        <w:t xml:space="preserve">GES </w:t>
      </w:r>
      <w:proofErr w:type="gramStart"/>
      <w:r w:rsidR="00920B96" w:rsidRPr="007D558A">
        <w:t>Dahil</w:t>
      </w:r>
      <w:proofErr w:type="gramEnd"/>
      <w:r w:rsidR="00920B96" w:rsidRPr="007D558A">
        <w:t xml:space="preserve"> Şebekeye Verilen Toplam Enerji</w:t>
      </w:r>
      <w:r w:rsidR="00920B96">
        <w:t>”, “</w:t>
      </w:r>
      <w:r w:rsidR="00920B96" w:rsidRPr="007D558A">
        <w:t>GES'in Üretime Katkısı</w:t>
      </w:r>
      <w:r w:rsidR="00920B96">
        <w:t>” ve “</w:t>
      </w:r>
      <w:r w:rsidR="00920B96" w:rsidRPr="007D558A">
        <w:t>GES Kullanılmayan Enerji</w:t>
      </w:r>
      <w:r w:rsidR="00920B96">
        <w:t xml:space="preserve"> miktarı”</w:t>
      </w:r>
      <w:r w:rsidR="00F774AC">
        <w:t xml:space="preserve"> her senaryo için aynı ayrı hesaplanmıştır.</w:t>
      </w:r>
    </w:p>
    <w:p w14:paraId="4DBF1A9C" w14:textId="57DFC908" w:rsidR="00A27CDA" w:rsidRDefault="00BC0242" w:rsidP="00E61A14">
      <w:r>
        <w:t>Senaryolar</w:t>
      </w:r>
      <w:r w:rsidR="000A58E3">
        <w:t>,</w:t>
      </w:r>
      <w:r>
        <w:t xml:space="preserve"> </w:t>
      </w:r>
      <w:r w:rsidR="0055094E">
        <w:t xml:space="preserve">geri ödeme süresi ve LCOE değerleri </w:t>
      </w:r>
      <w:r w:rsidR="00B96FCA">
        <w:t>açısından</w:t>
      </w:r>
      <w:r w:rsidR="0055094E">
        <w:t xml:space="preserve"> </w:t>
      </w:r>
      <w:r w:rsidR="00F271D3">
        <w:t xml:space="preserve">karşılaştırılmış ve </w:t>
      </w:r>
      <w:r w:rsidR="00047347">
        <w:t>fizibilitesi</w:t>
      </w:r>
      <w:r w:rsidR="00E61A14">
        <w:t xml:space="preserve"> en iyi senaryonun 15 MW</w:t>
      </w:r>
      <w:r w:rsidR="00244707">
        <w:t>p</w:t>
      </w:r>
      <w:r w:rsidR="00E61A14">
        <w:t xml:space="preserve"> güçte GES kurulumu içeren senaryo olduğu ortaya konmuştur (Tablo 5-1).</w:t>
      </w:r>
      <w:r w:rsidR="0055758D">
        <w:t xml:space="preserve"> Daha sonra 15 MWp güçteki bu senaryonun</w:t>
      </w:r>
      <w:r w:rsidR="000A58E3">
        <w:t xml:space="preserve"> </w:t>
      </w:r>
      <w:proofErr w:type="spellStart"/>
      <w:r w:rsidR="000A58E3">
        <w:t>PVsyst</w:t>
      </w:r>
      <w:proofErr w:type="spellEnd"/>
      <w:r w:rsidR="000A58E3">
        <w:t xml:space="preserve"> üzerinden</w:t>
      </w:r>
      <w:r w:rsidR="0055758D">
        <w:t xml:space="preserve"> detaylı tasarımı yapılıp </w:t>
      </w:r>
      <w:proofErr w:type="gramStart"/>
      <w:r w:rsidR="0055758D">
        <w:t>optimizasyon</w:t>
      </w:r>
      <w:proofErr w:type="gramEnd"/>
      <w:r w:rsidR="0055758D">
        <w:t xml:space="preserve"> aşamasına geçilmiştir. </w:t>
      </w:r>
    </w:p>
    <w:p w14:paraId="6C205BE9" w14:textId="0531D230" w:rsidR="000E7A2C" w:rsidRDefault="000E7A2C" w:rsidP="00E61A14"/>
    <w:p w14:paraId="635930B6" w14:textId="77777777" w:rsidR="000E7A2C" w:rsidRDefault="000E7A2C" w:rsidP="00E61A14"/>
    <w:p w14:paraId="50F4EA61" w14:textId="5338F2A3" w:rsidR="00E61A14" w:rsidRDefault="00E61A14" w:rsidP="00E61A14">
      <w:pPr>
        <w:pStyle w:val="Caption"/>
        <w:keepNext/>
        <w:jc w:val="center"/>
      </w:pPr>
      <w:bookmarkStart w:id="96" w:name="_Toc148901026"/>
      <w:r>
        <w:lastRenderedPageBreak/>
        <w:t xml:space="preserve">Tablo </w:t>
      </w:r>
      <w:r w:rsidR="00500ACB">
        <w:fldChar w:fldCharType="begin"/>
      </w:r>
      <w:r w:rsidR="00500ACB">
        <w:instrText xml:space="preserve"> STYLEREF 1 \s </w:instrText>
      </w:r>
      <w:r w:rsidR="00500ACB">
        <w:fldChar w:fldCharType="separate"/>
      </w:r>
      <w:r w:rsidR="00F30095">
        <w:rPr>
          <w:noProof/>
        </w:rPr>
        <w:t>5</w:t>
      </w:r>
      <w:r w:rsidR="00500ACB">
        <w:rPr>
          <w:noProof/>
        </w:rPr>
        <w:fldChar w:fldCharType="end"/>
      </w:r>
      <w:r w:rsidR="00F30095">
        <w:noBreakHyphen/>
      </w:r>
      <w:r w:rsidR="00500ACB">
        <w:fldChar w:fldCharType="begin"/>
      </w:r>
      <w:r w:rsidR="00500ACB">
        <w:instrText xml:space="preserve"> SEQ Tablo \* ARABIC \s 1 </w:instrText>
      </w:r>
      <w:r w:rsidR="00500ACB">
        <w:fldChar w:fldCharType="separate"/>
      </w:r>
      <w:r w:rsidR="00F30095">
        <w:rPr>
          <w:noProof/>
        </w:rPr>
        <w:t>1</w:t>
      </w:r>
      <w:r w:rsidR="00500ACB">
        <w:rPr>
          <w:noProof/>
        </w:rPr>
        <w:fldChar w:fldCharType="end"/>
      </w:r>
      <w:r>
        <w:t xml:space="preserve">. </w:t>
      </w:r>
      <w:r w:rsidRPr="00BB1881">
        <w:t>GES senaryolar</w:t>
      </w:r>
      <w:r>
        <w:t xml:space="preserve">ı </w:t>
      </w:r>
      <w:r w:rsidR="00CF5F50">
        <w:t>verilen</w:t>
      </w:r>
      <w:r>
        <w:t xml:space="preserve"> enerji ve fizibilite sonuçları karşılaştırılması</w:t>
      </w:r>
      <w:bookmarkEnd w:id="96"/>
    </w:p>
    <w:tbl>
      <w:tblPr>
        <w:tblW w:w="9303" w:type="dxa"/>
        <w:tblBorders>
          <w:top w:val="single" w:sz="4" w:space="0" w:color="auto"/>
          <w:left w:val="single" w:sz="4" w:space="0" w:color="auto"/>
          <w:bottom w:val="single" w:sz="4" w:space="0" w:color="auto"/>
          <w:right w:val="single" w:sz="4" w:space="0" w:color="auto"/>
          <w:insideH w:val="single" w:sz="4" w:space="0" w:color="auto"/>
        </w:tblBorders>
        <w:tblCellMar>
          <w:left w:w="70" w:type="dxa"/>
          <w:right w:w="70" w:type="dxa"/>
        </w:tblCellMar>
        <w:tblLook w:val="04A0" w:firstRow="1" w:lastRow="0" w:firstColumn="1" w:lastColumn="0" w:noHBand="0" w:noVBand="1"/>
      </w:tblPr>
      <w:tblGrid>
        <w:gridCol w:w="821"/>
        <w:gridCol w:w="744"/>
        <w:gridCol w:w="1283"/>
        <w:gridCol w:w="1247"/>
        <w:gridCol w:w="1089"/>
        <w:gridCol w:w="957"/>
        <w:gridCol w:w="1103"/>
        <w:gridCol w:w="984"/>
        <w:gridCol w:w="1075"/>
      </w:tblGrid>
      <w:tr w:rsidR="006F2AD4" w:rsidRPr="00CC4439" w14:paraId="786B6E8A" w14:textId="77777777" w:rsidTr="006F2AD4">
        <w:trPr>
          <w:trHeight w:val="1021"/>
        </w:trPr>
        <w:tc>
          <w:tcPr>
            <w:tcW w:w="821" w:type="dxa"/>
            <w:shd w:val="clear" w:color="auto" w:fill="DEEAF6" w:themeFill="accent5" w:themeFillTint="33"/>
            <w:vAlign w:val="center"/>
            <w:hideMark/>
          </w:tcPr>
          <w:p w14:paraId="376CBF18" w14:textId="77777777" w:rsidR="00E12318" w:rsidRPr="00CC4439" w:rsidRDefault="00E12318" w:rsidP="00E12318">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Senaryo No</w:t>
            </w:r>
          </w:p>
        </w:tc>
        <w:tc>
          <w:tcPr>
            <w:tcW w:w="744" w:type="dxa"/>
            <w:shd w:val="clear" w:color="auto" w:fill="DEEAF6" w:themeFill="accent5" w:themeFillTint="33"/>
            <w:vAlign w:val="center"/>
            <w:hideMark/>
          </w:tcPr>
          <w:p w14:paraId="61EBCF30" w14:textId="77777777" w:rsidR="00E12318" w:rsidRPr="00CC4439" w:rsidRDefault="00E12318" w:rsidP="00E12318">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GES Gücü (MWp)</w:t>
            </w:r>
          </w:p>
        </w:tc>
        <w:tc>
          <w:tcPr>
            <w:tcW w:w="1283" w:type="dxa"/>
            <w:shd w:val="clear" w:color="auto" w:fill="DEEAF6" w:themeFill="accent5" w:themeFillTint="33"/>
            <w:vAlign w:val="center"/>
            <w:hideMark/>
          </w:tcPr>
          <w:p w14:paraId="2E784B9D" w14:textId="62558926" w:rsidR="00E12318" w:rsidRPr="00CC4439" w:rsidRDefault="00E12318" w:rsidP="00E12318">
            <w:pPr>
              <w:spacing w:before="0" w:line="240" w:lineRule="auto"/>
              <w:jc w:val="center"/>
              <w:rPr>
                <w:rFonts w:asciiTheme="minorHAnsi" w:hAnsiTheme="minorHAnsi" w:cstheme="minorHAnsi"/>
                <w:color w:val="000000"/>
                <w:sz w:val="20"/>
                <w:szCs w:val="20"/>
              </w:rPr>
            </w:pPr>
            <w:r w:rsidRPr="000C5A16">
              <w:rPr>
                <w:rFonts w:ascii="Calibri" w:hAnsi="Calibri" w:cs="Calibri"/>
                <w:color w:val="000000"/>
                <w:sz w:val="20"/>
                <w:szCs w:val="20"/>
              </w:rPr>
              <w:t>Şebekeye Verilen Toplam Enerji (MWh/Yıl)</w:t>
            </w:r>
          </w:p>
        </w:tc>
        <w:tc>
          <w:tcPr>
            <w:tcW w:w="1247" w:type="dxa"/>
            <w:shd w:val="clear" w:color="auto" w:fill="DEEAF6" w:themeFill="accent5" w:themeFillTint="33"/>
            <w:vAlign w:val="center"/>
          </w:tcPr>
          <w:p w14:paraId="0F08AF88" w14:textId="067B5E5C" w:rsidR="00E12318" w:rsidRPr="00CC4439" w:rsidRDefault="00E12318" w:rsidP="00E12318">
            <w:pPr>
              <w:spacing w:before="0" w:line="240" w:lineRule="auto"/>
              <w:jc w:val="center"/>
              <w:rPr>
                <w:rFonts w:asciiTheme="minorHAnsi" w:hAnsiTheme="minorHAnsi" w:cstheme="minorHAnsi"/>
                <w:color w:val="000000"/>
                <w:sz w:val="20"/>
                <w:szCs w:val="20"/>
              </w:rPr>
            </w:pPr>
            <w:r w:rsidRPr="000C5A16">
              <w:rPr>
                <w:rFonts w:ascii="Calibri" w:hAnsi="Calibri" w:cs="Calibri"/>
                <w:color w:val="000000"/>
                <w:sz w:val="20"/>
                <w:szCs w:val="20"/>
              </w:rPr>
              <w:t>GES'in Verişe Katkısı (MWh/Yıl)</w:t>
            </w:r>
          </w:p>
        </w:tc>
        <w:tc>
          <w:tcPr>
            <w:tcW w:w="1089" w:type="dxa"/>
            <w:shd w:val="clear" w:color="auto" w:fill="DEEAF6" w:themeFill="accent5" w:themeFillTint="33"/>
            <w:vAlign w:val="center"/>
          </w:tcPr>
          <w:p w14:paraId="07D087A9" w14:textId="45DFA3F2" w:rsidR="00E12318" w:rsidRPr="00CC4439" w:rsidRDefault="00E12318" w:rsidP="00E12318">
            <w:pPr>
              <w:spacing w:before="0" w:line="240" w:lineRule="auto"/>
              <w:jc w:val="center"/>
              <w:rPr>
                <w:rFonts w:asciiTheme="minorHAnsi" w:hAnsiTheme="minorHAnsi" w:cstheme="minorHAnsi"/>
                <w:color w:val="000000"/>
                <w:sz w:val="20"/>
                <w:szCs w:val="20"/>
              </w:rPr>
            </w:pPr>
            <w:r w:rsidRPr="000C5A16">
              <w:rPr>
                <w:rFonts w:ascii="Calibri" w:hAnsi="Calibri" w:cs="Calibri"/>
                <w:color w:val="000000"/>
                <w:sz w:val="20"/>
                <w:szCs w:val="20"/>
              </w:rPr>
              <w:t>GES Üretim Kayıp Oranı (%)</w:t>
            </w:r>
          </w:p>
        </w:tc>
        <w:tc>
          <w:tcPr>
            <w:tcW w:w="957" w:type="dxa"/>
            <w:tcBorders>
              <w:right w:val="single" w:sz="4" w:space="0" w:color="auto"/>
            </w:tcBorders>
            <w:shd w:val="clear" w:color="auto" w:fill="DEEAF6" w:themeFill="accent5" w:themeFillTint="33"/>
            <w:vAlign w:val="center"/>
            <w:hideMark/>
          </w:tcPr>
          <w:p w14:paraId="22C2AF15" w14:textId="64252A2B" w:rsidR="00E12318" w:rsidRPr="00CC4439" w:rsidRDefault="00E12318" w:rsidP="00E12318">
            <w:pPr>
              <w:spacing w:before="0" w:line="240" w:lineRule="auto"/>
              <w:jc w:val="center"/>
              <w:rPr>
                <w:rFonts w:asciiTheme="minorHAnsi" w:hAnsiTheme="minorHAnsi" w:cstheme="minorHAnsi"/>
                <w:color w:val="000000"/>
                <w:sz w:val="20"/>
                <w:szCs w:val="20"/>
              </w:rPr>
            </w:pPr>
            <w:r w:rsidRPr="00CC4439">
              <w:rPr>
                <w:rFonts w:asciiTheme="minorHAnsi" w:hAnsiTheme="minorHAnsi" w:cstheme="minorHAnsi"/>
                <w:color w:val="000000"/>
                <w:sz w:val="20"/>
                <w:szCs w:val="20"/>
              </w:rPr>
              <w:t>İlk Yıl EBITDA ($/yıl)</w:t>
            </w:r>
          </w:p>
        </w:tc>
        <w:tc>
          <w:tcPr>
            <w:tcW w:w="1103" w:type="dxa"/>
            <w:tcBorders>
              <w:left w:val="single" w:sz="4" w:space="0" w:color="auto"/>
            </w:tcBorders>
            <w:shd w:val="clear" w:color="auto" w:fill="DEEAF6" w:themeFill="accent5" w:themeFillTint="33"/>
            <w:vAlign w:val="center"/>
            <w:hideMark/>
          </w:tcPr>
          <w:p w14:paraId="21C37759" w14:textId="77777777" w:rsidR="00E12318" w:rsidRPr="00CC4439" w:rsidRDefault="00E12318" w:rsidP="00E12318">
            <w:pPr>
              <w:spacing w:before="0" w:line="240" w:lineRule="auto"/>
              <w:jc w:val="center"/>
              <w:rPr>
                <w:rFonts w:asciiTheme="minorHAnsi" w:hAnsiTheme="minorHAnsi" w:cstheme="minorHAnsi"/>
                <w:color w:val="000000"/>
                <w:sz w:val="20"/>
                <w:szCs w:val="20"/>
              </w:rPr>
            </w:pPr>
            <w:r w:rsidRPr="00CC4439">
              <w:rPr>
                <w:rFonts w:asciiTheme="minorHAnsi" w:hAnsiTheme="minorHAnsi" w:cstheme="minorHAnsi"/>
                <w:color w:val="000000"/>
                <w:sz w:val="20"/>
                <w:szCs w:val="20"/>
              </w:rPr>
              <w:t>Geri Ödeme Süresi (Yıl)</w:t>
            </w:r>
          </w:p>
        </w:tc>
        <w:tc>
          <w:tcPr>
            <w:tcW w:w="984" w:type="dxa"/>
            <w:shd w:val="clear" w:color="auto" w:fill="DEEAF6" w:themeFill="accent5" w:themeFillTint="33"/>
            <w:vAlign w:val="center"/>
            <w:hideMark/>
          </w:tcPr>
          <w:p w14:paraId="62C64614" w14:textId="77777777" w:rsidR="00E12318" w:rsidRPr="00CC4439" w:rsidRDefault="00E12318" w:rsidP="00E12318">
            <w:pPr>
              <w:spacing w:before="0" w:line="240" w:lineRule="auto"/>
              <w:jc w:val="center"/>
              <w:rPr>
                <w:rFonts w:asciiTheme="minorHAnsi" w:hAnsiTheme="minorHAnsi" w:cstheme="minorHAnsi"/>
                <w:color w:val="000000"/>
                <w:sz w:val="20"/>
                <w:szCs w:val="20"/>
              </w:rPr>
            </w:pPr>
            <w:r w:rsidRPr="00CC4439">
              <w:rPr>
                <w:rFonts w:asciiTheme="minorHAnsi" w:hAnsiTheme="minorHAnsi" w:cstheme="minorHAnsi"/>
                <w:color w:val="000000"/>
                <w:sz w:val="20"/>
                <w:szCs w:val="20"/>
              </w:rPr>
              <w:t>LCOE ($/MWh)</w:t>
            </w:r>
          </w:p>
        </w:tc>
        <w:tc>
          <w:tcPr>
            <w:tcW w:w="1075" w:type="dxa"/>
            <w:shd w:val="clear" w:color="auto" w:fill="DEEAF6" w:themeFill="accent5" w:themeFillTint="33"/>
            <w:vAlign w:val="center"/>
            <w:hideMark/>
          </w:tcPr>
          <w:p w14:paraId="6B7B68AC" w14:textId="77777777" w:rsidR="00E12318" w:rsidRPr="00CC4439" w:rsidRDefault="00E12318" w:rsidP="00E12318">
            <w:pPr>
              <w:spacing w:before="0" w:line="240" w:lineRule="auto"/>
              <w:jc w:val="center"/>
              <w:rPr>
                <w:rFonts w:asciiTheme="minorHAnsi" w:hAnsiTheme="minorHAnsi" w:cstheme="minorHAnsi"/>
                <w:color w:val="000000"/>
                <w:sz w:val="20"/>
                <w:szCs w:val="20"/>
              </w:rPr>
            </w:pPr>
            <w:r w:rsidRPr="00CC4439">
              <w:rPr>
                <w:rFonts w:asciiTheme="minorHAnsi" w:hAnsiTheme="minorHAnsi" w:cstheme="minorHAnsi"/>
                <w:color w:val="000000"/>
                <w:sz w:val="20"/>
                <w:szCs w:val="20"/>
              </w:rPr>
              <w:t>LCOE (TL/MWh)</w:t>
            </w:r>
          </w:p>
        </w:tc>
      </w:tr>
      <w:tr w:rsidR="006F2AD4" w:rsidRPr="00CC4439" w14:paraId="10BA3824" w14:textId="77777777" w:rsidTr="006F2AD4">
        <w:trPr>
          <w:trHeight w:val="295"/>
        </w:trPr>
        <w:tc>
          <w:tcPr>
            <w:tcW w:w="821" w:type="dxa"/>
            <w:shd w:val="clear" w:color="auto" w:fill="auto"/>
            <w:noWrap/>
            <w:vAlign w:val="bottom"/>
            <w:hideMark/>
          </w:tcPr>
          <w:p w14:paraId="4C7C9F3D" w14:textId="77777777" w:rsidR="00E12318" w:rsidRPr="00CC4439" w:rsidRDefault="00E12318" w:rsidP="00E12318">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1</w:t>
            </w:r>
          </w:p>
        </w:tc>
        <w:tc>
          <w:tcPr>
            <w:tcW w:w="744" w:type="dxa"/>
            <w:shd w:val="clear" w:color="auto" w:fill="auto"/>
            <w:noWrap/>
            <w:vAlign w:val="bottom"/>
            <w:hideMark/>
          </w:tcPr>
          <w:p w14:paraId="63F5D1C8" w14:textId="77777777" w:rsidR="00E12318" w:rsidRPr="00CC4439" w:rsidRDefault="00E12318" w:rsidP="00E12318">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5</w:t>
            </w:r>
          </w:p>
        </w:tc>
        <w:tc>
          <w:tcPr>
            <w:tcW w:w="1283" w:type="dxa"/>
            <w:shd w:val="clear" w:color="auto" w:fill="auto"/>
            <w:noWrap/>
            <w:vAlign w:val="bottom"/>
            <w:hideMark/>
          </w:tcPr>
          <w:p w14:paraId="687DD1B3" w14:textId="5D230BED" w:rsidR="00E12318" w:rsidRPr="00CC4439" w:rsidRDefault="00E12318" w:rsidP="00E12318">
            <w:pPr>
              <w:spacing w:before="0" w:line="240" w:lineRule="auto"/>
              <w:jc w:val="right"/>
              <w:rPr>
                <w:rFonts w:asciiTheme="minorHAnsi" w:hAnsiTheme="minorHAnsi" w:cstheme="minorHAnsi"/>
                <w:color w:val="000000"/>
                <w:sz w:val="20"/>
                <w:szCs w:val="20"/>
              </w:rPr>
            </w:pPr>
            <w:r w:rsidRPr="000C5A16">
              <w:rPr>
                <w:rFonts w:ascii="Calibri" w:hAnsi="Calibri" w:cs="Calibri"/>
                <w:color w:val="000000"/>
                <w:sz w:val="20"/>
                <w:szCs w:val="20"/>
              </w:rPr>
              <w:t>228.625</w:t>
            </w:r>
          </w:p>
        </w:tc>
        <w:tc>
          <w:tcPr>
            <w:tcW w:w="1247" w:type="dxa"/>
            <w:vAlign w:val="bottom"/>
          </w:tcPr>
          <w:p w14:paraId="3CB2F43B" w14:textId="248D7CEF" w:rsidR="00E12318" w:rsidRPr="00DE2DCB" w:rsidRDefault="00E12318" w:rsidP="00E12318">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6.797</w:t>
            </w:r>
          </w:p>
        </w:tc>
        <w:tc>
          <w:tcPr>
            <w:tcW w:w="1089" w:type="dxa"/>
            <w:vAlign w:val="bottom"/>
          </w:tcPr>
          <w:p w14:paraId="45072467" w14:textId="62FE9DA3" w:rsidR="00E12318" w:rsidRPr="00DE2DCB" w:rsidRDefault="00E12318" w:rsidP="00E12318">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2,6%</w:t>
            </w:r>
          </w:p>
        </w:tc>
        <w:tc>
          <w:tcPr>
            <w:tcW w:w="957" w:type="dxa"/>
            <w:shd w:val="clear" w:color="auto" w:fill="auto"/>
            <w:noWrap/>
            <w:vAlign w:val="bottom"/>
            <w:hideMark/>
          </w:tcPr>
          <w:p w14:paraId="095A525B" w14:textId="2F1A444F" w:rsidR="00E12318" w:rsidRPr="00CC4439" w:rsidRDefault="00E12318" w:rsidP="00E12318">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422.753</w:t>
            </w:r>
          </w:p>
        </w:tc>
        <w:tc>
          <w:tcPr>
            <w:tcW w:w="1103" w:type="dxa"/>
            <w:shd w:val="clear" w:color="000000" w:fill="95CC7D"/>
            <w:noWrap/>
            <w:vAlign w:val="bottom"/>
            <w:hideMark/>
          </w:tcPr>
          <w:p w14:paraId="69162D0C" w14:textId="77777777" w:rsidR="00E12318" w:rsidRPr="00CC4439" w:rsidRDefault="00E12318" w:rsidP="00E12318">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9,39</w:t>
            </w:r>
          </w:p>
        </w:tc>
        <w:tc>
          <w:tcPr>
            <w:tcW w:w="984" w:type="dxa"/>
            <w:shd w:val="clear" w:color="000000" w:fill="FFEB84"/>
            <w:noWrap/>
            <w:vAlign w:val="bottom"/>
            <w:hideMark/>
          </w:tcPr>
          <w:p w14:paraId="12CB03D9" w14:textId="77777777" w:rsidR="00E12318" w:rsidRPr="00823BCE" w:rsidRDefault="00E12318" w:rsidP="00E12318">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34,17</w:t>
            </w:r>
          </w:p>
        </w:tc>
        <w:tc>
          <w:tcPr>
            <w:tcW w:w="1075" w:type="dxa"/>
            <w:shd w:val="clear" w:color="000000" w:fill="FFEB84"/>
            <w:noWrap/>
            <w:vAlign w:val="bottom"/>
            <w:hideMark/>
          </w:tcPr>
          <w:p w14:paraId="115F512F" w14:textId="77777777" w:rsidR="00E12318" w:rsidRPr="00823BCE" w:rsidRDefault="00E12318" w:rsidP="00E12318">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922,54</w:t>
            </w:r>
          </w:p>
        </w:tc>
      </w:tr>
      <w:tr w:rsidR="006F2AD4" w:rsidRPr="00CC4439" w14:paraId="614E66A4" w14:textId="77777777" w:rsidTr="006F2AD4">
        <w:trPr>
          <w:trHeight w:val="295"/>
        </w:trPr>
        <w:tc>
          <w:tcPr>
            <w:tcW w:w="821" w:type="dxa"/>
            <w:shd w:val="clear" w:color="auto" w:fill="auto"/>
            <w:noWrap/>
            <w:vAlign w:val="bottom"/>
            <w:hideMark/>
          </w:tcPr>
          <w:p w14:paraId="53087C2B" w14:textId="77777777" w:rsidR="00E12318" w:rsidRPr="00CC4439" w:rsidRDefault="00E12318" w:rsidP="00E12318">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2</w:t>
            </w:r>
          </w:p>
        </w:tc>
        <w:tc>
          <w:tcPr>
            <w:tcW w:w="744" w:type="dxa"/>
            <w:shd w:val="clear" w:color="auto" w:fill="auto"/>
            <w:noWrap/>
            <w:vAlign w:val="bottom"/>
            <w:hideMark/>
          </w:tcPr>
          <w:p w14:paraId="07905537" w14:textId="77777777" w:rsidR="00E12318" w:rsidRPr="00CC4439" w:rsidRDefault="00E12318" w:rsidP="00E12318">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10</w:t>
            </w:r>
          </w:p>
        </w:tc>
        <w:tc>
          <w:tcPr>
            <w:tcW w:w="1283" w:type="dxa"/>
            <w:shd w:val="clear" w:color="auto" w:fill="auto"/>
            <w:noWrap/>
            <w:vAlign w:val="bottom"/>
            <w:hideMark/>
          </w:tcPr>
          <w:p w14:paraId="4721DF6B" w14:textId="57A552DE" w:rsidR="00E12318" w:rsidRPr="00CC4439" w:rsidRDefault="00E12318" w:rsidP="00E12318">
            <w:pPr>
              <w:spacing w:before="0" w:line="240" w:lineRule="auto"/>
              <w:jc w:val="right"/>
              <w:rPr>
                <w:rFonts w:asciiTheme="minorHAnsi" w:hAnsiTheme="minorHAnsi" w:cstheme="minorHAnsi"/>
                <w:color w:val="000000"/>
                <w:sz w:val="20"/>
                <w:szCs w:val="20"/>
              </w:rPr>
            </w:pPr>
            <w:r w:rsidRPr="000C5A16">
              <w:rPr>
                <w:rFonts w:ascii="Calibri" w:hAnsi="Calibri" w:cs="Calibri"/>
                <w:color w:val="000000"/>
                <w:sz w:val="20"/>
                <w:szCs w:val="20"/>
              </w:rPr>
              <w:t>235.056</w:t>
            </w:r>
          </w:p>
        </w:tc>
        <w:tc>
          <w:tcPr>
            <w:tcW w:w="1247" w:type="dxa"/>
            <w:vAlign w:val="bottom"/>
          </w:tcPr>
          <w:p w14:paraId="542D5EF7" w14:textId="7C68F931" w:rsidR="00E12318" w:rsidRPr="00DE2DCB" w:rsidRDefault="00E12318" w:rsidP="00E12318">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13.229</w:t>
            </w:r>
          </w:p>
        </w:tc>
        <w:tc>
          <w:tcPr>
            <w:tcW w:w="1089" w:type="dxa"/>
            <w:vAlign w:val="bottom"/>
          </w:tcPr>
          <w:p w14:paraId="1D7B5D28" w14:textId="622CD83E" w:rsidR="00E12318" w:rsidRPr="00DE2DCB" w:rsidRDefault="00E12318" w:rsidP="00E12318">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5,2%</w:t>
            </w:r>
          </w:p>
        </w:tc>
        <w:tc>
          <w:tcPr>
            <w:tcW w:w="957" w:type="dxa"/>
            <w:shd w:val="clear" w:color="auto" w:fill="auto"/>
            <w:noWrap/>
            <w:vAlign w:val="bottom"/>
            <w:hideMark/>
          </w:tcPr>
          <w:p w14:paraId="5342F31D" w14:textId="34F17B04" w:rsidR="00E12318" w:rsidRPr="00CC4439" w:rsidRDefault="00E12318" w:rsidP="00E12318">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825.046</w:t>
            </w:r>
          </w:p>
        </w:tc>
        <w:tc>
          <w:tcPr>
            <w:tcW w:w="1103" w:type="dxa"/>
            <w:shd w:val="clear" w:color="000000" w:fill="FFEB84"/>
            <w:noWrap/>
            <w:vAlign w:val="bottom"/>
            <w:hideMark/>
          </w:tcPr>
          <w:p w14:paraId="4A757DDF" w14:textId="77777777" w:rsidR="00E12318" w:rsidRPr="00CC4439" w:rsidRDefault="00E12318" w:rsidP="00E12318">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9,43</w:t>
            </w:r>
          </w:p>
        </w:tc>
        <w:tc>
          <w:tcPr>
            <w:tcW w:w="984" w:type="dxa"/>
            <w:shd w:val="clear" w:color="000000" w:fill="F9E983"/>
            <w:noWrap/>
            <w:vAlign w:val="bottom"/>
            <w:hideMark/>
          </w:tcPr>
          <w:p w14:paraId="186AA1CA" w14:textId="77777777" w:rsidR="00E12318" w:rsidRPr="00823BCE" w:rsidRDefault="00E12318" w:rsidP="00E12318">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34,16</w:t>
            </w:r>
          </w:p>
        </w:tc>
        <w:tc>
          <w:tcPr>
            <w:tcW w:w="1075" w:type="dxa"/>
            <w:shd w:val="clear" w:color="000000" w:fill="F9E983"/>
            <w:noWrap/>
            <w:vAlign w:val="bottom"/>
            <w:hideMark/>
          </w:tcPr>
          <w:p w14:paraId="4DCD8AB0" w14:textId="77777777" w:rsidR="00E12318" w:rsidRPr="00823BCE" w:rsidRDefault="00E12318" w:rsidP="00E12318">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922,22</w:t>
            </w:r>
          </w:p>
        </w:tc>
      </w:tr>
      <w:tr w:rsidR="006F2AD4" w:rsidRPr="00CC4439" w14:paraId="1A223E5A" w14:textId="77777777" w:rsidTr="006F2AD4">
        <w:trPr>
          <w:trHeight w:val="295"/>
        </w:trPr>
        <w:tc>
          <w:tcPr>
            <w:tcW w:w="821" w:type="dxa"/>
            <w:shd w:val="clear" w:color="auto" w:fill="auto"/>
            <w:noWrap/>
            <w:vAlign w:val="bottom"/>
            <w:hideMark/>
          </w:tcPr>
          <w:p w14:paraId="17C48037" w14:textId="77777777" w:rsidR="00E12318" w:rsidRPr="00CC4439" w:rsidRDefault="00E12318" w:rsidP="00E12318">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3</w:t>
            </w:r>
          </w:p>
        </w:tc>
        <w:tc>
          <w:tcPr>
            <w:tcW w:w="744" w:type="dxa"/>
            <w:shd w:val="clear" w:color="auto" w:fill="auto"/>
            <w:noWrap/>
            <w:vAlign w:val="bottom"/>
            <w:hideMark/>
          </w:tcPr>
          <w:p w14:paraId="68778144" w14:textId="77777777" w:rsidR="00E12318" w:rsidRPr="00CC4439" w:rsidRDefault="00E12318" w:rsidP="00E12318">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15</w:t>
            </w:r>
          </w:p>
        </w:tc>
        <w:tc>
          <w:tcPr>
            <w:tcW w:w="1283" w:type="dxa"/>
            <w:shd w:val="clear" w:color="auto" w:fill="auto"/>
            <w:noWrap/>
            <w:vAlign w:val="bottom"/>
            <w:hideMark/>
          </w:tcPr>
          <w:p w14:paraId="4BA6EBE3" w14:textId="145F2B22" w:rsidR="00E12318" w:rsidRPr="00CC4439" w:rsidRDefault="00E12318" w:rsidP="00E12318">
            <w:pPr>
              <w:spacing w:before="0" w:line="240" w:lineRule="auto"/>
              <w:jc w:val="right"/>
              <w:rPr>
                <w:rFonts w:asciiTheme="minorHAnsi" w:hAnsiTheme="minorHAnsi" w:cstheme="minorHAnsi"/>
                <w:color w:val="000000"/>
                <w:sz w:val="20"/>
                <w:szCs w:val="20"/>
              </w:rPr>
            </w:pPr>
            <w:r w:rsidRPr="000C5A16">
              <w:rPr>
                <w:rFonts w:ascii="Calibri" w:hAnsi="Calibri" w:cs="Calibri"/>
                <w:color w:val="000000"/>
                <w:sz w:val="20"/>
                <w:szCs w:val="20"/>
              </w:rPr>
              <w:t>241.323</w:t>
            </w:r>
          </w:p>
        </w:tc>
        <w:tc>
          <w:tcPr>
            <w:tcW w:w="1247" w:type="dxa"/>
            <w:vAlign w:val="bottom"/>
          </w:tcPr>
          <w:p w14:paraId="092D3602" w14:textId="22066CED" w:rsidR="00E12318" w:rsidRPr="00DE2DCB" w:rsidRDefault="00E12318" w:rsidP="00E12318">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19.495</w:t>
            </w:r>
          </w:p>
        </w:tc>
        <w:tc>
          <w:tcPr>
            <w:tcW w:w="1089" w:type="dxa"/>
            <w:vAlign w:val="bottom"/>
          </w:tcPr>
          <w:p w14:paraId="4F1D557F" w14:textId="6B8D9510" w:rsidR="00E12318" w:rsidRPr="00DE2DCB" w:rsidRDefault="00E12318" w:rsidP="00E12318">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6,9%</w:t>
            </w:r>
          </w:p>
        </w:tc>
        <w:tc>
          <w:tcPr>
            <w:tcW w:w="957" w:type="dxa"/>
            <w:shd w:val="clear" w:color="auto" w:fill="auto"/>
            <w:noWrap/>
            <w:vAlign w:val="bottom"/>
            <w:hideMark/>
          </w:tcPr>
          <w:p w14:paraId="502F8513" w14:textId="18F80E6C" w:rsidR="00E12318" w:rsidRPr="00CC4439" w:rsidRDefault="00E12318" w:rsidP="00E12318">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1.220.910</w:t>
            </w:r>
          </w:p>
        </w:tc>
        <w:tc>
          <w:tcPr>
            <w:tcW w:w="1103" w:type="dxa"/>
            <w:shd w:val="clear" w:color="000000" w:fill="63BE7B"/>
            <w:noWrap/>
            <w:vAlign w:val="bottom"/>
            <w:hideMark/>
          </w:tcPr>
          <w:p w14:paraId="4A110F94" w14:textId="77777777" w:rsidR="00E12318" w:rsidRPr="00CC4439" w:rsidRDefault="00E12318" w:rsidP="00E12318">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9,37</w:t>
            </w:r>
          </w:p>
        </w:tc>
        <w:tc>
          <w:tcPr>
            <w:tcW w:w="984" w:type="dxa"/>
            <w:shd w:val="clear" w:color="000000" w:fill="63BE7B"/>
            <w:noWrap/>
            <w:vAlign w:val="bottom"/>
            <w:hideMark/>
          </w:tcPr>
          <w:p w14:paraId="0B8F8D44" w14:textId="77777777" w:rsidR="00E12318" w:rsidRPr="00823BCE" w:rsidRDefault="00E12318" w:rsidP="00E12318">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33,85</w:t>
            </w:r>
          </w:p>
        </w:tc>
        <w:tc>
          <w:tcPr>
            <w:tcW w:w="1075" w:type="dxa"/>
            <w:shd w:val="clear" w:color="000000" w:fill="63BE7B"/>
            <w:noWrap/>
            <w:vAlign w:val="bottom"/>
            <w:hideMark/>
          </w:tcPr>
          <w:p w14:paraId="1D2B1DC8" w14:textId="77777777" w:rsidR="00E12318" w:rsidRPr="00823BCE" w:rsidRDefault="00E12318" w:rsidP="00E12318">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913,86</w:t>
            </w:r>
          </w:p>
        </w:tc>
      </w:tr>
      <w:tr w:rsidR="006F2AD4" w:rsidRPr="00CC4439" w14:paraId="3CF61F8A" w14:textId="77777777" w:rsidTr="006F2AD4">
        <w:trPr>
          <w:trHeight w:val="295"/>
        </w:trPr>
        <w:tc>
          <w:tcPr>
            <w:tcW w:w="821" w:type="dxa"/>
            <w:shd w:val="clear" w:color="auto" w:fill="auto"/>
            <w:noWrap/>
            <w:vAlign w:val="bottom"/>
            <w:hideMark/>
          </w:tcPr>
          <w:p w14:paraId="2EBEBB1E" w14:textId="77777777" w:rsidR="00E12318" w:rsidRPr="00CC4439" w:rsidRDefault="00E12318" w:rsidP="00E12318">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4</w:t>
            </w:r>
          </w:p>
        </w:tc>
        <w:tc>
          <w:tcPr>
            <w:tcW w:w="744" w:type="dxa"/>
            <w:shd w:val="clear" w:color="auto" w:fill="auto"/>
            <w:noWrap/>
            <w:vAlign w:val="bottom"/>
            <w:hideMark/>
          </w:tcPr>
          <w:p w14:paraId="661D3F1E" w14:textId="77777777" w:rsidR="00E12318" w:rsidRPr="00CC4439" w:rsidRDefault="00E12318" w:rsidP="00E12318">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20</w:t>
            </w:r>
          </w:p>
        </w:tc>
        <w:tc>
          <w:tcPr>
            <w:tcW w:w="1283" w:type="dxa"/>
            <w:shd w:val="clear" w:color="auto" w:fill="auto"/>
            <w:noWrap/>
            <w:vAlign w:val="bottom"/>
            <w:hideMark/>
          </w:tcPr>
          <w:p w14:paraId="0B0B5E35" w14:textId="5CD7B77E" w:rsidR="00E12318" w:rsidRPr="00CC4439" w:rsidRDefault="00E12318" w:rsidP="00E12318">
            <w:pPr>
              <w:spacing w:before="0" w:line="240" w:lineRule="auto"/>
              <w:jc w:val="right"/>
              <w:rPr>
                <w:rFonts w:asciiTheme="minorHAnsi" w:hAnsiTheme="minorHAnsi" w:cstheme="minorHAnsi"/>
                <w:color w:val="000000"/>
                <w:sz w:val="20"/>
                <w:szCs w:val="20"/>
              </w:rPr>
            </w:pPr>
            <w:r w:rsidRPr="000C5A16">
              <w:rPr>
                <w:rFonts w:ascii="Calibri" w:hAnsi="Calibri" w:cs="Calibri"/>
                <w:color w:val="000000"/>
                <w:sz w:val="20"/>
                <w:szCs w:val="20"/>
              </w:rPr>
              <w:t>247.456</w:t>
            </w:r>
          </w:p>
        </w:tc>
        <w:tc>
          <w:tcPr>
            <w:tcW w:w="1247" w:type="dxa"/>
            <w:vAlign w:val="bottom"/>
          </w:tcPr>
          <w:p w14:paraId="199B1B22" w14:textId="5AA73FFA" w:rsidR="00E12318" w:rsidRPr="00DE2DCB" w:rsidRDefault="00E12318" w:rsidP="00E12318">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25.629</w:t>
            </w:r>
          </w:p>
        </w:tc>
        <w:tc>
          <w:tcPr>
            <w:tcW w:w="1089" w:type="dxa"/>
            <w:vAlign w:val="bottom"/>
          </w:tcPr>
          <w:p w14:paraId="6526B46B" w14:textId="5D4E468A" w:rsidR="00E12318" w:rsidRPr="00DE2DCB" w:rsidRDefault="00E12318" w:rsidP="00E12318">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8,2%</w:t>
            </w:r>
          </w:p>
        </w:tc>
        <w:tc>
          <w:tcPr>
            <w:tcW w:w="957" w:type="dxa"/>
            <w:shd w:val="clear" w:color="auto" w:fill="auto"/>
            <w:noWrap/>
            <w:vAlign w:val="bottom"/>
            <w:hideMark/>
          </w:tcPr>
          <w:p w14:paraId="59F82B90" w14:textId="7AEC41E2" w:rsidR="00E12318" w:rsidRPr="00CC4439" w:rsidRDefault="00E12318" w:rsidP="00E12318">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1.602.489</w:t>
            </w:r>
          </w:p>
        </w:tc>
        <w:tc>
          <w:tcPr>
            <w:tcW w:w="1103" w:type="dxa"/>
            <w:shd w:val="clear" w:color="000000" w:fill="FCA877"/>
            <w:noWrap/>
            <w:vAlign w:val="bottom"/>
            <w:hideMark/>
          </w:tcPr>
          <w:p w14:paraId="20AC1CBD" w14:textId="77777777" w:rsidR="00E12318" w:rsidRPr="00CC4439" w:rsidRDefault="00E12318" w:rsidP="00E12318">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9,52</w:t>
            </w:r>
          </w:p>
        </w:tc>
        <w:tc>
          <w:tcPr>
            <w:tcW w:w="984" w:type="dxa"/>
            <w:shd w:val="clear" w:color="000000" w:fill="F9756E"/>
            <w:noWrap/>
            <w:vAlign w:val="bottom"/>
            <w:hideMark/>
          </w:tcPr>
          <w:p w14:paraId="05D747F2" w14:textId="77777777" w:rsidR="00E12318" w:rsidRPr="00823BCE" w:rsidRDefault="00E12318" w:rsidP="00E12318">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34,27</w:t>
            </w:r>
          </w:p>
        </w:tc>
        <w:tc>
          <w:tcPr>
            <w:tcW w:w="1075" w:type="dxa"/>
            <w:shd w:val="clear" w:color="000000" w:fill="F9756E"/>
            <w:noWrap/>
            <w:vAlign w:val="bottom"/>
            <w:hideMark/>
          </w:tcPr>
          <w:p w14:paraId="2EEFB4C1" w14:textId="77777777" w:rsidR="00E12318" w:rsidRPr="00823BCE" w:rsidRDefault="00E12318" w:rsidP="00E12318">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925,41</w:t>
            </w:r>
          </w:p>
        </w:tc>
      </w:tr>
      <w:tr w:rsidR="006F2AD4" w:rsidRPr="00CC4439" w14:paraId="1A0C9F6F" w14:textId="77777777" w:rsidTr="006F2AD4">
        <w:trPr>
          <w:trHeight w:val="295"/>
        </w:trPr>
        <w:tc>
          <w:tcPr>
            <w:tcW w:w="821" w:type="dxa"/>
            <w:shd w:val="clear" w:color="auto" w:fill="auto"/>
            <w:noWrap/>
            <w:vAlign w:val="bottom"/>
            <w:hideMark/>
          </w:tcPr>
          <w:p w14:paraId="4924B94A" w14:textId="77777777" w:rsidR="00E12318" w:rsidRPr="00CC4439" w:rsidRDefault="00E12318" w:rsidP="00E12318">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5</w:t>
            </w:r>
          </w:p>
        </w:tc>
        <w:tc>
          <w:tcPr>
            <w:tcW w:w="744" w:type="dxa"/>
            <w:shd w:val="clear" w:color="auto" w:fill="auto"/>
            <w:noWrap/>
            <w:vAlign w:val="bottom"/>
            <w:hideMark/>
          </w:tcPr>
          <w:p w14:paraId="20E522A7" w14:textId="77777777" w:rsidR="00E12318" w:rsidRPr="00CC4439" w:rsidRDefault="00E12318" w:rsidP="00E12318">
            <w:pPr>
              <w:spacing w:before="0" w:line="240" w:lineRule="auto"/>
              <w:jc w:val="center"/>
              <w:rPr>
                <w:rFonts w:asciiTheme="minorHAnsi" w:hAnsiTheme="minorHAnsi" w:cstheme="minorHAnsi"/>
                <w:b/>
                <w:bCs/>
                <w:color w:val="000000"/>
                <w:sz w:val="20"/>
                <w:szCs w:val="20"/>
              </w:rPr>
            </w:pPr>
            <w:r w:rsidRPr="00CC4439">
              <w:rPr>
                <w:rFonts w:asciiTheme="minorHAnsi" w:hAnsiTheme="minorHAnsi" w:cstheme="minorHAnsi"/>
                <w:b/>
                <w:bCs/>
                <w:color w:val="000000"/>
                <w:sz w:val="20"/>
                <w:szCs w:val="20"/>
              </w:rPr>
              <w:t>25</w:t>
            </w:r>
          </w:p>
        </w:tc>
        <w:tc>
          <w:tcPr>
            <w:tcW w:w="1283" w:type="dxa"/>
            <w:shd w:val="clear" w:color="auto" w:fill="auto"/>
            <w:noWrap/>
            <w:vAlign w:val="bottom"/>
            <w:hideMark/>
          </w:tcPr>
          <w:p w14:paraId="116F212F" w14:textId="39C61E03" w:rsidR="00E12318" w:rsidRPr="00CC4439" w:rsidRDefault="00E12318" w:rsidP="00E12318">
            <w:pPr>
              <w:spacing w:before="0" w:line="240" w:lineRule="auto"/>
              <w:jc w:val="right"/>
              <w:rPr>
                <w:rFonts w:asciiTheme="minorHAnsi" w:hAnsiTheme="minorHAnsi" w:cstheme="minorHAnsi"/>
                <w:color w:val="000000"/>
                <w:sz w:val="20"/>
                <w:szCs w:val="20"/>
              </w:rPr>
            </w:pPr>
            <w:r w:rsidRPr="000C5A16">
              <w:rPr>
                <w:rFonts w:ascii="Calibri" w:hAnsi="Calibri" w:cs="Calibri"/>
                <w:color w:val="000000"/>
                <w:sz w:val="20"/>
                <w:szCs w:val="20"/>
              </w:rPr>
              <w:t>253.444</w:t>
            </w:r>
          </w:p>
        </w:tc>
        <w:tc>
          <w:tcPr>
            <w:tcW w:w="1247" w:type="dxa"/>
            <w:vAlign w:val="bottom"/>
          </w:tcPr>
          <w:p w14:paraId="0B40F298" w14:textId="007A3901" w:rsidR="00E12318" w:rsidRPr="00DE2DCB" w:rsidRDefault="00E12318" w:rsidP="00E12318">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31.617</w:t>
            </w:r>
          </w:p>
        </w:tc>
        <w:tc>
          <w:tcPr>
            <w:tcW w:w="1089" w:type="dxa"/>
            <w:vAlign w:val="bottom"/>
          </w:tcPr>
          <w:p w14:paraId="5D746B25" w14:textId="6BE97BA8" w:rsidR="00E12318" w:rsidRPr="00DE2DCB" w:rsidRDefault="00E12318" w:rsidP="00E12318">
            <w:pPr>
              <w:spacing w:before="0" w:line="240" w:lineRule="auto"/>
              <w:jc w:val="right"/>
              <w:rPr>
                <w:rFonts w:ascii="Calibri" w:hAnsi="Calibri" w:cs="Calibri"/>
                <w:color w:val="000000"/>
                <w:sz w:val="20"/>
                <w:szCs w:val="20"/>
              </w:rPr>
            </w:pPr>
            <w:r w:rsidRPr="000C5A16">
              <w:rPr>
                <w:rFonts w:ascii="Calibri" w:hAnsi="Calibri" w:cs="Calibri"/>
                <w:color w:val="000000"/>
                <w:sz w:val="20"/>
                <w:szCs w:val="20"/>
              </w:rPr>
              <w:t>9,4%</w:t>
            </w:r>
          </w:p>
        </w:tc>
        <w:tc>
          <w:tcPr>
            <w:tcW w:w="957" w:type="dxa"/>
            <w:shd w:val="clear" w:color="auto" w:fill="auto"/>
            <w:noWrap/>
            <w:vAlign w:val="bottom"/>
            <w:hideMark/>
          </w:tcPr>
          <w:p w14:paraId="09730BAF" w14:textId="09085F64" w:rsidR="00E12318" w:rsidRPr="00CC4439" w:rsidRDefault="00E12318" w:rsidP="00E12318">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1.986.442</w:t>
            </w:r>
          </w:p>
        </w:tc>
        <w:tc>
          <w:tcPr>
            <w:tcW w:w="1103" w:type="dxa"/>
            <w:shd w:val="clear" w:color="000000" w:fill="F8696B"/>
            <w:noWrap/>
            <w:vAlign w:val="bottom"/>
            <w:hideMark/>
          </w:tcPr>
          <w:p w14:paraId="1D93E5FC" w14:textId="77777777" w:rsidR="00E12318" w:rsidRPr="00CC4439" w:rsidRDefault="00E12318" w:rsidP="00E12318">
            <w:pPr>
              <w:spacing w:before="0" w:line="240" w:lineRule="auto"/>
              <w:jc w:val="right"/>
              <w:rPr>
                <w:rFonts w:asciiTheme="minorHAnsi" w:hAnsiTheme="minorHAnsi" w:cstheme="minorHAnsi"/>
                <w:color w:val="000000"/>
                <w:sz w:val="20"/>
                <w:szCs w:val="20"/>
              </w:rPr>
            </w:pPr>
            <w:r w:rsidRPr="00DE2DCB">
              <w:rPr>
                <w:rFonts w:ascii="Calibri" w:hAnsi="Calibri" w:cs="Calibri"/>
                <w:color w:val="000000"/>
                <w:sz w:val="20"/>
                <w:szCs w:val="20"/>
              </w:rPr>
              <w:t>9,60</w:t>
            </w:r>
          </w:p>
        </w:tc>
        <w:tc>
          <w:tcPr>
            <w:tcW w:w="984" w:type="dxa"/>
            <w:shd w:val="clear" w:color="000000" w:fill="F8696B"/>
            <w:noWrap/>
            <w:vAlign w:val="bottom"/>
            <w:hideMark/>
          </w:tcPr>
          <w:p w14:paraId="4DEAAADF" w14:textId="77777777" w:rsidR="00E12318" w:rsidRPr="00823BCE" w:rsidRDefault="00E12318" w:rsidP="00E12318">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34,28</w:t>
            </w:r>
          </w:p>
        </w:tc>
        <w:tc>
          <w:tcPr>
            <w:tcW w:w="1075" w:type="dxa"/>
            <w:shd w:val="clear" w:color="000000" w:fill="F8696B"/>
            <w:noWrap/>
            <w:vAlign w:val="bottom"/>
            <w:hideMark/>
          </w:tcPr>
          <w:p w14:paraId="3EA9FAF0" w14:textId="77777777" w:rsidR="00E12318" w:rsidRPr="00823BCE" w:rsidRDefault="00E12318" w:rsidP="00E12318">
            <w:pPr>
              <w:spacing w:before="0" w:line="240" w:lineRule="auto"/>
              <w:jc w:val="right"/>
              <w:rPr>
                <w:rFonts w:asciiTheme="minorHAnsi" w:hAnsiTheme="minorHAnsi" w:cstheme="minorHAnsi"/>
                <w:color w:val="000000"/>
                <w:sz w:val="20"/>
                <w:szCs w:val="20"/>
              </w:rPr>
            </w:pPr>
            <w:r w:rsidRPr="00823BCE">
              <w:rPr>
                <w:rFonts w:ascii="Calibri" w:hAnsi="Calibri" w:cs="Calibri"/>
                <w:color w:val="000000"/>
                <w:sz w:val="20"/>
                <w:szCs w:val="20"/>
              </w:rPr>
              <w:t>925,69</w:t>
            </w:r>
          </w:p>
        </w:tc>
      </w:tr>
    </w:tbl>
    <w:p w14:paraId="56985DE6" w14:textId="77AF174E" w:rsidR="00E61A14" w:rsidRDefault="00240450" w:rsidP="00345DB3">
      <w:r>
        <w:br/>
      </w:r>
      <w:r w:rsidR="0042079F">
        <w:t>Hibrit</w:t>
      </w:r>
      <w:r w:rsidR="0055758D">
        <w:t xml:space="preserve"> tesisinin </w:t>
      </w:r>
      <w:r w:rsidR="00E0070B" w:rsidRPr="00E0070B">
        <w:t>verimliliğini ve fizibilitesini iyileştirmek için bir takım parametreler bulunmaktadır.</w:t>
      </w:r>
      <w:r w:rsidR="00E0070B">
        <w:t xml:space="preserve"> B</w:t>
      </w:r>
      <w:r w:rsidR="00C60FF9">
        <w:t>u tezde</w:t>
      </w:r>
      <w:r w:rsidR="00E0070B">
        <w:t xml:space="preserve"> </w:t>
      </w:r>
      <w:proofErr w:type="spellStart"/>
      <w:r w:rsidR="00E0070B">
        <w:t>tilt</w:t>
      </w:r>
      <w:proofErr w:type="spellEnd"/>
      <w:r w:rsidR="00E0070B">
        <w:t xml:space="preserve"> açısı değişimi ve </w:t>
      </w:r>
      <w:proofErr w:type="spellStart"/>
      <w:r w:rsidR="00E0070B">
        <w:t>inverter</w:t>
      </w:r>
      <w:proofErr w:type="spellEnd"/>
      <w:r w:rsidR="00E0070B">
        <w:t xml:space="preserve"> tipi değişimi ile </w:t>
      </w:r>
      <w:proofErr w:type="gramStart"/>
      <w:r w:rsidR="00E0070B">
        <w:t>optimizasyon</w:t>
      </w:r>
      <w:proofErr w:type="gramEnd"/>
      <w:r w:rsidR="00E0070B">
        <w:t xml:space="preserve"> imkanları incelenmiştir.</w:t>
      </w:r>
    </w:p>
    <w:p w14:paraId="421C871A" w14:textId="033A5879" w:rsidR="005245E8" w:rsidRDefault="00E0070B" w:rsidP="00F070CE">
      <w:r>
        <w:t xml:space="preserve">İlk olarak farklı </w:t>
      </w:r>
      <w:proofErr w:type="spellStart"/>
      <w:r>
        <w:t>tilt</w:t>
      </w:r>
      <w:proofErr w:type="spellEnd"/>
      <w:r>
        <w:t xml:space="preserve"> aç</w:t>
      </w:r>
      <w:r w:rsidR="009B1257">
        <w:t xml:space="preserve">ılarının fizibiliteye etkisi incelenmiştir. </w:t>
      </w:r>
      <w:r w:rsidR="004812E0">
        <w:t xml:space="preserve">Gönül (2018) tarafından yapılan çalışmadaki dönemsel </w:t>
      </w:r>
      <w:proofErr w:type="gramStart"/>
      <w:r w:rsidR="004812E0">
        <w:t>optimum</w:t>
      </w:r>
      <w:proofErr w:type="gramEnd"/>
      <w:r w:rsidR="004812E0">
        <w:t xml:space="preserve"> panel açılar</w:t>
      </w:r>
      <w:r w:rsidR="0033272E">
        <w:t xml:space="preserve">ına dayanarak </w:t>
      </w:r>
      <w:r w:rsidR="00246DE9">
        <w:t xml:space="preserve">15 MWp güçte tesis için </w:t>
      </w:r>
      <w:r w:rsidR="0033272E">
        <w:t>35 dereceye ek olarak 25, 14 ve 7 derece</w:t>
      </w:r>
      <w:r w:rsidR="00CB4413">
        <w:t xml:space="preserve"> </w:t>
      </w:r>
      <w:proofErr w:type="spellStart"/>
      <w:r w:rsidR="00CB4413">
        <w:t>tilt</w:t>
      </w:r>
      <w:proofErr w:type="spellEnd"/>
      <w:r w:rsidR="00CB4413">
        <w:t xml:space="preserve"> açısına sahip </w:t>
      </w:r>
      <w:r w:rsidR="00574DBC">
        <w:t>GES tasarımı</w:t>
      </w:r>
      <w:r w:rsidR="0033272E">
        <w:t xml:space="preserve"> </w:t>
      </w:r>
      <w:proofErr w:type="spellStart"/>
      <w:r w:rsidR="0033272E">
        <w:t>PVsyst</w:t>
      </w:r>
      <w:proofErr w:type="spellEnd"/>
      <w:r w:rsidR="0033272E">
        <w:t xml:space="preserve"> </w:t>
      </w:r>
      <w:r w:rsidR="00574DBC">
        <w:t xml:space="preserve">ile yapılmış ve üretim değerleri hibrit model senaryosuna eklenmiştir. </w:t>
      </w:r>
      <w:r w:rsidR="008F1711">
        <w:t xml:space="preserve">Bu tasarımlar yapılırken </w:t>
      </w:r>
      <w:proofErr w:type="spellStart"/>
      <w:r w:rsidR="00F818B9">
        <w:t>tilt</w:t>
      </w:r>
      <w:proofErr w:type="spellEnd"/>
      <w:r w:rsidR="00F818B9">
        <w:t xml:space="preserve"> açısı </w:t>
      </w:r>
      <w:r w:rsidR="008F1711">
        <w:t>düştükçe dizi araları</w:t>
      </w:r>
      <w:r w:rsidR="00F818B9">
        <w:t>ndaki</w:t>
      </w:r>
      <w:r w:rsidR="008F1711">
        <w:t xml:space="preserve"> mesafe daha kısa tutularak araziden tasarruf edilmiş, </w:t>
      </w:r>
      <w:r w:rsidR="00F818B9">
        <w:t xml:space="preserve">ayrıca </w:t>
      </w:r>
      <w:r w:rsidR="001C28B6">
        <w:t>enerji şirketinden yeniden fiyat alınmıştır.</w:t>
      </w:r>
      <w:r w:rsidR="00C35EBC">
        <w:t xml:space="preserve"> RES ve GES’in saatlik </w:t>
      </w:r>
      <w:proofErr w:type="spellStart"/>
      <w:r w:rsidR="00C35EBC">
        <w:t>kırılımlı</w:t>
      </w:r>
      <w:proofErr w:type="spellEnd"/>
      <w:r w:rsidR="00C35EBC">
        <w:t xml:space="preserve"> üretim değerleri kullanılarak “</w:t>
      </w:r>
      <w:r w:rsidR="00C35EBC" w:rsidRPr="007D558A">
        <w:t xml:space="preserve">GES </w:t>
      </w:r>
      <w:proofErr w:type="gramStart"/>
      <w:r w:rsidR="00C35EBC" w:rsidRPr="007D558A">
        <w:t>Dahil</w:t>
      </w:r>
      <w:proofErr w:type="gramEnd"/>
      <w:r w:rsidR="00C35EBC" w:rsidRPr="007D558A">
        <w:t xml:space="preserve"> Şebekeye Verilen Toplam Enerji</w:t>
      </w:r>
      <w:r w:rsidR="00C35EBC">
        <w:t>”, “</w:t>
      </w:r>
      <w:r w:rsidR="00C35EBC" w:rsidRPr="007D558A">
        <w:t>GES'in Üretime Katkısı</w:t>
      </w:r>
      <w:r w:rsidR="00C35EBC">
        <w:t>” ve “</w:t>
      </w:r>
      <w:r w:rsidR="00C35EBC" w:rsidRPr="007D558A">
        <w:t>GES Kullanılmayan Enerji</w:t>
      </w:r>
      <w:r w:rsidR="00C35EBC">
        <w:t xml:space="preserve"> miktarı” her senaryo için aynı ayrı hesaplanmıştır. Senaryolar geri ödeme süresi ve LCOE değerleri ile karşılaştırılmış ve fizibilitesi en iyi senaryonun 25 derece </w:t>
      </w:r>
      <w:proofErr w:type="spellStart"/>
      <w:r w:rsidR="00C35EBC">
        <w:t>tilt</w:t>
      </w:r>
      <w:proofErr w:type="spellEnd"/>
      <w:r w:rsidR="00C35EBC">
        <w:t xml:space="preserve"> açısına sahip </w:t>
      </w:r>
      <w:r w:rsidR="00246DE9">
        <w:t>“</w:t>
      </w:r>
      <w:r w:rsidR="00C35EBC">
        <w:t>Opt-1b</w:t>
      </w:r>
      <w:r w:rsidR="00246DE9">
        <w:t>”</w:t>
      </w:r>
      <w:r w:rsidR="00C35EBC">
        <w:t xml:space="preserve"> senaryosu olduğu tespit edilmiştir</w:t>
      </w:r>
      <w:r w:rsidR="00072E00">
        <w:t xml:space="preserve"> (Tablo 5-</w:t>
      </w:r>
      <w:r w:rsidR="00F30095">
        <w:t>2</w:t>
      </w:r>
      <w:r w:rsidR="00072E00">
        <w:t>).</w:t>
      </w:r>
      <w:r w:rsidR="00240450">
        <w:tab/>
      </w:r>
      <w:r w:rsidR="00240450">
        <w:br/>
      </w:r>
    </w:p>
    <w:p w14:paraId="7D7F6152" w14:textId="5A5A1E3F" w:rsidR="00F070CE" w:rsidRDefault="00F070CE" w:rsidP="00F070CE">
      <w:pPr>
        <w:pStyle w:val="Caption"/>
        <w:keepNext/>
        <w:jc w:val="center"/>
      </w:pPr>
      <w:bookmarkStart w:id="97" w:name="_Toc148901027"/>
      <w:r>
        <w:t xml:space="preserve">Tablo </w:t>
      </w:r>
      <w:r w:rsidR="00500ACB">
        <w:fldChar w:fldCharType="begin"/>
      </w:r>
      <w:r w:rsidR="00500ACB">
        <w:instrText xml:space="preserve"> STYLEREF 1 \s </w:instrText>
      </w:r>
      <w:r w:rsidR="00500ACB">
        <w:fldChar w:fldCharType="separate"/>
      </w:r>
      <w:r w:rsidR="00F30095">
        <w:rPr>
          <w:noProof/>
        </w:rPr>
        <w:t>5</w:t>
      </w:r>
      <w:r w:rsidR="00500ACB">
        <w:rPr>
          <w:noProof/>
        </w:rPr>
        <w:fldChar w:fldCharType="end"/>
      </w:r>
      <w:r w:rsidR="00F30095">
        <w:noBreakHyphen/>
      </w:r>
      <w:r w:rsidR="00500ACB">
        <w:fldChar w:fldCharType="begin"/>
      </w:r>
      <w:r w:rsidR="00500ACB">
        <w:instrText xml:space="preserve"> SEQ </w:instrText>
      </w:r>
      <w:r w:rsidR="00500ACB">
        <w:instrText xml:space="preserve">Tablo \* ARABIC \s 1 </w:instrText>
      </w:r>
      <w:r w:rsidR="00500ACB">
        <w:fldChar w:fldCharType="separate"/>
      </w:r>
      <w:r w:rsidR="00F30095">
        <w:rPr>
          <w:noProof/>
        </w:rPr>
        <w:t>2</w:t>
      </w:r>
      <w:r w:rsidR="00500ACB">
        <w:rPr>
          <w:noProof/>
        </w:rPr>
        <w:fldChar w:fldCharType="end"/>
      </w:r>
      <w:r>
        <w:t xml:space="preserve">. </w:t>
      </w:r>
      <w:r w:rsidRPr="00375687">
        <w:t xml:space="preserve">GES </w:t>
      </w:r>
      <w:r w:rsidR="000B21B3">
        <w:t>Opt</w:t>
      </w:r>
      <w:r w:rsidRPr="00375687">
        <w:t xml:space="preserve">-1 senaryoları </w:t>
      </w:r>
      <w:r w:rsidR="00CF5F50">
        <w:t>verilen enerji</w:t>
      </w:r>
      <w:r w:rsidRPr="00375687">
        <w:t xml:space="preserve"> ve fizibilite sonuçları karşılaştırılması</w:t>
      </w:r>
      <w:bookmarkEnd w:id="97"/>
    </w:p>
    <w:tbl>
      <w:tblPr>
        <w:tblW w:w="9067" w:type="dxa"/>
        <w:tblBorders>
          <w:top w:val="single" w:sz="4" w:space="0" w:color="auto"/>
          <w:left w:val="single" w:sz="4" w:space="0" w:color="auto"/>
          <w:bottom w:val="single" w:sz="4" w:space="0" w:color="auto"/>
          <w:right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20"/>
        <w:gridCol w:w="735"/>
        <w:gridCol w:w="1275"/>
        <w:gridCol w:w="1134"/>
        <w:gridCol w:w="1134"/>
        <w:gridCol w:w="993"/>
        <w:gridCol w:w="992"/>
        <w:gridCol w:w="992"/>
        <w:gridCol w:w="992"/>
      </w:tblGrid>
      <w:tr w:rsidR="0045493F" w:rsidRPr="00BD5FB0" w14:paraId="51BD6058" w14:textId="77777777" w:rsidTr="00213B8E">
        <w:trPr>
          <w:trHeight w:val="997"/>
        </w:trPr>
        <w:tc>
          <w:tcPr>
            <w:tcW w:w="820" w:type="dxa"/>
            <w:shd w:val="clear" w:color="auto" w:fill="DEEAF6" w:themeFill="accent5" w:themeFillTint="33"/>
            <w:vAlign w:val="center"/>
            <w:hideMark/>
          </w:tcPr>
          <w:p w14:paraId="5B77C94F" w14:textId="77777777" w:rsidR="0045493F" w:rsidRPr="00BD5FB0" w:rsidRDefault="0045493F" w:rsidP="0045493F">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color w:val="000000"/>
                <w:sz w:val="20"/>
                <w:szCs w:val="20"/>
              </w:rPr>
              <w:t>Senaryo No</w:t>
            </w:r>
          </w:p>
        </w:tc>
        <w:tc>
          <w:tcPr>
            <w:tcW w:w="735" w:type="dxa"/>
            <w:shd w:val="clear" w:color="auto" w:fill="DEEAF6" w:themeFill="accent5" w:themeFillTint="33"/>
            <w:vAlign w:val="center"/>
            <w:hideMark/>
          </w:tcPr>
          <w:p w14:paraId="1D72C5E0" w14:textId="77777777" w:rsidR="0045493F" w:rsidRPr="00BD5FB0" w:rsidRDefault="0045493F" w:rsidP="0045493F">
            <w:pPr>
              <w:spacing w:before="0" w:line="240" w:lineRule="auto"/>
              <w:jc w:val="center"/>
              <w:rPr>
                <w:rFonts w:asciiTheme="minorHAnsi" w:hAnsiTheme="minorHAnsi" w:cstheme="minorHAnsi"/>
                <w:b/>
                <w:bCs/>
                <w:color w:val="000000"/>
                <w:sz w:val="20"/>
                <w:szCs w:val="20"/>
              </w:rPr>
            </w:pPr>
            <w:proofErr w:type="spellStart"/>
            <w:r w:rsidRPr="00973938">
              <w:rPr>
                <w:rFonts w:ascii="Calibri" w:hAnsi="Calibri" w:cs="Calibri"/>
                <w:b/>
                <w:bCs/>
                <w:color w:val="000000"/>
                <w:sz w:val="20"/>
                <w:szCs w:val="20"/>
              </w:rPr>
              <w:t>Tilt</w:t>
            </w:r>
            <w:proofErr w:type="spellEnd"/>
            <w:r w:rsidRPr="00973938">
              <w:rPr>
                <w:rFonts w:ascii="Calibri" w:hAnsi="Calibri" w:cs="Calibri"/>
                <w:b/>
                <w:bCs/>
                <w:color w:val="000000"/>
                <w:sz w:val="20"/>
                <w:szCs w:val="20"/>
              </w:rPr>
              <w:t xml:space="preserve"> Açısı</w:t>
            </w:r>
            <w:r>
              <w:rPr>
                <w:rFonts w:ascii="Calibri" w:hAnsi="Calibri" w:cs="Calibri"/>
                <w:b/>
                <w:bCs/>
                <w:color w:val="000000"/>
                <w:sz w:val="20"/>
                <w:szCs w:val="20"/>
              </w:rPr>
              <w:t xml:space="preserve"> </w:t>
            </w:r>
            <w:r w:rsidRPr="00973938">
              <w:rPr>
                <w:rFonts w:ascii="Calibri" w:hAnsi="Calibri" w:cs="Calibri"/>
                <w:b/>
                <w:bCs/>
                <w:color w:val="000000"/>
                <w:sz w:val="20"/>
                <w:szCs w:val="20"/>
              </w:rPr>
              <w:t>(°)</w:t>
            </w:r>
          </w:p>
        </w:tc>
        <w:tc>
          <w:tcPr>
            <w:tcW w:w="1275" w:type="dxa"/>
            <w:shd w:val="clear" w:color="auto" w:fill="DEEAF6" w:themeFill="accent5" w:themeFillTint="33"/>
            <w:vAlign w:val="center"/>
          </w:tcPr>
          <w:p w14:paraId="30D82464" w14:textId="7436ADEC" w:rsidR="0045493F" w:rsidRPr="00BD5FB0" w:rsidRDefault="0045493F" w:rsidP="0045493F">
            <w:pPr>
              <w:spacing w:before="0" w:line="240" w:lineRule="auto"/>
              <w:jc w:val="center"/>
              <w:rPr>
                <w:rFonts w:asciiTheme="minorHAnsi" w:hAnsiTheme="minorHAnsi" w:cstheme="minorHAnsi"/>
                <w:color w:val="000000"/>
                <w:sz w:val="20"/>
                <w:szCs w:val="20"/>
              </w:rPr>
            </w:pPr>
            <w:r w:rsidRPr="000C5A16">
              <w:rPr>
                <w:rFonts w:ascii="Calibri" w:hAnsi="Calibri" w:cs="Calibri"/>
                <w:color w:val="000000"/>
                <w:sz w:val="20"/>
                <w:szCs w:val="20"/>
              </w:rPr>
              <w:t>GES'in Verişe Katkısı (MWh/Yıl)</w:t>
            </w:r>
          </w:p>
        </w:tc>
        <w:tc>
          <w:tcPr>
            <w:tcW w:w="1134" w:type="dxa"/>
            <w:shd w:val="clear" w:color="auto" w:fill="DEEAF6" w:themeFill="accent5" w:themeFillTint="33"/>
            <w:vAlign w:val="center"/>
          </w:tcPr>
          <w:p w14:paraId="0F01B993" w14:textId="61317BD1" w:rsidR="0045493F" w:rsidRPr="00BD5FB0" w:rsidRDefault="0045493F" w:rsidP="0045493F">
            <w:pPr>
              <w:spacing w:before="0" w:line="240" w:lineRule="auto"/>
              <w:jc w:val="center"/>
              <w:rPr>
                <w:rFonts w:asciiTheme="minorHAnsi" w:hAnsiTheme="minorHAnsi" w:cstheme="minorHAnsi"/>
                <w:color w:val="000000"/>
                <w:sz w:val="20"/>
                <w:szCs w:val="20"/>
              </w:rPr>
            </w:pPr>
            <w:r w:rsidRPr="000C5A16">
              <w:rPr>
                <w:rFonts w:ascii="Calibri" w:hAnsi="Calibri" w:cs="Calibri"/>
                <w:color w:val="000000"/>
                <w:sz w:val="20"/>
                <w:szCs w:val="20"/>
              </w:rPr>
              <w:t>GES Üretim Kayıp Oranı (%)</w:t>
            </w:r>
          </w:p>
        </w:tc>
        <w:tc>
          <w:tcPr>
            <w:tcW w:w="1134" w:type="dxa"/>
            <w:shd w:val="clear" w:color="auto" w:fill="DEEAF6" w:themeFill="accent5" w:themeFillTint="33"/>
            <w:vAlign w:val="center"/>
          </w:tcPr>
          <w:p w14:paraId="06774A9F" w14:textId="2AFB8A9F" w:rsidR="0045493F" w:rsidRPr="00BD5FB0" w:rsidRDefault="0045493F" w:rsidP="0045493F">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Toplam Yatırım Maliyeti ($)</w:t>
            </w:r>
          </w:p>
        </w:tc>
        <w:tc>
          <w:tcPr>
            <w:tcW w:w="993" w:type="dxa"/>
            <w:tcBorders>
              <w:right w:val="single" w:sz="4" w:space="0" w:color="auto"/>
            </w:tcBorders>
            <w:shd w:val="clear" w:color="auto" w:fill="DEEAF6" w:themeFill="accent5" w:themeFillTint="33"/>
            <w:vAlign w:val="center"/>
            <w:hideMark/>
          </w:tcPr>
          <w:p w14:paraId="5D3C70CD" w14:textId="77777777" w:rsidR="0045493F" w:rsidRPr="00BD5FB0" w:rsidRDefault="0045493F" w:rsidP="0045493F">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İlk Yıl EBITDA ($/yıl)</w:t>
            </w:r>
          </w:p>
        </w:tc>
        <w:tc>
          <w:tcPr>
            <w:tcW w:w="992" w:type="dxa"/>
            <w:tcBorders>
              <w:left w:val="single" w:sz="4" w:space="0" w:color="auto"/>
            </w:tcBorders>
            <w:shd w:val="clear" w:color="auto" w:fill="DEEAF6" w:themeFill="accent5" w:themeFillTint="33"/>
            <w:vAlign w:val="center"/>
            <w:hideMark/>
          </w:tcPr>
          <w:p w14:paraId="72C05770" w14:textId="77777777" w:rsidR="0045493F" w:rsidRPr="00BD5FB0" w:rsidRDefault="0045493F" w:rsidP="0045493F">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Geri Ödeme Süresi</w:t>
            </w:r>
            <w:r>
              <w:rPr>
                <w:rFonts w:asciiTheme="minorHAnsi" w:hAnsiTheme="minorHAnsi" w:cstheme="minorHAnsi"/>
                <w:color w:val="000000"/>
                <w:sz w:val="20"/>
                <w:szCs w:val="20"/>
              </w:rPr>
              <w:t xml:space="preserve"> </w:t>
            </w:r>
            <w:r w:rsidRPr="00BD5FB0">
              <w:rPr>
                <w:rFonts w:asciiTheme="minorHAnsi" w:hAnsiTheme="minorHAnsi" w:cstheme="minorHAnsi"/>
                <w:color w:val="000000"/>
                <w:sz w:val="20"/>
                <w:szCs w:val="20"/>
              </w:rPr>
              <w:t>(Yıl)</w:t>
            </w:r>
          </w:p>
        </w:tc>
        <w:tc>
          <w:tcPr>
            <w:tcW w:w="992" w:type="dxa"/>
            <w:shd w:val="clear" w:color="auto" w:fill="DEEAF6" w:themeFill="accent5" w:themeFillTint="33"/>
            <w:vAlign w:val="center"/>
            <w:hideMark/>
          </w:tcPr>
          <w:p w14:paraId="57E76443" w14:textId="77777777" w:rsidR="0045493F" w:rsidRPr="00BD5FB0" w:rsidRDefault="0045493F" w:rsidP="0045493F">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LCOE ($/MWh)</w:t>
            </w:r>
          </w:p>
        </w:tc>
        <w:tc>
          <w:tcPr>
            <w:tcW w:w="992" w:type="dxa"/>
            <w:shd w:val="clear" w:color="auto" w:fill="DEEAF6" w:themeFill="accent5" w:themeFillTint="33"/>
            <w:vAlign w:val="center"/>
            <w:hideMark/>
          </w:tcPr>
          <w:p w14:paraId="62FE52DA" w14:textId="77777777" w:rsidR="0045493F" w:rsidRPr="00BD5FB0" w:rsidRDefault="0045493F" w:rsidP="0045493F">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LCOE (TL/MWh)</w:t>
            </w:r>
          </w:p>
        </w:tc>
      </w:tr>
      <w:tr w:rsidR="0045493F" w:rsidRPr="00BD5FB0" w14:paraId="4C10511A" w14:textId="77777777" w:rsidTr="00213B8E">
        <w:trPr>
          <w:trHeight w:val="301"/>
        </w:trPr>
        <w:tc>
          <w:tcPr>
            <w:tcW w:w="820" w:type="dxa"/>
            <w:shd w:val="clear" w:color="auto" w:fill="auto"/>
            <w:noWrap/>
            <w:vAlign w:val="bottom"/>
            <w:hideMark/>
          </w:tcPr>
          <w:p w14:paraId="6925E011" w14:textId="77777777" w:rsidR="0045493F" w:rsidRPr="00BD5FB0" w:rsidRDefault="0045493F" w:rsidP="0045493F">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Opt-1a</w:t>
            </w:r>
          </w:p>
        </w:tc>
        <w:tc>
          <w:tcPr>
            <w:tcW w:w="735" w:type="dxa"/>
            <w:shd w:val="clear" w:color="auto" w:fill="auto"/>
            <w:noWrap/>
            <w:vAlign w:val="bottom"/>
            <w:hideMark/>
          </w:tcPr>
          <w:p w14:paraId="6D11CCAE" w14:textId="77777777" w:rsidR="0045493F" w:rsidRPr="00BD5FB0" w:rsidRDefault="0045493F" w:rsidP="0045493F">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35</w:t>
            </w:r>
          </w:p>
        </w:tc>
        <w:tc>
          <w:tcPr>
            <w:tcW w:w="1275" w:type="dxa"/>
            <w:shd w:val="clear" w:color="auto" w:fill="auto"/>
            <w:noWrap/>
            <w:vAlign w:val="bottom"/>
          </w:tcPr>
          <w:p w14:paraId="3F70CA5C" w14:textId="555D75ED" w:rsidR="0045493F" w:rsidRPr="00BD5FB0" w:rsidRDefault="0045493F" w:rsidP="0045493F">
            <w:pPr>
              <w:spacing w:before="0" w:line="240" w:lineRule="auto"/>
              <w:jc w:val="right"/>
              <w:rPr>
                <w:rFonts w:asciiTheme="minorHAnsi" w:hAnsiTheme="minorHAnsi" w:cstheme="minorHAnsi"/>
                <w:color w:val="000000"/>
                <w:sz w:val="20"/>
                <w:szCs w:val="20"/>
              </w:rPr>
            </w:pPr>
            <w:r w:rsidRPr="00973938">
              <w:rPr>
                <w:rFonts w:ascii="Calibri" w:hAnsi="Calibri" w:cs="Calibri"/>
                <w:color w:val="000000"/>
                <w:sz w:val="20"/>
                <w:szCs w:val="20"/>
              </w:rPr>
              <w:t>19.306</w:t>
            </w:r>
          </w:p>
        </w:tc>
        <w:tc>
          <w:tcPr>
            <w:tcW w:w="1134" w:type="dxa"/>
            <w:vAlign w:val="bottom"/>
          </w:tcPr>
          <w:p w14:paraId="2EDE6AF1" w14:textId="354AC392" w:rsidR="0045493F" w:rsidRPr="00BD5FB0" w:rsidRDefault="0045493F" w:rsidP="0045493F">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6,8%</w:t>
            </w:r>
          </w:p>
        </w:tc>
        <w:tc>
          <w:tcPr>
            <w:tcW w:w="1134" w:type="dxa"/>
            <w:vAlign w:val="bottom"/>
          </w:tcPr>
          <w:p w14:paraId="43A80A16" w14:textId="15B07DFF" w:rsidR="0045493F" w:rsidRPr="00BD5FB0" w:rsidRDefault="0045493F" w:rsidP="0045493F">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11.421.600</w:t>
            </w:r>
          </w:p>
        </w:tc>
        <w:tc>
          <w:tcPr>
            <w:tcW w:w="993" w:type="dxa"/>
            <w:shd w:val="clear" w:color="auto" w:fill="auto"/>
            <w:noWrap/>
            <w:vAlign w:val="bottom"/>
            <w:hideMark/>
          </w:tcPr>
          <w:p w14:paraId="3133DDB2" w14:textId="77777777" w:rsidR="0045493F" w:rsidRPr="00BD5FB0" w:rsidRDefault="0045493F" w:rsidP="0045493F">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1.207.719</w:t>
            </w:r>
          </w:p>
        </w:tc>
        <w:tc>
          <w:tcPr>
            <w:tcW w:w="992" w:type="dxa"/>
            <w:tcBorders>
              <w:top w:val="single" w:sz="4" w:space="0" w:color="auto"/>
              <w:left w:val="single" w:sz="4" w:space="0" w:color="auto"/>
              <w:bottom w:val="nil"/>
              <w:right w:val="nil"/>
            </w:tcBorders>
            <w:shd w:val="clear" w:color="000000" w:fill="FFDF82"/>
            <w:noWrap/>
            <w:vAlign w:val="bottom"/>
            <w:hideMark/>
          </w:tcPr>
          <w:p w14:paraId="2DCCC996" w14:textId="77777777" w:rsidR="0045493F" w:rsidRPr="00BD5FB0" w:rsidRDefault="0045493F" w:rsidP="0045493F">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9,46</w:t>
            </w:r>
          </w:p>
        </w:tc>
        <w:tc>
          <w:tcPr>
            <w:tcW w:w="992" w:type="dxa"/>
            <w:tcBorders>
              <w:top w:val="single" w:sz="4" w:space="0" w:color="auto"/>
              <w:left w:val="nil"/>
              <w:bottom w:val="nil"/>
              <w:right w:val="nil"/>
            </w:tcBorders>
            <w:shd w:val="clear" w:color="000000" w:fill="FFE784"/>
            <w:noWrap/>
            <w:vAlign w:val="bottom"/>
            <w:hideMark/>
          </w:tcPr>
          <w:p w14:paraId="245E43C1" w14:textId="77777777" w:rsidR="0045493F" w:rsidRPr="003124B0" w:rsidRDefault="0045493F" w:rsidP="0045493F">
            <w:pPr>
              <w:spacing w:before="0" w:line="240" w:lineRule="auto"/>
              <w:jc w:val="right"/>
              <w:rPr>
                <w:rFonts w:asciiTheme="minorHAnsi" w:hAnsiTheme="minorHAnsi" w:cstheme="minorHAnsi"/>
                <w:color w:val="000000"/>
                <w:sz w:val="20"/>
                <w:szCs w:val="20"/>
              </w:rPr>
            </w:pPr>
            <w:r w:rsidRPr="003124B0">
              <w:rPr>
                <w:rFonts w:ascii="Calibri" w:hAnsi="Calibri" w:cs="Calibri"/>
                <w:color w:val="000000"/>
                <w:sz w:val="20"/>
                <w:szCs w:val="20"/>
              </w:rPr>
              <w:t>34,11</w:t>
            </w:r>
          </w:p>
        </w:tc>
        <w:tc>
          <w:tcPr>
            <w:tcW w:w="992" w:type="dxa"/>
            <w:tcBorders>
              <w:top w:val="single" w:sz="4" w:space="0" w:color="auto"/>
              <w:left w:val="nil"/>
              <w:bottom w:val="nil"/>
              <w:right w:val="single" w:sz="4" w:space="0" w:color="auto"/>
            </w:tcBorders>
            <w:shd w:val="clear" w:color="000000" w:fill="FFE784"/>
            <w:noWrap/>
            <w:vAlign w:val="bottom"/>
            <w:hideMark/>
          </w:tcPr>
          <w:p w14:paraId="4F5A08CC" w14:textId="77777777" w:rsidR="0045493F" w:rsidRPr="003124B0" w:rsidRDefault="0045493F" w:rsidP="0045493F">
            <w:pPr>
              <w:spacing w:before="0" w:line="240" w:lineRule="auto"/>
              <w:jc w:val="right"/>
              <w:rPr>
                <w:rFonts w:asciiTheme="minorHAnsi" w:hAnsiTheme="minorHAnsi" w:cstheme="minorHAnsi"/>
                <w:color w:val="000000"/>
                <w:sz w:val="20"/>
                <w:szCs w:val="20"/>
              </w:rPr>
            </w:pPr>
            <w:r w:rsidRPr="003124B0">
              <w:rPr>
                <w:rFonts w:ascii="Calibri" w:hAnsi="Calibri" w:cs="Calibri"/>
                <w:color w:val="000000"/>
                <w:sz w:val="20"/>
                <w:szCs w:val="20"/>
              </w:rPr>
              <w:t>920,90</w:t>
            </w:r>
          </w:p>
        </w:tc>
      </w:tr>
      <w:tr w:rsidR="0045493F" w:rsidRPr="00BD5FB0" w14:paraId="4AAE2C45" w14:textId="77777777" w:rsidTr="00213B8E">
        <w:trPr>
          <w:trHeight w:val="301"/>
        </w:trPr>
        <w:tc>
          <w:tcPr>
            <w:tcW w:w="820" w:type="dxa"/>
            <w:shd w:val="clear" w:color="auto" w:fill="auto"/>
            <w:noWrap/>
            <w:vAlign w:val="bottom"/>
            <w:hideMark/>
          </w:tcPr>
          <w:p w14:paraId="290427DE" w14:textId="77777777" w:rsidR="0045493F" w:rsidRPr="00BD5FB0" w:rsidRDefault="0045493F" w:rsidP="0045493F">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Opt-1b</w:t>
            </w:r>
          </w:p>
        </w:tc>
        <w:tc>
          <w:tcPr>
            <w:tcW w:w="735" w:type="dxa"/>
            <w:shd w:val="clear" w:color="auto" w:fill="auto"/>
            <w:noWrap/>
            <w:vAlign w:val="bottom"/>
            <w:hideMark/>
          </w:tcPr>
          <w:p w14:paraId="1F7A25D3" w14:textId="77777777" w:rsidR="0045493F" w:rsidRPr="00BD5FB0" w:rsidRDefault="0045493F" w:rsidP="0045493F">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25</w:t>
            </w:r>
          </w:p>
        </w:tc>
        <w:tc>
          <w:tcPr>
            <w:tcW w:w="1275" w:type="dxa"/>
            <w:shd w:val="clear" w:color="auto" w:fill="auto"/>
            <w:noWrap/>
            <w:vAlign w:val="bottom"/>
          </w:tcPr>
          <w:p w14:paraId="0F6FA511" w14:textId="7D81EF91" w:rsidR="0045493F" w:rsidRPr="00BD5FB0" w:rsidRDefault="0045493F" w:rsidP="0045493F">
            <w:pPr>
              <w:spacing w:before="0" w:line="240" w:lineRule="auto"/>
              <w:jc w:val="right"/>
              <w:rPr>
                <w:rFonts w:asciiTheme="minorHAnsi" w:hAnsiTheme="minorHAnsi" w:cstheme="minorHAnsi"/>
                <w:color w:val="000000"/>
                <w:sz w:val="20"/>
                <w:szCs w:val="20"/>
              </w:rPr>
            </w:pPr>
            <w:r w:rsidRPr="00973938">
              <w:rPr>
                <w:rFonts w:ascii="Calibri" w:hAnsi="Calibri" w:cs="Calibri"/>
                <w:color w:val="000000"/>
                <w:sz w:val="20"/>
                <w:szCs w:val="20"/>
              </w:rPr>
              <w:t>19.385</w:t>
            </w:r>
          </w:p>
        </w:tc>
        <w:tc>
          <w:tcPr>
            <w:tcW w:w="1134" w:type="dxa"/>
            <w:vAlign w:val="bottom"/>
          </w:tcPr>
          <w:p w14:paraId="3D325BB7" w14:textId="103D7DBA" w:rsidR="0045493F" w:rsidRPr="00BD5FB0" w:rsidRDefault="0045493F" w:rsidP="0045493F">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6,6%</w:t>
            </w:r>
          </w:p>
        </w:tc>
        <w:tc>
          <w:tcPr>
            <w:tcW w:w="1134" w:type="dxa"/>
            <w:vAlign w:val="bottom"/>
          </w:tcPr>
          <w:p w14:paraId="0A4CF769" w14:textId="672623A5" w:rsidR="0045493F" w:rsidRPr="00BD5FB0" w:rsidRDefault="0045493F" w:rsidP="0045493F">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11.212.200</w:t>
            </w:r>
          </w:p>
        </w:tc>
        <w:tc>
          <w:tcPr>
            <w:tcW w:w="993" w:type="dxa"/>
            <w:shd w:val="clear" w:color="auto" w:fill="auto"/>
            <w:noWrap/>
            <w:vAlign w:val="bottom"/>
            <w:hideMark/>
          </w:tcPr>
          <w:p w14:paraId="59CB251B" w14:textId="77777777" w:rsidR="0045493F" w:rsidRPr="00BD5FB0" w:rsidRDefault="0045493F" w:rsidP="0045493F">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1.213.197</w:t>
            </w:r>
          </w:p>
        </w:tc>
        <w:tc>
          <w:tcPr>
            <w:tcW w:w="992" w:type="dxa"/>
            <w:tcBorders>
              <w:top w:val="nil"/>
              <w:left w:val="single" w:sz="4" w:space="0" w:color="auto"/>
              <w:bottom w:val="nil"/>
              <w:right w:val="nil"/>
            </w:tcBorders>
            <w:shd w:val="clear" w:color="000000" w:fill="63BE7B"/>
            <w:noWrap/>
            <w:vAlign w:val="bottom"/>
            <w:hideMark/>
          </w:tcPr>
          <w:p w14:paraId="615B6243" w14:textId="77777777" w:rsidR="0045493F" w:rsidRPr="00BD5FB0" w:rsidRDefault="0045493F" w:rsidP="0045493F">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9,24</w:t>
            </w:r>
          </w:p>
        </w:tc>
        <w:tc>
          <w:tcPr>
            <w:tcW w:w="992" w:type="dxa"/>
            <w:tcBorders>
              <w:top w:val="nil"/>
              <w:left w:val="nil"/>
              <w:bottom w:val="nil"/>
              <w:right w:val="nil"/>
            </w:tcBorders>
            <w:shd w:val="clear" w:color="000000" w:fill="63BE7B"/>
            <w:noWrap/>
            <w:vAlign w:val="bottom"/>
            <w:hideMark/>
          </w:tcPr>
          <w:p w14:paraId="09D57BEF" w14:textId="77777777" w:rsidR="0045493F" w:rsidRPr="003124B0" w:rsidRDefault="0045493F" w:rsidP="0045493F">
            <w:pPr>
              <w:spacing w:before="0" w:line="240" w:lineRule="auto"/>
              <w:jc w:val="right"/>
              <w:rPr>
                <w:rFonts w:ascii="Calibri" w:hAnsi="Calibri" w:cs="Calibri"/>
                <w:color w:val="000000"/>
                <w:sz w:val="20"/>
                <w:szCs w:val="20"/>
              </w:rPr>
            </w:pPr>
            <w:r w:rsidRPr="003124B0">
              <w:rPr>
                <w:rFonts w:ascii="Calibri" w:hAnsi="Calibri" w:cs="Calibri"/>
                <w:color w:val="000000"/>
                <w:sz w:val="20"/>
                <w:szCs w:val="20"/>
              </w:rPr>
              <w:t>33,55</w:t>
            </w:r>
          </w:p>
        </w:tc>
        <w:tc>
          <w:tcPr>
            <w:tcW w:w="992" w:type="dxa"/>
            <w:tcBorders>
              <w:top w:val="nil"/>
              <w:left w:val="nil"/>
              <w:bottom w:val="nil"/>
              <w:right w:val="single" w:sz="4" w:space="0" w:color="auto"/>
            </w:tcBorders>
            <w:shd w:val="clear" w:color="000000" w:fill="63BE7B"/>
            <w:noWrap/>
            <w:vAlign w:val="bottom"/>
            <w:hideMark/>
          </w:tcPr>
          <w:p w14:paraId="5E004043" w14:textId="77777777" w:rsidR="0045493F" w:rsidRPr="003124B0" w:rsidRDefault="0045493F" w:rsidP="0045493F">
            <w:pPr>
              <w:spacing w:before="0" w:line="240" w:lineRule="auto"/>
              <w:jc w:val="right"/>
              <w:rPr>
                <w:rFonts w:asciiTheme="minorHAnsi" w:hAnsiTheme="minorHAnsi" w:cstheme="minorHAnsi"/>
                <w:color w:val="000000"/>
                <w:sz w:val="20"/>
                <w:szCs w:val="20"/>
              </w:rPr>
            </w:pPr>
            <w:r w:rsidRPr="003124B0">
              <w:rPr>
                <w:rFonts w:ascii="Calibri" w:hAnsi="Calibri" w:cs="Calibri"/>
                <w:color w:val="000000"/>
                <w:sz w:val="20"/>
                <w:szCs w:val="20"/>
              </w:rPr>
              <w:t>905,87</w:t>
            </w:r>
          </w:p>
        </w:tc>
      </w:tr>
      <w:tr w:rsidR="0045493F" w:rsidRPr="00BD5FB0" w14:paraId="3161585E" w14:textId="77777777" w:rsidTr="00213B8E">
        <w:trPr>
          <w:trHeight w:val="301"/>
        </w:trPr>
        <w:tc>
          <w:tcPr>
            <w:tcW w:w="820" w:type="dxa"/>
            <w:shd w:val="clear" w:color="auto" w:fill="auto"/>
            <w:noWrap/>
            <w:vAlign w:val="bottom"/>
            <w:hideMark/>
          </w:tcPr>
          <w:p w14:paraId="16E53C6B" w14:textId="77777777" w:rsidR="0045493F" w:rsidRPr="00BD5FB0" w:rsidRDefault="0045493F" w:rsidP="0045493F">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Opt-1c</w:t>
            </w:r>
          </w:p>
        </w:tc>
        <w:tc>
          <w:tcPr>
            <w:tcW w:w="735" w:type="dxa"/>
            <w:shd w:val="clear" w:color="auto" w:fill="auto"/>
            <w:noWrap/>
            <w:vAlign w:val="bottom"/>
            <w:hideMark/>
          </w:tcPr>
          <w:p w14:paraId="734B972E" w14:textId="77777777" w:rsidR="0045493F" w:rsidRPr="00BD5FB0" w:rsidRDefault="0045493F" w:rsidP="0045493F">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14</w:t>
            </w:r>
          </w:p>
        </w:tc>
        <w:tc>
          <w:tcPr>
            <w:tcW w:w="1275" w:type="dxa"/>
            <w:shd w:val="clear" w:color="auto" w:fill="auto"/>
            <w:noWrap/>
            <w:vAlign w:val="bottom"/>
          </w:tcPr>
          <w:p w14:paraId="61A9361A" w14:textId="7CD09225" w:rsidR="0045493F" w:rsidRPr="00BD5FB0" w:rsidRDefault="0045493F" w:rsidP="0045493F">
            <w:pPr>
              <w:spacing w:before="0" w:line="240" w:lineRule="auto"/>
              <w:jc w:val="right"/>
              <w:rPr>
                <w:rFonts w:asciiTheme="minorHAnsi" w:hAnsiTheme="minorHAnsi" w:cstheme="minorHAnsi"/>
                <w:color w:val="000000"/>
                <w:sz w:val="20"/>
                <w:szCs w:val="20"/>
              </w:rPr>
            </w:pPr>
            <w:r w:rsidRPr="00973938">
              <w:rPr>
                <w:rFonts w:ascii="Calibri" w:hAnsi="Calibri" w:cs="Calibri"/>
                <w:color w:val="000000"/>
                <w:sz w:val="20"/>
                <w:szCs w:val="20"/>
              </w:rPr>
              <w:t>18.924</w:t>
            </w:r>
          </w:p>
        </w:tc>
        <w:tc>
          <w:tcPr>
            <w:tcW w:w="1134" w:type="dxa"/>
            <w:vAlign w:val="bottom"/>
          </w:tcPr>
          <w:p w14:paraId="2977F560" w14:textId="220CF933" w:rsidR="0045493F" w:rsidRPr="00BD5FB0" w:rsidRDefault="0045493F" w:rsidP="0045493F">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6,2%</w:t>
            </w:r>
          </w:p>
        </w:tc>
        <w:tc>
          <w:tcPr>
            <w:tcW w:w="1134" w:type="dxa"/>
            <w:vAlign w:val="bottom"/>
          </w:tcPr>
          <w:p w14:paraId="1C4755AF" w14:textId="3ECBBF55" w:rsidR="0045493F" w:rsidRPr="00BD5FB0" w:rsidRDefault="0045493F" w:rsidP="0045493F">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11.100.200</w:t>
            </w:r>
          </w:p>
        </w:tc>
        <w:tc>
          <w:tcPr>
            <w:tcW w:w="993" w:type="dxa"/>
            <w:shd w:val="clear" w:color="auto" w:fill="auto"/>
            <w:noWrap/>
            <w:vAlign w:val="bottom"/>
            <w:hideMark/>
          </w:tcPr>
          <w:p w14:paraId="54E1016B" w14:textId="77777777" w:rsidR="0045493F" w:rsidRPr="00BD5FB0" w:rsidRDefault="0045493F" w:rsidP="0045493F">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1.181.148</w:t>
            </w:r>
          </w:p>
        </w:tc>
        <w:tc>
          <w:tcPr>
            <w:tcW w:w="992" w:type="dxa"/>
            <w:tcBorders>
              <w:top w:val="nil"/>
              <w:left w:val="single" w:sz="4" w:space="0" w:color="auto"/>
              <w:bottom w:val="nil"/>
              <w:right w:val="nil"/>
            </w:tcBorders>
            <w:shd w:val="clear" w:color="000000" w:fill="E6E382"/>
            <w:noWrap/>
            <w:vAlign w:val="bottom"/>
            <w:hideMark/>
          </w:tcPr>
          <w:p w14:paraId="57004AE0" w14:textId="77777777" w:rsidR="0045493F" w:rsidRPr="00BD5FB0" w:rsidRDefault="0045493F" w:rsidP="0045493F">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9,40</w:t>
            </w:r>
          </w:p>
        </w:tc>
        <w:tc>
          <w:tcPr>
            <w:tcW w:w="992" w:type="dxa"/>
            <w:tcBorders>
              <w:top w:val="nil"/>
              <w:left w:val="nil"/>
              <w:bottom w:val="nil"/>
              <w:right w:val="nil"/>
            </w:tcBorders>
            <w:shd w:val="clear" w:color="000000" w:fill="F6E883"/>
            <w:noWrap/>
            <w:vAlign w:val="bottom"/>
            <w:hideMark/>
          </w:tcPr>
          <w:p w14:paraId="41454785" w14:textId="77777777" w:rsidR="0045493F" w:rsidRPr="003124B0" w:rsidRDefault="0045493F" w:rsidP="0045493F">
            <w:pPr>
              <w:spacing w:before="0" w:line="240" w:lineRule="auto"/>
              <w:jc w:val="right"/>
              <w:rPr>
                <w:rFonts w:asciiTheme="minorHAnsi" w:hAnsiTheme="minorHAnsi" w:cstheme="minorHAnsi"/>
                <w:color w:val="000000"/>
                <w:sz w:val="20"/>
                <w:szCs w:val="20"/>
              </w:rPr>
            </w:pPr>
            <w:r w:rsidRPr="003124B0">
              <w:rPr>
                <w:rFonts w:ascii="Calibri" w:hAnsi="Calibri" w:cs="Calibri"/>
                <w:color w:val="000000"/>
                <w:sz w:val="20"/>
                <w:szCs w:val="20"/>
              </w:rPr>
              <w:t>34,05</w:t>
            </w:r>
          </w:p>
        </w:tc>
        <w:tc>
          <w:tcPr>
            <w:tcW w:w="992" w:type="dxa"/>
            <w:tcBorders>
              <w:top w:val="nil"/>
              <w:left w:val="nil"/>
              <w:bottom w:val="nil"/>
              <w:right w:val="single" w:sz="4" w:space="0" w:color="auto"/>
            </w:tcBorders>
            <w:shd w:val="clear" w:color="000000" w:fill="F6E883"/>
            <w:noWrap/>
            <w:vAlign w:val="bottom"/>
            <w:hideMark/>
          </w:tcPr>
          <w:p w14:paraId="19D5927C" w14:textId="77777777" w:rsidR="0045493F" w:rsidRPr="003124B0" w:rsidRDefault="0045493F" w:rsidP="0045493F">
            <w:pPr>
              <w:spacing w:before="0" w:line="240" w:lineRule="auto"/>
              <w:jc w:val="right"/>
              <w:rPr>
                <w:rFonts w:asciiTheme="minorHAnsi" w:hAnsiTheme="minorHAnsi" w:cstheme="minorHAnsi"/>
                <w:color w:val="000000"/>
                <w:sz w:val="20"/>
                <w:szCs w:val="20"/>
              </w:rPr>
            </w:pPr>
            <w:r w:rsidRPr="003124B0">
              <w:rPr>
                <w:rFonts w:ascii="Calibri" w:hAnsi="Calibri" w:cs="Calibri"/>
                <w:color w:val="000000"/>
                <w:sz w:val="20"/>
                <w:szCs w:val="20"/>
              </w:rPr>
              <w:t>919,27</w:t>
            </w:r>
          </w:p>
        </w:tc>
      </w:tr>
      <w:tr w:rsidR="0045493F" w:rsidRPr="00BD5FB0" w14:paraId="05282134" w14:textId="77777777" w:rsidTr="00213B8E">
        <w:trPr>
          <w:trHeight w:val="301"/>
        </w:trPr>
        <w:tc>
          <w:tcPr>
            <w:tcW w:w="820" w:type="dxa"/>
            <w:shd w:val="clear" w:color="auto" w:fill="auto"/>
            <w:noWrap/>
            <w:vAlign w:val="bottom"/>
            <w:hideMark/>
          </w:tcPr>
          <w:p w14:paraId="7E87E643" w14:textId="77777777" w:rsidR="0045493F" w:rsidRPr="00BD5FB0" w:rsidRDefault="0045493F" w:rsidP="0045493F">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Opt-1d</w:t>
            </w:r>
          </w:p>
        </w:tc>
        <w:tc>
          <w:tcPr>
            <w:tcW w:w="735" w:type="dxa"/>
            <w:shd w:val="clear" w:color="auto" w:fill="auto"/>
            <w:noWrap/>
            <w:vAlign w:val="bottom"/>
            <w:hideMark/>
          </w:tcPr>
          <w:p w14:paraId="3E99898F" w14:textId="77777777" w:rsidR="0045493F" w:rsidRPr="00BD5FB0" w:rsidRDefault="0045493F" w:rsidP="0045493F">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7</w:t>
            </w:r>
          </w:p>
        </w:tc>
        <w:tc>
          <w:tcPr>
            <w:tcW w:w="1275" w:type="dxa"/>
            <w:shd w:val="clear" w:color="auto" w:fill="auto"/>
            <w:noWrap/>
            <w:vAlign w:val="bottom"/>
          </w:tcPr>
          <w:p w14:paraId="41C116C0" w14:textId="68839B09" w:rsidR="0045493F" w:rsidRPr="00BD5FB0" w:rsidRDefault="0045493F" w:rsidP="0045493F">
            <w:pPr>
              <w:spacing w:before="0" w:line="240" w:lineRule="auto"/>
              <w:jc w:val="right"/>
              <w:rPr>
                <w:rFonts w:asciiTheme="minorHAnsi" w:hAnsiTheme="minorHAnsi" w:cstheme="minorHAnsi"/>
                <w:color w:val="000000"/>
                <w:sz w:val="20"/>
                <w:szCs w:val="20"/>
              </w:rPr>
            </w:pPr>
            <w:r w:rsidRPr="00973938">
              <w:rPr>
                <w:rFonts w:ascii="Calibri" w:hAnsi="Calibri" w:cs="Calibri"/>
                <w:color w:val="000000"/>
                <w:sz w:val="20"/>
                <w:szCs w:val="20"/>
              </w:rPr>
              <w:t>18.343</w:t>
            </w:r>
          </w:p>
        </w:tc>
        <w:tc>
          <w:tcPr>
            <w:tcW w:w="1134" w:type="dxa"/>
            <w:vAlign w:val="bottom"/>
          </w:tcPr>
          <w:p w14:paraId="13524A63" w14:textId="66C0EEF2" w:rsidR="0045493F" w:rsidRPr="00BD5FB0" w:rsidRDefault="0045493F" w:rsidP="0045493F">
            <w:pPr>
              <w:spacing w:before="0" w:line="240" w:lineRule="auto"/>
              <w:jc w:val="right"/>
              <w:rPr>
                <w:rFonts w:ascii="Calibri" w:hAnsi="Calibri" w:cs="Calibri"/>
                <w:color w:val="000000"/>
                <w:sz w:val="20"/>
                <w:szCs w:val="20"/>
              </w:rPr>
            </w:pPr>
            <w:r w:rsidRPr="00973938">
              <w:rPr>
                <w:rFonts w:ascii="Calibri" w:hAnsi="Calibri" w:cs="Calibri"/>
                <w:color w:val="000000"/>
                <w:sz w:val="20"/>
                <w:szCs w:val="20"/>
              </w:rPr>
              <w:t>5,9%</w:t>
            </w:r>
          </w:p>
        </w:tc>
        <w:tc>
          <w:tcPr>
            <w:tcW w:w="1134" w:type="dxa"/>
            <w:vAlign w:val="bottom"/>
          </w:tcPr>
          <w:p w14:paraId="2DF7B845" w14:textId="13FAB083" w:rsidR="0045493F" w:rsidRPr="00BD5FB0" w:rsidRDefault="0045493F" w:rsidP="0045493F">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11.100.200</w:t>
            </w:r>
          </w:p>
        </w:tc>
        <w:tc>
          <w:tcPr>
            <w:tcW w:w="993" w:type="dxa"/>
            <w:shd w:val="clear" w:color="auto" w:fill="auto"/>
            <w:noWrap/>
            <w:vAlign w:val="bottom"/>
            <w:hideMark/>
          </w:tcPr>
          <w:p w14:paraId="3C9DD395" w14:textId="77777777" w:rsidR="0045493F" w:rsidRPr="00BD5FB0" w:rsidRDefault="0045493F" w:rsidP="0045493F">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1.140.738</w:t>
            </w:r>
          </w:p>
        </w:tc>
        <w:tc>
          <w:tcPr>
            <w:tcW w:w="992" w:type="dxa"/>
            <w:tcBorders>
              <w:top w:val="nil"/>
              <w:left w:val="single" w:sz="4" w:space="0" w:color="auto"/>
              <w:bottom w:val="single" w:sz="4" w:space="0" w:color="auto"/>
              <w:right w:val="nil"/>
            </w:tcBorders>
            <w:shd w:val="clear" w:color="000000" w:fill="F8696B"/>
            <w:noWrap/>
            <w:vAlign w:val="bottom"/>
            <w:hideMark/>
          </w:tcPr>
          <w:p w14:paraId="0DCAD3C6" w14:textId="77777777" w:rsidR="0045493F" w:rsidRPr="00BD5FB0" w:rsidRDefault="0045493F" w:rsidP="0045493F">
            <w:pPr>
              <w:spacing w:before="0" w:line="240" w:lineRule="auto"/>
              <w:jc w:val="right"/>
              <w:rPr>
                <w:rFonts w:asciiTheme="minorHAnsi" w:hAnsiTheme="minorHAnsi" w:cstheme="minorHAnsi"/>
                <w:color w:val="000000"/>
                <w:sz w:val="20"/>
                <w:szCs w:val="20"/>
              </w:rPr>
            </w:pPr>
            <w:r w:rsidRPr="00BD5FB0">
              <w:rPr>
                <w:rFonts w:ascii="Calibri" w:hAnsi="Calibri" w:cs="Calibri"/>
                <w:color w:val="000000"/>
                <w:sz w:val="20"/>
                <w:szCs w:val="20"/>
              </w:rPr>
              <w:t>9,73</w:t>
            </w:r>
          </w:p>
        </w:tc>
        <w:tc>
          <w:tcPr>
            <w:tcW w:w="992" w:type="dxa"/>
            <w:tcBorders>
              <w:top w:val="nil"/>
              <w:left w:val="nil"/>
              <w:bottom w:val="single" w:sz="4" w:space="0" w:color="auto"/>
              <w:right w:val="nil"/>
            </w:tcBorders>
            <w:shd w:val="clear" w:color="000000" w:fill="F8696B"/>
            <w:noWrap/>
            <w:vAlign w:val="bottom"/>
            <w:hideMark/>
          </w:tcPr>
          <w:p w14:paraId="392B01D6" w14:textId="77777777" w:rsidR="0045493F" w:rsidRPr="003124B0" w:rsidRDefault="0045493F" w:rsidP="0045493F">
            <w:pPr>
              <w:spacing w:before="0" w:line="240" w:lineRule="auto"/>
              <w:jc w:val="right"/>
              <w:rPr>
                <w:rFonts w:asciiTheme="minorHAnsi" w:hAnsiTheme="minorHAnsi" w:cstheme="minorHAnsi"/>
                <w:color w:val="000000"/>
                <w:sz w:val="20"/>
                <w:szCs w:val="20"/>
              </w:rPr>
            </w:pPr>
            <w:r w:rsidRPr="003124B0">
              <w:rPr>
                <w:rFonts w:ascii="Calibri" w:hAnsi="Calibri" w:cs="Calibri"/>
                <w:color w:val="000000"/>
                <w:sz w:val="20"/>
                <w:szCs w:val="20"/>
              </w:rPr>
              <w:t>35,02</w:t>
            </w:r>
          </w:p>
        </w:tc>
        <w:tc>
          <w:tcPr>
            <w:tcW w:w="992" w:type="dxa"/>
            <w:tcBorders>
              <w:top w:val="nil"/>
              <w:left w:val="nil"/>
              <w:bottom w:val="single" w:sz="4" w:space="0" w:color="auto"/>
              <w:right w:val="single" w:sz="4" w:space="0" w:color="auto"/>
            </w:tcBorders>
            <w:shd w:val="clear" w:color="000000" w:fill="F8696B"/>
            <w:noWrap/>
            <w:vAlign w:val="bottom"/>
            <w:hideMark/>
          </w:tcPr>
          <w:p w14:paraId="41F23D58" w14:textId="77777777" w:rsidR="0045493F" w:rsidRPr="003124B0" w:rsidRDefault="0045493F" w:rsidP="0045493F">
            <w:pPr>
              <w:spacing w:before="0" w:line="240" w:lineRule="auto"/>
              <w:jc w:val="right"/>
              <w:rPr>
                <w:rFonts w:asciiTheme="minorHAnsi" w:hAnsiTheme="minorHAnsi" w:cstheme="minorHAnsi"/>
                <w:color w:val="000000"/>
                <w:sz w:val="20"/>
                <w:szCs w:val="20"/>
              </w:rPr>
            </w:pPr>
            <w:r w:rsidRPr="003124B0">
              <w:rPr>
                <w:rFonts w:ascii="Calibri" w:hAnsi="Calibri" w:cs="Calibri"/>
                <w:color w:val="000000"/>
                <w:sz w:val="20"/>
                <w:szCs w:val="20"/>
              </w:rPr>
              <w:t>945,43</w:t>
            </w:r>
          </w:p>
        </w:tc>
      </w:tr>
    </w:tbl>
    <w:p w14:paraId="50CD0510" w14:textId="77777777" w:rsidR="006F2AD4" w:rsidRPr="006F2AD4" w:rsidRDefault="006F2AD4" w:rsidP="00F30095">
      <w:pPr>
        <w:rPr>
          <w:sz w:val="12"/>
          <w:szCs w:val="12"/>
        </w:rPr>
      </w:pPr>
    </w:p>
    <w:p w14:paraId="00A35E28" w14:textId="7C89B035" w:rsidR="00EC18D6" w:rsidRDefault="00CF5F50" w:rsidP="00F30095">
      <w:r>
        <w:lastRenderedPageBreak/>
        <w:t xml:space="preserve">GES senaryoları oluşturulmaya başlandığında, </w:t>
      </w:r>
      <w:r w:rsidR="00085425">
        <w:t xml:space="preserve">kurulacak </w:t>
      </w:r>
      <w:r>
        <w:t xml:space="preserve">tesis gücü </w:t>
      </w:r>
      <w:r w:rsidR="00B96FCA">
        <w:t xml:space="preserve">henüz </w:t>
      </w:r>
      <w:r>
        <w:t>bel</w:t>
      </w:r>
      <w:r w:rsidR="00B96FCA">
        <w:t xml:space="preserve">irlenmediğinden </w:t>
      </w:r>
      <w:r w:rsidR="0054622B">
        <w:t xml:space="preserve">dizi tip </w:t>
      </w:r>
      <w:proofErr w:type="spellStart"/>
      <w:r w:rsidR="0054622B">
        <w:t>inverter</w:t>
      </w:r>
      <w:proofErr w:type="spellEnd"/>
      <w:r w:rsidR="0054622B">
        <w:t xml:space="preserve"> kullanılmış</w:t>
      </w:r>
      <w:r w:rsidR="008B5096">
        <w:t>tı.</w:t>
      </w:r>
      <w:r w:rsidR="0054622B">
        <w:t xml:space="preserve"> </w:t>
      </w:r>
      <w:r>
        <w:t>Optimum güç olarak tespit edilen 15 MWp büyüklüğünde bir tesis için merkezi</w:t>
      </w:r>
      <w:r w:rsidR="003A021A">
        <w:t xml:space="preserve"> tip</w:t>
      </w:r>
      <w:r>
        <w:t xml:space="preserve"> </w:t>
      </w:r>
      <w:proofErr w:type="spellStart"/>
      <w:r>
        <w:t>inverter</w:t>
      </w:r>
      <w:proofErr w:type="spellEnd"/>
      <w:r>
        <w:t xml:space="preserve"> kullanmak daha iyi bir seçenek </w:t>
      </w:r>
      <w:r w:rsidR="0054622B">
        <w:t xml:space="preserve">olabileceğinden bu noktada bir karşılaştırma yapılmıştır. Opt-1 senaryolarında, </w:t>
      </w:r>
      <w:r>
        <w:t xml:space="preserve">merkezi </w:t>
      </w:r>
      <w:r w:rsidR="003A021A">
        <w:t xml:space="preserve">tip </w:t>
      </w:r>
      <w:proofErr w:type="spellStart"/>
      <w:r>
        <w:t>inverter</w:t>
      </w:r>
      <w:proofErr w:type="spellEnd"/>
      <w:r>
        <w:t xml:space="preserve"> versiyonların</w:t>
      </w:r>
      <w:r w:rsidR="00380AF8">
        <w:t>da</w:t>
      </w:r>
      <w:r>
        <w:t xml:space="preserve"> iyileşme senaryolar arası simetrik olacağından, </w:t>
      </w:r>
      <w:r w:rsidR="0054622B">
        <w:t xml:space="preserve">sadece </w:t>
      </w:r>
      <w:proofErr w:type="gramStart"/>
      <w:r>
        <w:t>optimum</w:t>
      </w:r>
      <w:proofErr w:type="gramEnd"/>
      <w:r>
        <w:t xml:space="preserve"> olarak belirlenen Opt-1b senaryosu üzerinden ilerl</w:t>
      </w:r>
      <w:r w:rsidR="0054622B">
        <w:t>enmiştir</w:t>
      </w:r>
      <w:r>
        <w:t>. İlgili senaryo aynen alınıp (Opt-2a) bu konfigürasyonu (15 MWp, 25</w:t>
      </w:r>
      <w:r w:rsidRPr="005C0595">
        <w:t>°</w:t>
      </w:r>
      <w:r>
        <w:t xml:space="preserve"> </w:t>
      </w:r>
      <w:proofErr w:type="spellStart"/>
      <w:r>
        <w:t>tilt</w:t>
      </w:r>
      <w:proofErr w:type="spellEnd"/>
      <w:r>
        <w:t xml:space="preserve">) </w:t>
      </w:r>
      <w:proofErr w:type="gramStart"/>
      <w:r>
        <w:t>baz</w:t>
      </w:r>
      <w:proofErr w:type="gramEnd"/>
      <w:r>
        <w:t xml:space="preserve"> alan merkezi </w:t>
      </w:r>
      <w:proofErr w:type="spellStart"/>
      <w:r>
        <w:t>inverter</w:t>
      </w:r>
      <w:proofErr w:type="spellEnd"/>
      <w:r>
        <w:t xml:space="preserve"> içeren yeni bir senaryo (Opt-2b) oluşturulmuştur.</w:t>
      </w:r>
      <w:r w:rsidR="00FA6288">
        <w:t xml:space="preserve"> </w:t>
      </w:r>
      <w:r>
        <w:t xml:space="preserve">Merkezi </w:t>
      </w:r>
      <w:r w:rsidR="003A021A">
        <w:t xml:space="preserve">tip </w:t>
      </w:r>
      <w:proofErr w:type="spellStart"/>
      <w:r>
        <w:t>inverter</w:t>
      </w:r>
      <w:proofErr w:type="spellEnd"/>
      <w:r>
        <w:t xml:space="preserve"> içeren tesisin yatırım maliyetinin, dizi </w:t>
      </w:r>
      <w:r w:rsidR="003A021A">
        <w:t xml:space="preserve">tip </w:t>
      </w:r>
      <w:proofErr w:type="spellStart"/>
      <w:r>
        <w:t>inverter</w:t>
      </w:r>
      <w:proofErr w:type="spellEnd"/>
      <w:r>
        <w:t xml:space="preserve"> içeren tesis ile aynı olduğu kabul edilmiştir.</w:t>
      </w:r>
      <w:r w:rsidR="00647E48" w:rsidRPr="00647E48">
        <w:t xml:space="preserve"> </w:t>
      </w:r>
    </w:p>
    <w:p w14:paraId="01D78D4C" w14:textId="6BD6A737" w:rsidR="006E7E21" w:rsidRDefault="00EC18D6" w:rsidP="00F30095">
      <w:r>
        <w:t>İki</w:t>
      </w:r>
      <w:r w:rsidR="00647E48">
        <w:t xml:space="preserve"> senaryo için </w:t>
      </w:r>
      <w:proofErr w:type="spellStart"/>
      <w:r w:rsidR="00647E48">
        <w:t>PVsyst</w:t>
      </w:r>
      <w:proofErr w:type="spellEnd"/>
      <w:r w:rsidR="00647E48">
        <w:t xml:space="preserve"> üzerinden tasarım yapılmış olup, </w:t>
      </w:r>
      <w:r w:rsidR="00BA5E76">
        <w:t>s</w:t>
      </w:r>
      <w:r w:rsidR="00647E48">
        <w:t xml:space="preserve">enaryolardaki </w:t>
      </w:r>
      <w:r w:rsidR="00647E48" w:rsidRPr="00012757">
        <w:t xml:space="preserve">“GES </w:t>
      </w:r>
      <w:proofErr w:type="gramStart"/>
      <w:r w:rsidR="00647E48" w:rsidRPr="00012757">
        <w:t>Dahil</w:t>
      </w:r>
      <w:proofErr w:type="gramEnd"/>
      <w:r w:rsidR="00647E48" w:rsidRPr="00012757">
        <w:t xml:space="preserve"> Şebekeye Verilen Toplam Enerji”, “GES'in Üretime Katkısı” ve “GES Kullanılmayan Enerji miktarı” değerleri hesaplanmıştır.</w:t>
      </w:r>
      <w:r>
        <w:t xml:space="preserve"> </w:t>
      </w:r>
      <w:r w:rsidR="00F30095">
        <w:t xml:space="preserve">Senaryolar geri ödeme süresi ve LCOE değerleri ile karşılaştırılmış ve fizibilitesi en iyi senaryonun merkezi </w:t>
      </w:r>
      <w:proofErr w:type="spellStart"/>
      <w:r w:rsidR="00F30095">
        <w:t>inverter</w:t>
      </w:r>
      <w:proofErr w:type="spellEnd"/>
      <w:r w:rsidR="00F30095">
        <w:t xml:space="preserve"> içeren “Opt-2b” senaryosu olduğu tespit edilmiştir (Tablo 5-4). </w:t>
      </w:r>
    </w:p>
    <w:p w14:paraId="2040528B" w14:textId="549B8029" w:rsidR="00F30095" w:rsidRDefault="00F30095" w:rsidP="00F30095">
      <w:pPr>
        <w:pStyle w:val="Caption"/>
        <w:keepNext/>
        <w:jc w:val="center"/>
      </w:pPr>
      <w:bookmarkStart w:id="98" w:name="_Toc148901028"/>
      <w:r>
        <w:t xml:space="preserve">Tablo </w:t>
      </w:r>
      <w:r w:rsidR="00500ACB">
        <w:fldChar w:fldCharType="begin"/>
      </w:r>
      <w:r w:rsidR="00500ACB">
        <w:instrText xml:space="preserve"> STYLEREF 1 \s </w:instrText>
      </w:r>
      <w:r w:rsidR="00500ACB">
        <w:fldChar w:fldCharType="separate"/>
      </w:r>
      <w:r>
        <w:rPr>
          <w:noProof/>
        </w:rPr>
        <w:t>5</w:t>
      </w:r>
      <w:r w:rsidR="00500ACB">
        <w:rPr>
          <w:noProof/>
        </w:rPr>
        <w:fldChar w:fldCharType="end"/>
      </w:r>
      <w:r>
        <w:noBreakHyphen/>
      </w:r>
      <w:r w:rsidR="00500ACB">
        <w:fldChar w:fldCharType="begin"/>
      </w:r>
      <w:r w:rsidR="00500ACB">
        <w:instrText xml:space="preserve"> SEQ Tablo \* ARABIC \s 1 </w:instrText>
      </w:r>
      <w:r w:rsidR="00500ACB">
        <w:fldChar w:fldCharType="separate"/>
      </w:r>
      <w:r>
        <w:rPr>
          <w:noProof/>
        </w:rPr>
        <w:t>3</w:t>
      </w:r>
      <w:r w:rsidR="00500ACB">
        <w:rPr>
          <w:noProof/>
        </w:rPr>
        <w:fldChar w:fldCharType="end"/>
      </w:r>
      <w:r>
        <w:t xml:space="preserve">. </w:t>
      </w:r>
      <w:r w:rsidRPr="00FC212B">
        <w:t xml:space="preserve">GES </w:t>
      </w:r>
      <w:r w:rsidR="000B21B3">
        <w:t>Opt</w:t>
      </w:r>
      <w:r w:rsidRPr="00FC212B">
        <w:t>-2 senaryoları verilen enerji ve fizibilite sonuçları karşılaştırılması</w:t>
      </w:r>
      <w:bookmarkEnd w:id="98"/>
    </w:p>
    <w:tbl>
      <w:tblPr>
        <w:tblW w:w="889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915"/>
        <w:gridCol w:w="1043"/>
        <w:gridCol w:w="1386"/>
        <w:gridCol w:w="1294"/>
        <w:gridCol w:w="1077"/>
        <w:gridCol w:w="1050"/>
        <w:gridCol w:w="1066"/>
        <w:gridCol w:w="1066"/>
      </w:tblGrid>
      <w:tr w:rsidR="00917BB4" w:rsidRPr="00BD5FB0" w14:paraId="60F5B3CF" w14:textId="77777777" w:rsidTr="00213B8E">
        <w:trPr>
          <w:trHeight w:val="972"/>
          <w:jc w:val="center"/>
        </w:trPr>
        <w:tc>
          <w:tcPr>
            <w:tcW w:w="915" w:type="dxa"/>
            <w:shd w:val="clear" w:color="auto" w:fill="DEEAF6" w:themeFill="accent5" w:themeFillTint="33"/>
            <w:vAlign w:val="center"/>
            <w:hideMark/>
          </w:tcPr>
          <w:p w14:paraId="45544260" w14:textId="77777777" w:rsidR="00917BB4" w:rsidRPr="00BD5FB0" w:rsidRDefault="00917BB4" w:rsidP="00917BB4">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color w:val="000000"/>
                <w:sz w:val="20"/>
                <w:szCs w:val="20"/>
              </w:rPr>
              <w:t>Senaryo No</w:t>
            </w:r>
          </w:p>
        </w:tc>
        <w:tc>
          <w:tcPr>
            <w:tcW w:w="1043" w:type="dxa"/>
            <w:shd w:val="clear" w:color="auto" w:fill="DEEAF6" w:themeFill="accent5" w:themeFillTint="33"/>
            <w:vAlign w:val="center"/>
            <w:hideMark/>
          </w:tcPr>
          <w:p w14:paraId="4C832555" w14:textId="77777777" w:rsidR="00917BB4" w:rsidRPr="00BD5FB0" w:rsidRDefault="00917BB4" w:rsidP="00917BB4">
            <w:pPr>
              <w:spacing w:before="0" w:line="240" w:lineRule="auto"/>
              <w:jc w:val="center"/>
              <w:rPr>
                <w:rFonts w:asciiTheme="minorHAnsi" w:hAnsiTheme="minorHAnsi" w:cstheme="minorHAnsi"/>
                <w:b/>
                <w:bCs/>
                <w:color w:val="000000"/>
                <w:sz w:val="20"/>
                <w:szCs w:val="20"/>
              </w:rPr>
            </w:pPr>
            <w:r w:rsidRPr="00E04CB8">
              <w:rPr>
                <w:rFonts w:asciiTheme="minorHAnsi" w:hAnsiTheme="minorHAnsi" w:cstheme="minorHAnsi"/>
                <w:b/>
                <w:bCs/>
                <w:color w:val="000000"/>
                <w:sz w:val="20"/>
                <w:szCs w:val="20"/>
              </w:rPr>
              <w:t>Inverter Tipi</w:t>
            </w:r>
          </w:p>
        </w:tc>
        <w:tc>
          <w:tcPr>
            <w:tcW w:w="1386" w:type="dxa"/>
            <w:shd w:val="clear" w:color="auto" w:fill="DEEAF6" w:themeFill="accent5" w:themeFillTint="33"/>
            <w:vAlign w:val="center"/>
          </w:tcPr>
          <w:p w14:paraId="5E3C1128" w14:textId="25E9C1F4" w:rsidR="00917BB4" w:rsidRPr="00BD5FB0" w:rsidRDefault="00917BB4" w:rsidP="00917BB4">
            <w:pPr>
              <w:spacing w:before="0" w:line="240" w:lineRule="auto"/>
              <w:jc w:val="center"/>
              <w:rPr>
                <w:rFonts w:asciiTheme="minorHAnsi" w:hAnsiTheme="minorHAnsi" w:cstheme="minorHAnsi"/>
                <w:color w:val="000000"/>
                <w:sz w:val="20"/>
                <w:szCs w:val="20"/>
              </w:rPr>
            </w:pPr>
            <w:r w:rsidRPr="000C5A16">
              <w:rPr>
                <w:rFonts w:ascii="Calibri" w:hAnsi="Calibri" w:cs="Calibri"/>
                <w:color w:val="000000"/>
                <w:sz w:val="20"/>
                <w:szCs w:val="20"/>
              </w:rPr>
              <w:t>GES'in Verişe Katkısı (MWh/Yıl)</w:t>
            </w:r>
          </w:p>
        </w:tc>
        <w:tc>
          <w:tcPr>
            <w:tcW w:w="1294" w:type="dxa"/>
            <w:shd w:val="clear" w:color="auto" w:fill="DEEAF6" w:themeFill="accent5" w:themeFillTint="33"/>
            <w:vAlign w:val="center"/>
          </w:tcPr>
          <w:p w14:paraId="416B1F39" w14:textId="3E9AD6CE" w:rsidR="00917BB4" w:rsidRPr="00BD5FB0" w:rsidRDefault="00917BB4" w:rsidP="00917BB4">
            <w:pPr>
              <w:spacing w:before="0" w:line="240" w:lineRule="auto"/>
              <w:jc w:val="center"/>
              <w:rPr>
                <w:rFonts w:asciiTheme="minorHAnsi" w:hAnsiTheme="minorHAnsi" w:cstheme="minorHAnsi"/>
                <w:color w:val="000000"/>
                <w:sz w:val="20"/>
                <w:szCs w:val="20"/>
              </w:rPr>
            </w:pPr>
            <w:r w:rsidRPr="000C5A16">
              <w:rPr>
                <w:rFonts w:ascii="Calibri" w:hAnsi="Calibri" w:cs="Calibri"/>
                <w:color w:val="000000"/>
                <w:sz w:val="20"/>
                <w:szCs w:val="20"/>
              </w:rPr>
              <w:t>GES Üretim Kayıp Oranı (%)</w:t>
            </w:r>
          </w:p>
        </w:tc>
        <w:tc>
          <w:tcPr>
            <w:tcW w:w="1077" w:type="dxa"/>
            <w:tcBorders>
              <w:right w:val="single" w:sz="4" w:space="0" w:color="auto"/>
            </w:tcBorders>
            <w:shd w:val="clear" w:color="auto" w:fill="DEEAF6" w:themeFill="accent5" w:themeFillTint="33"/>
            <w:vAlign w:val="center"/>
            <w:hideMark/>
          </w:tcPr>
          <w:p w14:paraId="2F989BBE" w14:textId="77777777" w:rsidR="00917BB4" w:rsidRPr="00BD5FB0" w:rsidRDefault="00917BB4" w:rsidP="00917BB4">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İlk Yıl EBITDA ($/yıl)</w:t>
            </w:r>
          </w:p>
        </w:tc>
        <w:tc>
          <w:tcPr>
            <w:tcW w:w="1050" w:type="dxa"/>
            <w:tcBorders>
              <w:left w:val="single" w:sz="4" w:space="0" w:color="auto"/>
              <w:bottom w:val="single" w:sz="4" w:space="0" w:color="auto"/>
            </w:tcBorders>
            <w:shd w:val="clear" w:color="auto" w:fill="DEEAF6" w:themeFill="accent5" w:themeFillTint="33"/>
            <w:vAlign w:val="center"/>
            <w:hideMark/>
          </w:tcPr>
          <w:p w14:paraId="0C9BA46A" w14:textId="77777777" w:rsidR="00917BB4" w:rsidRPr="00BD5FB0" w:rsidRDefault="00917BB4" w:rsidP="00917BB4">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Geri Ödeme Süresi</w:t>
            </w:r>
            <w:r>
              <w:rPr>
                <w:rFonts w:asciiTheme="minorHAnsi" w:hAnsiTheme="minorHAnsi" w:cstheme="minorHAnsi"/>
                <w:color w:val="000000"/>
                <w:sz w:val="20"/>
                <w:szCs w:val="20"/>
              </w:rPr>
              <w:t xml:space="preserve"> </w:t>
            </w:r>
            <w:r w:rsidRPr="00BD5FB0">
              <w:rPr>
                <w:rFonts w:asciiTheme="minorHAnsi" w:hAnsiTheme="minorHAnsi" w:cstheme="minorHAnsi"/>
                <w:color w:val="000000"/>
                <w:sz w:val="20"/>
                <w:szCs w:val="20"/>
              </w:rPr>
              <w:t>(Yıl)</w:t>
            </w:r>
          </w:p>
        </w:tc>
        <w:tc>
          <w:tcPr>
            <w:tcW w:w="1066" w:type="dxa"/>
            <w:tcBorders>
              <w:bottom w:val="single" w:sz="4" w:space="0" w:color="auto"/>
            </w:tcBorders>
            <w:shd w:val="clear" w:color="auto" w:fill="DEEAF6" w:themeFill="accent5" w:themeFillTint="33"/>
            <w:vAlign w:val="center"/>
            <w:hideMark/>
          </w:tcPr>
          <w:p w14:paraId="49FF288F" w14:textId="77777777" w:rsidR="00917BB4" w:rsidRPr="00BD5FB0" w:rsidRDefault="00917BB4" w:rsidP="00917BB4">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LCOE ($/MWh)</w:t>
            </w:r>
          </w:p>
        </w:tc>
        <w:tc>
          <w:tcPr>
            <w:tcW w:w="1066" w:type="dxa"/>
            <w:tcBorders>
              <w:bottom w:val="single" w:sz="4" w:space="0" w:color="auto"/>
            </w:tcBorders>
            <w:shd w:val="clear" w:color="auto" w:fill="DEEAF6" w:themeFill="accent5" w:themeFillTint="33"/>
            <w:vAlign w:val="center"/>
            <w:hideMark/>
          </w:tcPr>
          <w:p w14:paraId="5CC3DCAD" w14:textId="77777777" w:rsidR="00917BB4" w:rsidRPr="00BD5FB0" w:rsidRDefault="00917BB4" w:rsidP="00917BB4">
            <w:pPr>
              <w:spacing w:before="0" w:line="240" w:lineRule="auto"/>
              <w:jc w:val="center"/>
              <w:rPr>
                <w:rFonts w:asciiTheme="minorHAnsi" w:hAnsiTheme="minorHAnsi" w:cstheme="minorHAnsi"/>
                <w:color w:val="000000"/>
                <w:sz w:val="20"/>
                <w:szCs w:val="20"/>
              </w:rPr>
            </w:pPr>
            <w:r w:rsidRPr="00BD5FB0">
              <w:rPr>
                <w:rFonts w:asciiTheme="minorHAnsi" w:hAnsiTheme="minorHAnsi" w:cstheme="minorHAnsi"/>
                <w:color w:val="000000"/>
                <w:sz w:val="20"/>
                <w:szCs w:val="20"/>
              </w:rPr>
              <w:t>LCOE (TL/MWh)</w:t>
            </w:r>
          </w:p>
        </w:tc>
      </w:tr>
      <w:tr w:rsidR="00917BB4" w:rsidRPr="00BD5FB0" w14:paraId="0E88DC1F" w14:textId="77777777" w:rsidTr="00213B8E">
        <w:trPr>
          <w:trHeight w:val="361"/>
          <w:jc w:val="center"/>
        </w:trPr>
        <w:tc>
          <w:tcPr>
            <w:tcW w:w="915" w:type="dxa"/>
            <w:shd w:val="clear" w:color="auto" w:fill="auto"/>
            <w:noWrap/>
            <w:vAlign w:val="center"/>
            <w:hideMark/>
          </w:tcPr>
          <w:p w14:paraId="4CFFF9AB" w14:textId="77777777" w:rsidR="00917BB4" w:rsidRPr="00BD5FB0" w:rsidRDefault="00917BB4" w:rsidP="00917BB4">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Opt-</w:t>
            </w:r>
            <w:r>
              <w:rPr>
                <w:rFonts w:asciiTheme="minorHAnsi" w:hAnsiTheme="minorHAnsi" w:cstheme="minorHAnsi"/>
                <w:b/>
                <w:bCs/>
                <w:sz w:val="20"/>
                <w:szCs w:val="20"/>
              </w:rPr>
              <w:t>2</w:t>
            </w:r>
            <w:r w:rsidRPr="00BD5FB0">
              <w:rPr>
                <w:rFonts w:asciiTheme="minorHAnsi" w:hAnsiTheme="minorHAnsi" w:cstheme="minorHAnsi"/>
                <w:b/>
                <w:bCs/>
                <w:sz w:val="20"/>
                <w:szCs w:val="20"/>
              </w:rPr>
              <w:t>a</w:t>
            </w:r>
          </w:p>
        </w:tc>
        <w:tc>
          <w:tcPr>
            <w:tcW w:w="1043" w:type="dxa"/>
            <w:shd w:val="clear" w:color="auto" w:fill="auto"/>
            <w:noWrap/>
            <w:vAlign w:val="center"/>
            <w:hideMark/>
          </w:tcPr>
          <w:p w14:paraId="1319FD6D" w14:textId="77777777" w:rsidR="00917BB4" w:rsidRPr="00BD5FB0" w:rsidRDefault="00917BB4" w:rsidP="00917BB4">
            <w:pPr>
              <w:spacing w:before="0" w:line="240" w:lineRule="auto"/>
              <w:jc w:val="center"/>
              <w:rPr>
                <w:rFonts w:asciiTheme="minorHAnsi" w:hAnsiTheme="minorHAnsi" w:cstheme="minorHAnsi"/>
                <w:b/>
                <w:bCs/>
                <w:color w:val="000000"/>
                <w:sz w:val="20"/>
                <w:szCs w:val="20"/>
              </w:rPr>
            </w:pPr>
            <w:r w:rsidRPr="00E04CB8">
              <w:rPr>
                <w:rFonts w:asciiTheme="minorHAnsi" w:hAnsiTheme="minorHAnsi" w:cstheme="minorHAnsi"/>
                <w:b/>
                <w:bCs/>
                <w:color w:val="000000"/>
                <w:sz w:val="20"/>
                <w:szCs w:val="20"/>
              </w:rPr>
              <w:t>Dizi</w:t>
            </w:r>
          </w:p>
        </w:tc>
        <w:tc>
          <w:tcPr>
            <w:tcW w:w="1386" w:type="dxa"/>
            <w:shd w:val="clear" w:color="auto" w:fill="auto"/>
            <w:noWrap/>
            <w:vAlign w:val="bottom"/>
          </w:tcPr>
          <w:p w14:paraId="671BEC14" w14:textId="181CDD0E" w:rsidR="00917BB4" w:rsidRPr="005327B4" w:rsidRDefault="00917BB4" w:rsidP="00917BB4">
            <w:pPr>
              <w:spacing w:before="0" w:line="240" w:lineRule="auto"/>
              <w:jc w:val="center"/>
              <w:rPr>
                <w:rFonts w:asciiTheme="minorHAnsi" w:hAnsiTheme="minorHAnsi" w:cstheme="minorHAnsi"/>
                <w:color w:val="000000"/>
                <w:sz w:val="20"/>
                <w:szCs w:val="20"/>
              </w:rPr>
            </w:pPr>
            <w:r w:rsidRPr="00063C4D">
              <w:rPr>
                <w:rFonts w:ascii="Calibri" w:hAnsi="Calibri" w:cs="Calibri"/>
                <w:color w:val="000000"/>
                <w:sz w:val="20"/>
                <w:szCs w:val="20"/>
              </w:rPr>
              <w:t>19.385</w:t>
            </w:r>
          </w:p>
        </w:tc>
        <w:tc>
          <w:tcPr>
            <w:tcW w:w="1294" w:type="dxa"/>
            <w:shd w:val="clear" w:color="auto" w:fill="auto"/>
            <w:noWrap/>
            <w:vAlign w:val="bottom"/>
          </w:tcPr>
          <w:p w14:paraId="353C9EEC" w14:textId="3104FB53" w:rsidR="00917BB4" w:rsidRPr="005327B4" w:rsidRDefault="00917BB4" w:rsidP="00917BB4">
            <w:pPr>
              <w:spacing w:before="0" w:line="240" w:lineRule="auto"/>
              <w:jc w:val="center"/>
              <w:rPr>
                <w:rFonts w:asciiTheme="minorHAnsi" w:hAnsiTheme="minorHAnsi" w:cstheme="minorHAnsi"/>
                <w:color w:val="000000"/>
                <w:sz w:val="20"/>
                <w:szCs w:val="20"/>
              </w:rPr>
            </w:pPr>
            <w:r w:rsidRPr="00063C4D">
              <w:rPr>
                <w:rFonts w:ascii="Calibri" w:hAnsi="Calibri" w:cs="Calibri"/>
                <w:color w:val="000000"/>
                <w:sz w:val="20"/>
                <w:szCs w:val="20"/>
              </w:rPr>
              <w:t>6,6%</w:t>
            </w:r>
          </w:p>
        </w:tc>
        <w:tc>
          <w:tcPr>
            <w:tcW w:w="1077" w:type="dxa"/>
            <w:tcBorders>
              <w:right w:val="single" w:sz="4" w:space="0" w:color="auto"/>
            </w:tcBorders>
            <w:shd w:val="clear" w:color="auto" w:fill="auto"/>
            <w:noWrap/>
            <w:vAlign w:val="center"/>
            <w:hideMark/>
          </w:tcPr>
          <w:p w14:paraId="10A7BDC1" w14:textId="77777777" w:rsidR="00917BB4" w:rsidRPr="005327B4" w:rsidRDefault="00917BB4" w:rsidP="00917BB4">
            <w:pPr>
              <w:spacing w:before="0" w:line="240" w:lineRule="auto"/>
              <w:jc w:val="center"/>
              <w:rPr>
                <w:rFonts w:asciiTheme="minorHAnsi" w:hAnsiTheme="minorHAnsi" w:cstheme="minorHAnsi"/>
                <w:color w:val="000000"/>
                <w:sz w:val="20"/>
                <w:szCs w:val="20"/>
              </w:rPr>
            </w:pPr>
            <w:r w:rsidRPr="005327B4">
              <w:rPr>
                <w:rFonts w:ascii="Calibri" w:hAnsi="Calibri" w:cs="Calibri"/>
                <w:color w:val="000000"/>
                <w:sz w:val="20"/>
                <w:szCs w:val="20"/>
              </w:rPr>
              <w:t>1.213.197</w:t>
            </w:r>
          </w:p>
        </w:tc>
        <w:tc>
          <w:tcPr>
            <w:tcW w:w="1050" w:type="dxa"/>
            <w:tcBorders>
              <w:top w:val="single" w:sz="4" w:space="0" w:color="auto"/>
              <w:left w:val="single" w:sz="4" w:space="0" w:color="auto"/>
              <w:bottom w:val="nil"/>
              <w:right w:val="nil"/>
            </w:tcBorders>
            <w:shd w:val="clear" w:color="000000" w:fill="F8696B"/>
            <w:noWrap/>
            <w:vAlign w:val="center"/>
            <w:hideMark/>
          </w:tcPr>
          <w:p w14:paraId="0E2747B1" w14:textId="77777777" w:rsidR="00917BB4" w:rsidRPr="0030057B" w:rsidRDefault="00917BB4" w:rsidP="00917BB4">
            <w:pPr>
              <w:spacing w:before="0" w:line="240" w:lineRule="auto"/>
              <w:jc w:val="center"/>
              <w:rPr>
                <w:rFonts w:asciiTheme="minorHAnsi" w:hAnsiTheme="minorHAnsi" w:cstheme="minorHAnsi"/>
                <w:color w:val="000000"/>
                <w:sz w:val="20"/>
                <w:szCs w:val="20"/>
              </w:rPr>
            </w:pPr>
            <w:r w:rsidRPr="0030057B">
              <w:rPr>
                <w:rFonts w:ascii="Calibri" w:hAnsi="Calibri" w:cs="Calibri"/>
                <w:color w:val="000000"/>
                <w:sz w:val="20"/>
                <w:szCs w:val="20"/>
              </w:rPr>
              <w:t>9,24</w:t>
            </w:r>
          </w:p>
        </w:tc>
        <w:tc>
          <w:tcPr>
            <w:tcW w:w="1066" w:type="dxa"/>
            <w:tcBorders>
              <w:top w:val="single" w:sz="4" w:space="0" w:color="auto"/>
              <w:left w:val="nil"/>
              <w:bottom w:val="nil"/>
              <w:right w:val="nil"/>
            </w:tcBorders>
            <w:shd w:val="clear" w:color="000000" w:fill="F8696B"/>
            <w:noWrap/>
            <w:vAlign w:val="center"/>
            <w:hideMark/>
          </w:tcPr>
          <w:p w14:paraId="13F61C15" w14:textId="77777777" w:rsidR="00917BB4" w:rsidRPr="0030057B" w:rsidRDefault="00917BB4" w:rsidP="00917BB4">
            <w:pPr>
              <w:spacing w:before="0" w:line="240" w:lineRule="auto"/>
              <w:jc w:val="center"/>
              <w:rPr>
                <w:rFonts w:asciiTheme="minorHAnsi" w:hAnsiTheme="minorHAnsi" w:cstheme="minorHAnsi"/>
                <w:color w:val="000000"/>
                <w:sz w:val="20"/>
                <w:szCs w:val="20"/>
              </w:rPr>
            </w:pPr>
            <w:r w:rsidRPr="0030057B">
              <w:rPr>
                <w:rFonts w:ascii="Calibri" w:hAnsi="Calibri" w:cs="Calibri"/>
                <w:color w:val="000000"/>
                <w:sz w:val="20"/>
                <w:szCs w:val="20"/>
              </w:rPr>
              <w:t>33,55</w:t>
            </w:r>
          </w:p>
        </w:tc>
        <w:tc>
          <w:tcPr>
            <w:tcW w:w="1066" w:type="dxa"/>
            <w:tcBorders>
              <w:top w:val="single" w:sz="4" w:space="0" w:color="auto"/>
              <w:left w:val="nil"/>
              <w:bottom w:val="nil"/>
              <w:right w:val="single" w:sz="4" w:space="0" w:color="auto"/>
            </w:tcBorders>
            <w:shd w:val="clear" w:color="000000" w:fill="F8696B"/>
            <w:noWrap/>
            <w:vAlign w:val="center"/>
            <w:hideMark/>
          </w:tcPr>
          <w:p w14:paraId="63A00FBE" w14:textId="77777777" w:rsidR="00917BB4" w:rsidRPr="0030057B" w:rsidRDefault="00917BB4" w:rsidP="00917BB4">
            <w:pPr>
              <w:spacing w:before="0" w:line="240" w:lineRule="auto"/>
              <w:jc w:val="center"/>
              <w:rPr>
                <w:rFonts w:asciiTheme="minorHAnsi" w:hAnsiTheme="minorHAnsi" w:cstheme="minorHAnsi"/>
                <w:color w:val="000000"/>
                <w:sz w:val="20"/>
                <w:szCs w:val="20"/>
              </w:rPr>
            </w:pPr>
            <w:r w:rsidRPr="0030057B">
              <w:rPr>
                <w:rFonts w:ascii="Calibri" w:hAnsi="Calibri" w:cs="Calibri"/>
                <w:color w:val="000000"/>
                <w:sz w:val="20"/>
                <w:szCs w:val="20"/>
              </w:rPr>
              <w:t>905,87</w:t>
            </w:r>
          </w:p>
        </w:tc>
      </w:tr>
      <w:tr w:rsidR="00917BB4" w:rsidRPr="00BD5FB0" w14:paraId="059DE633" w14:textId="77777777" w:rsidTr="00213B8E">
        <w:trPr>
          <w:trHeight w:val="361"/>
          <w:jc w:val="center"/>
        </w:trPr>
        <w:tc>
          <w:tcPr>
            <w:tcW w:w="915" w:type="dxa"/>
            <w:shd w:val="clear" w:color="auto" w:fill="auto"/>
            <w:noWrap/>
            <w:vAlign w:val="center"/>
            <w:hideMark/>
          </w:tcPr>
          <w:p w14:paraId="33713A8C" w14:textId="77777777" w:rsidR="00917BB4" w:rsidRPr="00BD5FB0" w:rsidRDefault="00917BB4" w:rsidP="00917BB4">
            <w:pPr>
              <w:spacing w:before="0" w:line="240" w:lineRule="auto"/>
              <w:jc w:val="center"/>
              <w:rPr>
                <w:rFonts w:asciiTheme="minorHAnsi" w:hAnsiTheme="minorHAnsi" w:cstheme="minorHAnsi"/>
                <w:b/>
                <w:bCs/>
                <w:color w:val="000000"/>
                <w:sz w:val="20"/>
                <w:szCs w:val="20"/>
              </w:rPr>
            </w:pPr>
            <w:r w:rsidRPr="00BD5FB0">
              <w:rPr>
                <w:rFonts w:asciiTheme="minorHAnsi" w:hAnsiTheme="minorHAnsi" w:cstheme="minorHAnsi"/>
                <w:b/>
                <w:bCs/>
                <w:sz w:val="20"/>
                <w:szCs w:val="20"/>
              </w:rPr>
              <w:t>Opt-</w:t>
            </w:r>
            <w:r>
              <w:rPr>
                <w:rFonts w:asciiTheme="minorHAnsi" w:hAnsiTheme="minorHAnsi" w:cstheme="minorHAnsi"/>
                <w:b/>
                <w:bCs/>
                <w:sz w:val="20"/>
                <w:szCs w:val="20"/>
              </w:rPr>
              <w:t>2</w:t>
            </w:r>
            <w:r w:rsidRPr="00BD5FB0">
              <w:rPr>
                <w:rFonts w:asciiTheme="minorHAnsi" w:hAnsiTheme="minorHAnsi" w:cstheme="minorHAnsi"/>
                <w:b/>
                <w:bCs/>
                <w:sz w:val="20"/>
                <w:szCs w:val="20"/>
              </w:rPr>
              <w:t>b</w:t>
            </w:r>
          </w:p>
        </w:tc>
        <w:tc>
          <w:tcPr>
            <w:tcW w:w="1043" w:type="dxa"/>
            <w:shd w:val="clear" w:color="auto" w:fill="auto"/>
            <w:noWrap/>
            <w:vAlign w:val="center"/>
            <w:hideMark/>
          </w:tcPr>
          <w:p w14:paraId="19DFE9EC" w14:textId="77777777" w:rsidR="00917BB4" w:rsidRPr="00BD5FB0" w:rsidRDefault="00917BB4" w:rsidP="00917BB4">
            <w:pPr>
              <w:spacing w:before="0" w:line="240" w:lineRule="auto"/>
              <w:jc w:val="center"/>
              <w:rPr>
                <w:rFonts w:asciiTheme="minorHAnsi" w:hAnsiTheme="minorHAnsi" w:cstheme="minorHAnsi"/>
                <w:b/>
                <w:bCs/>
                <w:color w:val="000000"/>
                <w:sz w:val="20"/>
                <w:szCs w:val="20"/>
              </w:rPr>
            </w:pPr>
            <w:r w:rsidRPr="00E04CB8">
              <w:rPr>
                <w:rFonts w:asciiTheme="minorHAnsi" w:hAnsiTheme="minorHAnsi" w:cstheme="minorHAnsi"/>
                <w:b/>
                <w:bCs/>
                <w:color w:val="000000"/>
                <w:sz w:val="20"/>
                <w:szCs w:val="20"/>
              </w:rPr>
              <w:t>Merkezi</w:t>
            </w:r>
          </w:p>
        </w:tc>
        <w:tc>
          <w:tcPr>
            <w:tcW w:w="1386" w:type="dxa"/>
            <w:shd w:val="clear" w:color="auto" w:fill="auto"/>
            <w:noWrap/>
            <w:vAlign w:val="bottom"/>
          </w:tcPr>
          <w:p w14:paraId="3E1DCD23" w14:textId="26592560" w:rsidR="00917BB4" w:rsidRPr="005327B4" w:rsidRDefault="00917BB4" w:rsidP="00917BB4">
            <w:pPr>
              <w:spacing w:before="0" w:line="240" w:lineRule="auto"/>
              <w:jc w:val="center"/>
              <w:rPr>
                <w:rFonts w:asciiTheme="minorHAnsi" w:hAnsiTheme="minorHAnsi" w:cstheme="minorHAnsi"/>
                <w:color w:val="000000"/>
                <w:sz w:val="20"/>
                <w:szCs w:val="20"/>
              </w:rPr>
            </w:pPr>
            <w:r w:rsidRPr="00063C4D">
              <w:rPr>
                <w:rFonts w:ascii="Calibri" w:hAnsi="Calibri" w:cs="Calibri"/>
                <w:color w:val="000000"/>
                <w:sz w:val="20"/>
                <w:szCs w:val="20"/>
              </w:rPr>
              <w:t>19.465</w:t>
            </w:r>
          </w:p>
        </w:tc>
        <w:tc>
          <w:tcPr>
            <w:tcW w:w="1294" w:type="dxa"/>
            <w:shd w:val="clear" w:color="auto" w:fill="auto"/>
            <w:noWrap/>
            <w:vAlign w:val="bottom"/>
          </w:tcPr>
          <w:p w14:paraId="18539FB8" w14:textId="272A78FE" w:rsidR="00917BB4" w:rsidRPr="005327B4" w:rsidRDefault="00917BB4" w:rsidP="00917BB4">
            <w:pPr>
              <w:spacing w:before="0" w:line="240" w:lineRule="auto"/>
              <w:jc w:val="center"/>
              <w:rPr>
                <w:rFonts w:asciiTheme="minorHAnsi" w:hAnsiTheme="minorHAnsi" w:cstheme="minorHAnsi"/>
                <w:color w:val="000000"/>
                <w:sz w:val="20"/>
                <w:szCs w:val="20"/>
              </w:rPr>
            </w:pPr>
            <w:r w:rsidRPr="00063C4D">
              <w:rPr>
                <w:rFonts w:ascii="Calibri" w:hAnsi="Calibri" w:cs="Calibri"/>
                <w:color w:val="000000"/>
                <w:sz w:val="20"/>
                <w:szCs w:val="20"/>
              </w:rPr>
              <w:t>6,6%</w:t>
            </w:r>
          </w:p>
        </w:tc>
        <w:tc>
          <w:tcPr>
            <w:tcW w:w="1077" w:type="dxa"/>
            <w:tcBorders>
              <w:right w:val="single" w:sz="4" w:space="0" w:color="auto"/>
            </w:tcBorders>
            <w:shd w:val="clear" w:color="auto" w:fill="auto"/>
            <w:noWrap/>
            <w:vAlign w:val="center"/>
            <w:hideMark/>
          </w:tcPr>
          <w:p w14:paraId="6AD5D8B3" w14:textId="77777777" w:rsidR="00917BB4" w:rsidRPr="005327B4" w:rsidRDefault="00917BB4" w:rsidP="00917BB4">
            <w:pPr>
              <w:spacing w:before="0" w:line="240" w:lineRule="auto"/>
              <w:jc w:val="center"/>
              <w:rPr>
                <w:rFonts w:asciiTheme="minorHAnsi" w:hAnsiTheme="minorHAnsi" w:cstheme="minorHAnsi"/>
                <w:color w:val="000000"/>
                <w:sz w:val="20"/>
                <w:szCs w:val="20"/>
              </w:rPr>
            </w:pPr>
            <w:r w:rsidRPr="005327B4">
              <w:rPr>
                <w:rFonts w:ascii="Calibri" w:hAnsi="Calibri" w:cs="Calibri"/>
                <w:color w:val="000000"/>
                <w:sz w:val="20"/>
                <w:szCs w:val="20"/>
              </w:rPr>
              <w:t>1.218.770</w:t>
            </w:r>
          </w:p>
        </w:tc>
        <w:tc>
          <w:tcPr>
            <w:tcW w:w="1050" w:type="dxa"/>
            <w:tcBorders>
              <w:top w:val="nil"/>
              <w:left w:val="single" w:sz="4" w:space="0" w:color="auto"/>
              <w:bottom w:val="single" w:sz="4" w:space="0" w:color="auto"/>
              <w:right w:val="nil"/>
            </w:tcBorders>
            <w:shd w:val="clear" w:color="000000" w:fill="63BE7B"/>
            <w:noWrap/>
            <w:vAlign w:val="center"/>
            <w:hideMark/>
          </w:tcPr>
          <w:p w14:paraId="28E739B3" w14:textId="77777777" w:rsidR="00917BB4" w:rsidRPr="0030057B" w:rsidRDefault="00917BB4" w:rsidP="00917BB4">
            <w:pPr>
              <w:spacing w:before="0" w:line="240" w:lineRule="auto"/>
              <w:jc w:val="center"/>
              <w:rPr>
                <w:rFonts w:asciiTheme="minorHAnsi" w:hAnsiTheme="minorHAnsi" w:cstheme="minorHAnsi"/>
                <w:color w:val="000000"/>
                <w:sz w:val="20"/>
                <w:szCs w:val="20"/>
              </w:rPr>
            </w:pPr>
            <w:r w:rsidRPr="0030057B">
              <w:rPr>
                <w:rFonts w:ascii="Calibri" w:hAnsi="Calibri" w:cs="Calibri"/>
                <w:color w:val="000000"/>
                <w:sz w:val="20"/>
                <w:szCs w:val="20"/>
              </w:rPr>
              <w:t>9,20</w:t>
            </w:r>
          </w:p>
        </w:tc>
        <w:tc>
          <w:tcPr>
            <w:tcW w:w="1066" w:type="dxa"/>
            <w:tcBorders>
              <w:top w:val="nil"/>
              <w:left w:val="nil"/>
              <w:bottom w:val="single" w:sz="4" w:space="0" w:color="auto"/>
              <w:right w:val="nil"/>
            </w:tcBorders>
            <w:shd w:val="clear" w:color="000000" w:fill="63BE7B"/>
            <w:noWrap/>
            <w:vAlign w:val="center"/>
            <w:hideMark/>
          </w:tcPr>
          <w:p w14:paraId="499D4671" w14:textId="77777777" w:rsidR="00917BB4" w:rsidRPr="0030057B" w:rsidRDefault="00917BB4" w:rsidP="00917BB4">
            <w:pPr>
              <w:spacing w:before="0" w:line="240" w:lineRule="auto"/>
              <w:jc w:val="center"/>
              <w:rPr>
                <w:rFonts w:ascii="Calibri" w:hAnsi="Calibri" w:cs="Calibri"/>
                <w:color w:val="000000"/>
                <w:sz w:val="20"/>
                <w:szCs w:val="20"/>
              </w:rPr>
            </w:pPr>
            <w:r w:rsidRPr="0030057B">
              <w:rPr>
                <w:rFonts w:ascii="Calibri" w:hAnsi="Calibri" w:cs="Calibri"/>
                <w:color w:val="000000"/>
                <w:sz w:val="20"/>
                <w:szCs w:val="20"/>
              </w:rPr>
              <w:t>33,43</w:t>
            </w:r>
          </w:p>
        </w:tc>
        <w:tc>
          <w:tcPr>
            <w:tcW w:w="1066" w:type="dxa"/>
            <w:tcBorders>
              <w:top w:val="nil"/>
              <w:left w:val="nil"/>
              <w:bottom w:val="single" w:sz="4" w:space="0" w:color="auto"/>
              <w:right w:val="single" w:sz="4" w:space="0" w:color="auto"/>
            </w:tcBorders>
            <w:shd w:val="clear" w:color="000000" w:fill="63BE7B"/>
            <w:noWrap/>
            <w:vAlign w:val="center"/>
            <w:hideMark/>
          </w:tcPr>
          <w:p w14:paraId="31A442A8" w14:textId="77777777" w:rsidR="00917BB4" w:rsidRPr="0030057B" w:rsidRDefault="00917BB4" w:rsidP="00917BB4">
            <w:pPr>
              <w:spacing w:before="0" w:line="240" w:lineRule="auto"/>
              <w:jc w:val="center"/>
              <w:rPr>
                <w:rFonts w:asciiTheme="minorHAnsi" w:hAnsiTheme="minorHAnsi" w:cstheme="minorHAnsi"/>
                <w:color w:val="000000"/>
                <w:sz w:val="20"/>
                <w:szCs w:val="20"/>
              </w:rPr>
            </w:pPr>
            <w:r w:rsidRPr="0030057B">
              <w:rPr>
                <w:rFonts w:ascii="Calibri" w:hAnsi="Calibri" w:cs="Calibri"/>
                <w:color w:val="000000"/>
                <w:sz w:val="20"/>
                <w:szCs w:val="20"/>
              </w:rPr>
              <w:t>902,52</w:t>
            </w:r>
          </w:p>
        </w:tc>
      </w:tr>
    </w:tbl>
    <w:p w14:paraId="1594EABA" w14:textId="77777777" w:rsidR="006E7E21" w:rsidRDefault="006E7E21" w:rsidP="006E7E21">
      <w:pPr>
        <w:spacing w:before="0"/>
      </w:pPr>
    </w:p>
    <w:p w14:paraId="6788DB36" w14:textId="2917A2E0" w:rsidR="00213B8E" w:rsidRDefault="00213B8E" w:rsidP="00213B8E">
      <w:r>
        <w:t>Optimizasyon öncesi tasarlanan 15 MWp tesisin (</w:t>
      </w:r>
      <w:r w:rsidR="0035530A">
        <w:t>35</w:t>
      </w:r>
      <w:r w:rsidR="0035530A" w:rsidRPr="0035530A">
        <w:t>°</w:t>
      </w:r>
      <w:r w:rsidR="00744DE6">
        <w:t xml:space="preserve"> &amp;</w:t>
      </w:r>
      <w:r w:rsidR="0035530A">
        <w:t xml:space="preserve"> dizi </w:t>
      </w:r>
      <w:proofErr w:type="spellStart"/>
      <w:r w:rsidR="0035530A">
        <w:t>inverter</w:t>
      </w:r>
      <w:proofErr w:type="spellEnd"/>
      <w:r>
        <w:t xml:space="preserve">) fizibilite sonuçları (geri ödeme süresi </w:t>
      </w:r>
      <w:r w:rsidRPr="00511509">
        <w:t>9,46</w:t>
      </w:r>
      <w:r>
        <w:t xml:space="preserve"> yıl, LCOE değeri </w:t>
      </w:r>
      <w:r w:rsidRPr="00511509">
        <w:t>34,11</w:t>
      </w:r>
      <w:r>
        <w:t xml:space="preserve"> </w:t>
      </w:r>
      <w:r w:rsidRPr="00414B89">
        <w:t>$/MWh</w:t>
      </w:r>
      <w:r>
        <w:t xml:space="preserve">, </w:t>
      </w:r>
      <w:r w:rsidRPr="00511509">
        <w:t>920,90</w:t>
      </w:r>
      <w:r>
        <w:t xml:space="preserve"> </w:t>
      </w:r>
      <w:r w:rsidRPr="00414B89">
        <w:t>TL/MWh</w:t>
      </w:r>
      <w:r>
        <w:t>) ile nihai senaryo olan “Opt-2b”</w:t>
      </w:r>
      <w:r w:rsidR="00744DE6">
        <w:t xml:space="preserve"> (25</w:t>
      </w:r>
      <w:r w:rsidR="00744DE6" w:rsidRPr="0035530A">
        <w:t>°</w:t>
      </w:r>
      <w:r w:rsidR="00744DE6">
        <w:t xml:space="preserve"> &amp; merkezi </w:t>
      </w:r>
      <w:proofErr w:type="spellStart"/>
      <w:r w:rsidR="00744DE6">
        <w:t>inverter</w:t>
      </w:r>
      <w:proofErr w:type="spellEnd"/>
      <w:r w:rsidR="00744DE6">
        <w:t xml:space="preserve">) </w:t>
      </w:r>
      <w:r>
        <w:t xml:space="preserve">senaryosunun fizibilitesi sonuçları kıyaslandığında, </w:t>
      </w:r>
      <w:proofErr w:type="gramStart"/>
      <w:r>
        <w:t>optimizasyon</w:t>
      </w:r>
      <w:proofErr w:type="gramEnd"/>
      <w:r>
        <w:t xml:space="preserve"> işlemleri sonrası geri ödeme süresinin 0,26 yıl kısalması, LCOE değerinin ise %2 düşmesi (</w:t>
      </w:r>
      <w:r w:rsidRPr="005B029E">
        <w:t>0,68</w:t>
      </w:r>
      <w:r>
        <w:t xml:space="preserve"> </w:t>
      </w:r>
      <w:r w:rsidRPr="005B029E">
        <w:t>$/MWh</w:t>
      </w:r>
      <w:r>
        <w:t xml:space="preserve">, </w:t>
      </w:r>
      <w:r w:rsidRPr="005B029E">
        <w:t>18,38</w:t>
      </w:r>
      <w:r>
        <w:t xml:space="preserve"> </w:t>
      </w:r>
      <w:r w:rsidRPr="005B029E">
        <w:t>TL/MWh</w:t>
      </w:r>
      <w:r>
        <w:t xml:space="preserve"> düşmesi) sağlanmıştır.</w:t>
      </w:r>
    </w:p>
    <w:p w14:paraId="084E8867" w14:textId="22C73391" w:rsidR="00213B8E" w:rsidRDefault="00BA232E" w:rsidP="00213B8E">
      <w:r>
        <w:t>Bu kısma kadar yapılan karşılaştırmalarda finansal açıdan ilk yılki EBITDA değeri alın</w:t>
      </w:r>
      <w:r w:rsidR="005C6664">
        <w:t>dığından s</w:t>
      </w:r>
      <w:r w:rsidR="00D777B0">
        <w:t>on olarak</w:t>
      </w:r>
      <w:r w:rsidR="00213B8E">
        <w:t xml:space="preserve"> nihai senaryo için </w:t>
      </w:r>
      <w:proofErr w:type="spellStart"/>
      <w:r w:rsidR="00213B8E" w:rsidRPr="005C6664">
        <w:t>degradasyonu</w:t>
      </w:r>
      <w:proofErr w:type="spellEnd"/>
      <w:r w:rsidR="00213B8E" w:rsidRPr="005C6664">
        <w:t xml:space="preserve"> (%0,6) hesaba katarak 25 yıllık üretim verisi ve satış verisi hesaplanmıştır. 25. yılda, </w:t>
      </w:r>
      <w:r w:rsidR="002A675F">
        <w:t>birinci</w:t>
      </w:r>
      <w:r w:rsidR="00655E2A">
        <w:t xml:space="preserve"> yıla</w:t>
      </w:r>
      <w:r w:rsidR="00213B8E" w:rsidRPr="005C6664">
        <w:t xml:space="preserve"> kıyasla GES üretimi %13,3 azalmış fakat verişe katkı kısmı %12,9 olarak daha az </w:t>
      </w:r>
      <w:r w:rsidR="00655E2A">
        <w:t xml:space="preserve">oranda </w:t>
      </w:r>
      <w:r w:rsidR="00213B8E" w:rsidRPr="005C6664">
        <w:t xml:space="preserve">azalmıştır. Sistemin ilk yıl %6,6 olan </w:t>
      </w:r>
      <w:proofErr w:type="spellStart"/>
      <w:r w:rsidR="00213B8E" w:rsidRPr="005C6664">
        <w:t>limitlenme</w:t>
      </w:r>
      <w:proofErr w:type="spellEnd"/>
      <w:r w:rsidR="00213B8E" w:rsidRPr="005C6664">
        <w:t xml:space="preserve"> oranı, 25. yılda %6,0 değerine düşmüştür. 25 </w:t>
      </w:r>
      <w:r w:rsidR="00213B8E">
        <w:t xml:space="preserve">yıllık değerler üzerinden </w:t>
      </w:r>
      <w:r w:rsidR="00213B8E">
        <w:lastRenderedPageBreak/>
        <w:t>geri ödeme süresi 9,45 yıl,</w:t>
      </w:r>
      <w:r w:rsidR="00213B8E" w:rsidRPr="00507510">
        <w:t xml:space="preserve"> </w:t>
      </w:r>
      <w:r w:rsidR="00213B8E">
        <w:t xml:space="preserve">LCOE değeri </w:t>
      </w:r>
      <w:r w:rsidR="00213B8E" w:rsidRPr="00511509">
        <w:t>3</w:t>
      </w:r>
      <w:r w:rsidR="00213B8E">
        <w:t>5</w:t>
      </w:r>
      <w:r w:rsidR="00213B8E" w:rsidRPr="00511509">
        <w:t>,</w:t>
      </w:r>
      <w:r w:rsidR="00213B8E">
        <w:t xml:space="preserve">54 </w:t>
      </w:r>
      <w:r w:rsidR="00213B8E" w:rsidRPr="00414B89">
        <w:t>$/MWh</w:t>
      </w:r>
      <w:r w:rsidR="00213B8E">
        <w:t xml:space="preserve">, </w:t>
      </w:r>
      <w:r w:rsidR="00213B8E" w:rsidRPr="00511509">
        <w:t>9</w:t>
      </w:r>
      <w:r w:rsidR="00213B8E">
        <w:t>59</w:t>
      </w:r>
      <w:r w:rsidR="00213B8E" w:rsidRPr="00511509">
        <w:t>,</w:t>
      </w:r>
      <w:r w:rsidR="00213B8E">
        <w:t xml:space="preserve">63 </w:t>
      </w:r>
      <w:r w:rsidR="00213B8E" w:rsidRPr="00414B89">
        <w:t>TL/MWh</w:t>
      </w:r>
      <w:r w:rsidR="00213B8E">
        <w:t xml:space="preserve"> olarak hesaplanmıştır</w:t>
      </w:r>
      <w:r w:rsidR="008467E1">
        <w:t>.</w:t>
      </w:r>
      <w:r w:rsidR="00213B8E">
        <w:t xml:space="preserve"> </w:t>
      </w:r>
    </w:p>
    <w:p w14:paraId="44F64FA4" w14:textId="7B68979C" w:rsidR="00EC18D6" w:rsidRDefault="003C011A" w:rsidP="001A21FC">
      <w:r w:rsidRPr="003C011A">
        <w:t>İşl</w:t>
      </w:r>
      <w:r>
        <w:t xml:space="preserve">etmede olan </w:t>
      </w:r>
      <w:r w:rsidR="0075578B">
        <w:t xml:space="preserve">Süloğlu </w:t>
      </w:r>
      <w:proofErr w:type="spellStart"/>
      <w:r>
        <w:t>RES’</w:t>
      </w:r>
      <w:r w:rsidR="00235C91">
        <w:t>e</w:t>
      </w:r>
      <w:proofErr w:type="spellEnd"/>
      <w:r w:rsidR="00235C91">
        <w:t xml:space="preserve"> 15 MWp GES </w:t>
      </w:r>
      <w:proofErr w:type="gramStart"/>
      <w:r w:rsidR="00235C91">
        <w:t>entegre</w:t>
      </w:r>
      <w:proofErr w:type="gramEnd"/>
      <w:r w:rsidR="00235C91">
        <w:t xml:space="preserve"> edilmesiyle </w:t>
      </w:r>
      <w:r w:rsidR="00DE5D24">
        <w:t xml:space="preserve">hibrit tesisin </w:t>
      </w:r>
      <w:r w:rsidR="00235C91">
        <w:t xml:space="preserve">kurulu gücü </w:t>
      </w:r>
      <w:r w:rsidR="00BB2A80">
        <w:t>8</w:t>
      </w:r>
      <w:r w:rsidR="00DE5D24">
        <w:t xml:space="preserve">1 MWm / 66 MWe olacaktır. Tesisin </w:t>
      </w:r>
      <w:r>
        <w:t xml:space="preserve">elektrik satış tarifesi 73 $/MWh olup </w:t>
      </w:r>
      <w:r w:rsidR="00E856C6">
        <w:t xml:space="preserve">hibrit enerji santrali dönüşümü sonrası </w:t>
      </w:r>
      <w:r>
        <w:t>GES</w:t>
      </w:r>
      <w:r w:rsidR="001D024A">
        <w:t>’</w:t>
      </w:r>
      <w:r w:rsidR="00655E2A">
        <w:t xml:space="preserve">in </w:t>
      </w:r>
      <w:r w:rsidR="007F7A0E">
        <w:t>25 yıl</w:t>
      </w:r>
      <w:r w:rsidR="006977D3">
        <w:t xml:space="preserve"> boyunca</w:t>
      </w:r>
      <w:r w:rsidR="00655E2A">
        <w:t xml:space="preserve"> sisteme vereceği</w:t>
      </w:r>
      <w:r w:rsidR="001D024A">
        <w:t xml:space="preserve"> enerjinin </w:t>
      </w:r>
      <w:r w:rsidR="007F7A0E">
        <w:t xml:space="preserve">birim maliyeti 35,54$/MWh olacaktır. </w:t>
      </w:r>
      <w:r w:rsidR="00294F02">
        <w:t>GES</w:t>
      </w:r>
      <w:r w:rsidR="009B050A">
        <w:t xml:space="preserve"> için 11,2 Milyon $ yatırım yapılarak</w:t>
      </w:r>
      <w:r w:rsidR="00294F02">
        <w:t xml:space="preserve"> 25 </w:t>
      </w:r>
      <w:r w:rsidR="009B050A">
        <w:t>yıl</w:t>
      </w:r>
      <w:r w:rsidR="006036B9">
        <w:t xml:space="preserve">da </w:t>
      </w:r>
      <w:r w:rsidR="009B050A">
        <w:t xml:space="preserve">toplam </w:t>
      </w:r>
      <w:r w:rsidR="00625792">
        <w:t xml:space="preserve">28,2 Milyon $ faiz vergi </w:t>
      </w:r>
      <w:proofErr w:type="gramStart"/>
      <w:r w:rsidR="00625792">
        <w:t>amortisman</w:t>
      </w:r>
      <w:proofErr w:type="gramEnd"/>
      <w:r w:rsidR="00625792">
        <w:t xml:space="preserve"> öncesi kar </w:t>
      </w:r>
      <w:r w:rsidR="009D06F2">
        <w:t xml:space="preserve">(EBITDA) </w:t>
      </w:r>
      <w:r w:rsidR="00625792">
        <w:t>elde edil</w:t>
      </w:r>
      <w:r w:rsidR="004B4588">
        <w:t>ecektir.</w:t>
      </w:r>
      <w:r w:rsidR="002471F3">
        <w:t xml:space="preserve"> </w:t>
      </w:r>
      <w:r w:rsidR="009D06F2">
        <w:t xml:space="preserve">Hibrit </w:t>
      </w:r>
      <w:r w:rsidR="00A84321">
        <w:t>e</w:t>
      </w:r>
      <w:r w:rsidR="009D06F2">
        <w:t xml:space="preserve">nerji </w:t>
      </w:r>
      <w:r w:rsidR="00A84321">
        <w:t>s</w:t>
      </w:r>
      <w:r w:rsidR="009D06F2">
        <w:t xml:space="preserve">antrali </w:t>
      </w:r>
      <w:r w:rsidR="00A84321">
        <w:t>d</w:t>
      </w:r>
      <w:r w:rsidR="009D06F2">
        <w:t xml:space="preserve">önüşümü sadece işletme olan tesisler için değil, </w:t>
      </w:r>
      <w:r w:rsidR="0084247B">
        <w:t xml:space="preserve">projelendirme/inşaat döneminde </w:t>
      </w:r>
      <w:r w:rsidR="000431FB">
        <w:t xml:space="preserve">bulunan </w:t>
      </w:r>
      <w:r w:rsidR="0084247B">
        <w:t>veya</w:t>
      </w:r>
      <w:r w:rsidR="000431FB">
        <w:t xml:space="preserve"> </w:t>
      </w:r>
      <w:r w:rsidR="00802113">
        <w:t xml:space="preserve">yatırım </w:t>
      </w:r>
      <w:r w:rsidR="00A84321">
        <w:t xml:space="preserve">geri ödeme süresi içerisinde bulunan </w:t>
      </w:r>
      <w:r w:rsidR="00434D56">
        <w:t xml:space="preserve">RES tesisleri </w:t>
      </w:r>
      <w:r w:rsidR="000230C6">
        <w:t xml:space="preserve">için de karlı bir yatırım olacaktır. </w:t>
      </w:r>
    </w:p>
    <w:p w14:paraId="229AEF9E" w14:textId="44FA19D7" w:rsidR="00E856C6" w:rsidRDefault="00A74812" w:rsidP="001A21FC">
      <w:r>
        <w:t xml:space="preserve">Bu çalışmada </w:t>
      </w:r>
      <w:proofErr w:type="gramStart"/>
      <w:r>
        <w:t>optimizasyon</w:t>
      </w:r>
      <w:proofErr w:type="gramEnd"/>
      <w:r>
        <w:t xml:space="preserve"> için </w:t>
      </w:r>
      <w:proofErr w:type="spellStart"/>
      <w:r>
        <w:t>tilt</w:t>
      </w:r>
      <w:proofErr w:type="spellEnd"/>
      <w:r>
        <w:t xml:space="preserve"> açısı ve </w:t>
      </w:r>
      <w:proofErr w:type="spellStart"/>
      <w:r>
        <w:t>inverter</w:t>
      </w:r>
      <w:proofErr w:type="spellEnd"/>
      <w:r>
        <w:t xml:space="preserve"> tipi parametreleri değerlendirilmiştir. </w:t>
      </w:r>
      <w:r w:rsidR="004C258A">
        <w:t>Verimliliği yüksek panel kullanılması, i</w:t>
      </w:r>
      <w:r>
        <w:t>ki</w:t>
      </w:r>
      <w:r w:rsidR="001A1C82">
        <w:t xml:space="preserve"> </w:t>
      </w:r>
      <w:r>
        <w:t>yüzlü panel kullanı</w:t>
      </w:r>
      <w:r w:rsidR="004C258A">
        <w:t>lması</w:t>
      </w:r>
      <w:r>
        <w:t>,</w:t>
      </w:r>
      <w:r w:rsidR="001A1C82">
        <w:t xml:space="preserve"> zeminin </w:t>
      </w:r>
      <w:proofErr w:type="spellStart"/>
      <w:r w:rsidR="001A1C82">
        <w:t>yansıtıcılığını</w:t>
      </w:r>
      <w:proofErr w:type="spellEnd"/>
      <w:r w:rsidR="001A1C82">
        <w:t xml:space="preserve"> </w:t>
      </w:r>
      <w:r w:rsidR="004C258A">
        <w:t>arttıracak malzeme kullanılması,</w:t>
      </w:r>
      <w:r>
        <w:t xml:space="preserve"> güne</w:t>
      </w:r>
      <w:r w:rsidR="003A763F">
        <w:t>ş takipli taşıyıcı sistem kullanı</w:t>
      </w:r>
      <w:r w:rsidR="004C258A">
        <w:t>lması ve</w:t>
      </w:r>
      <w:r w:rsidR="00D977CA">
        <w:t>ya</w:t>
      </w:r>
      <w:r w:rsidR="004C258A">
        <w:t xml:space="preserve"> bu seçeneklerin birlikte kullanılması ile </w:t>
      </w:r>
      <w:r w:rsidR="00212705">
        <w:t xml:space="preserve">daha </w:t>
      </w:r>
      <w:r w:rsidR="0065677A">
        <w:t>düşük LCOE</w:t>
      </w:r>
      <w:r w:rsidR="00AA615B">
        <w:t xml:space="preserve"> elde edilme</w:t>
      </w:r>
      <w:r w:rsidR="0065677A">
        <w:t xml:space="preserve"> </w:t>
      </w:r>
      <w:proofErr w:type="gramStart"/>
      <w:r w:rsidR="00AA615B">
        <w:t>imkanı</w:t>
      </w:r>
      <w:proofErr w:type="gramEnd"/>
      <w:r w:rsidR="00AA615B">
        <w:t xml:space="preserve"> mevcuttur.</w:t>
      </w:r>
    </w:p>
    <w:p w14:paraId="78B4F68B" w14:textId="023ACED5" w:rsidR="00177F0F" w:rsidRDefault="00177F0F" w:rsidP="001A21FC">
      <w:r>
        <w:t xml:space="preserve">Lisans gücü limiti sebebiyle nihai senaryoda </w:t>
      </w:r>
      <w:r w:rsidR="00DF304F">
        <w:t>25 yılda toplam 30.743 MWh büyüklüğün</w:t>
      </w:r>
      <w:r w:rsidR="008D2FD8">
        <w:t>de enerji sisteme verilememektedir.</w:t>
      </w:r>
      <w:r w:rsidR="00DF304F">
        <w:t xml:space="preserve"> Hibrit santralin </w:t>
      </w:r>
      <w:r w:rsidR="008D2FD8">
        <w:t xml:space="preserve">limite takıldığı saatlerde elektrik enerjisinin </w:t>
      </w:r>
      <w:r w:rsidR="00924EF1">
        <w:t xml:space="preserve">depolanıp, </w:t>
      </w:r>
      <w:r w:rsidR="00AB26E6">
        <w:t>lisans gücünün altında üretim olduğu</w:t>
      </w:r>
      <w:r w:rsidR="002C35B5">
        <w:t xml:space="preserve"> saatlerde</w:t>
      </w:r>
      <w:r w:rsidR="00893079">
        <w:t xml:space="preserve"> şebekeye</w:t>
      </w:r>
      <w:r w:rsidR="00AB26E6">
        <w:t xml:space="preserve"> veri</w:t>
      </w:r>
      <w:r w:rsidR="002C35B5">
        <w:t>l</w:t>
      </w:r>
      <w:r w:rsidR="00F050FE">
        <w:t xml:space="preserve">mesi </w:t>
      </w:r>
      <w:r w:rsidR="00F445EF">
        <w:t>için depolama teknolojileri</w:t>
      </w:r>
      <w:r w:rsidR="00212705">
        <w:t xml:space="preserve">nin hibrit santrale </w:t>
      </w:r>
      <w:proofErr w:type="gramStart"/>
      <w:r w:rsidR="00212705">
        <w:t>dahil</w:t>
      </w:r>
      <w:proofErr w:type="gramEnd"/>
      <w:r w:rsidR="00212705">
        <w:t xml:space="preserve"> edilmes</w:t>
      </w:r>
      <w:r w:rsidR="00D9441D">
        <w:t>i ve böylece</w:t>
      </w:r>
      <w:r w:rsidR="00F050FE">
        <w:t xml:space="preserve"> </w:t>
      </w:r>
      <w:r w:rsidR="00212705">
        <w:t xml:space="preserve">daha </w:t>
      </w:r>
      <w:r w:rsidR="0065677A">
        <w:t>düşük LCOE</w:t>
      </w:r>
      <w:r w:rsidR="00212705">
        <w:t xml:space="preserve"> elde edilmesi imkanı mevcuttur.</w:t>
      </w:r>
    </w:p>
    <w:p w14:paraId="3E91AE75" w14:textId="385A0D9C" w:rsidR="00D977CA" w:rsidRDefault="00D977CA" w:rsidP="001A21FC"/>
    <w:p w14:paraId="71C8FB00" w14:textId="46522D54" w:rsidR="00EC18D6" w:rsidRDefault="00EC18D6" w:rsidP="001A21FC"/>
    <w:p w14:paraId="59A1D2F2" w14:textId="5BCE5C55" w:rsidR="00EC18D6" w:rsidRDefault="00EC18D6" w:rsidP="001A21FC"/>
    <w:p w14:paraId="16B8FE3A" w14:textId="69AF3D07" w:rsidR="00EC18D6" w:rsidRDefault="00EC18D6" w:rsidP="001A21FC"/>
    <w:p w14:paraId="02C514C8" w14:textId="0B47BE1F" w:rsidR="00EC18D6" w:rsidRDefault="00EC18D6" w:rsidP="001A21FC"/>
    <w:p w14:paraId="36ECC24D" w14:textId="050879FA" w:rsidR="00EC18D6" w:rsidRDefault="00EC18D6" w:rsidP="001A21FC"/>
    <w:p w14:paraId="313C17A8" w14:textId="77777777" w:rsidR="00240450" w:rsidRDefault="00240450" w:rsidP="001A21FC"/>
    <w:p w14:paraId="6924C2DF" w14:textId="77777777" w:rsidR="00EC18D6" w:rsidRPr="001A21FC" w:rsidRDefault="00EC18D6" w:rsidP="001A21FC"/>
    <w:p w14:paraId="0442ED31" w14:textId="7F00F022" w:rsidR="00E856C6" w:rsidRPr="00E856C6" w:rsidRDefault="00440E24" w:rsidP="00E856C6">
      <w:pPr>
        <w:pStyle w:val="Heading1"/>
        <w:numPr>
          <w:ilvl w:val="0"/>
          <w:numId w:val="0"/>
        </w:numPr>
        <w:ind w:left="360" w:hanging="360"/>
      </w:pPr>
      <w:bookmarkStart w:id="99" w:name="_Toc148907624"/>
      <w:r>
        <w:lastRenderedPageBreak/>
        <w:t>KAYNAKÇA</w:t>
      </w:r>
      <w:bookmarkEnd w:id="99"/>
    </w:p>
    <w:p w14:paraId="76AD63F0" w14:textId="088E853B" w:rsidR="007539BC" w:rsidRDefault="007539BC" w:rsidP="007539BC">
      <w:proofErr w:type="spellStart"/>
      <w:r w:rsidRPr="007539BC">
        <w:rPr>
          <w:b/>
          <w:bCs/>
        </w:rPr>
        <w:t>Anser</w:t>
      </w:r>
      <w:proofErr w:type="spellEnd"/>
      <w:r w:rsidRPr="007539BC">
        <w:rPr>
          <w:b/>
          <w:bCs/>
        </w:rPr>
        <w:t>, M.K</w:t>
      </w:r>
      <w:proofErr w:type="gramStart"/>
      <w:r w:rsidRPr="007539BC">
        <w:rPr>
          <w:b/>
          <w:bCs/>
        </w:rPr>
        <w:t>.,</w:t>
      </w:r>
      <w:proofErr w:type="gramEnd"/>
      <w:r w:rsidRPr="007539BC">
        <w:rPr>
          <w:b/>
          <w:bCs/>
        </w:rPr>
        <w:t xml:space="preserve"> </w:t>
      </w:r>
      <w:proofErr w:type="spellStart"/>
      <w:r w:rsidRPr="007539BC">
        <w:rPr>
          <w:b/>
          <w:bCs/>
        </w:rPr>
        <w:t>Mohsin</w:t>
      </w:r>
      <w:proofErr w:type="spellEnd"/>
      <w:r w:rsidRPr="007539BC">
        <w:rPr>
          <w:b/>
          <w:bCs/>
        </w:rPr>
        <w:t xml:space="preserve">, M., Abbas, Q. &amp; </w:t>
      </w:r>
      <w:proofErr w:type="spellStart"/>
      <w:r w:rsidRPr="007539BC">
        <w:rPr>
          <w:b/>
          <w:bCs/>
        </w:rPr>
        <w:t>Chaudhry</w:t>
      </w:r>
      <w:proofErr w:type="spellEnd"/>
      <w:r w:rsidRPr="007539BC">
        <w:rPr>
          <w:b/>
          <w:bCs/>
        </w:rPr>
        <w:t xml:space="preserve"> I.S. (2020).</w:t>
      </w:r>
      <w:r>
        <w:t xml:space="preserve"> </w:t>
      </w:r>
      <w:proofErr w:type="spellStart"/>
      <w:r>
        <w:t>Assessing</w:t>
      </w:r>
      <w:proofErr w:type="spellEnd"/>
      <w:r>
        <w:t xml:space="preserve"> </w:t>
      </w:r>
      <w:proofErr w:type="spellStart"/>
      <w:r>
        <w:t>the</w:t>
      </w:r>
      <w:proofErr w:type="spellEnd"/>
      <w:r>
        <w:t xml:space="preserve"> </w:t>
      </w:r>
      <w:proofErr w:type="spellStart"/>
      <w:r>
        <w:t>integration</w:t>
      </w:r>
      <w:proofErr w:type="spellEnd"/>
      <w:r>
        <w:t xml:space="preserve"> of solar </w:t>
      </w:r>
      <w:proofErr w:type="spellStart"/>
      <w:r>
        <w:t>power</w:t>
      </w:r>
      <w:proofErr w:type="spellEnd"/>
      <w:r>
        <w:t xml:space="preserve"> </w:t>
      </w:r>
      <w:proofErr w:type="spellStart"/>
      <w:r>
        <w:t>projects</w:t>
      </w:r>
      <w:proofErr w:type="spellEnd"/>
      <w:r>
        <w:t>: SWOT-</w:t>
      </w:r>
      <w:proofErr w:type="spellStart"/>
      <w:r>
        <w:t>based</w:t>
      </w:r>
      <w:proofErr w:type="spellEnd"/>
      <w:r>
        <w:t xml:space="preserve"> AHP–F-TOPSIS </w:t>
      </w:r>
      <w:proofErr w:type="spellStart"/>
      <w:r>
        <w:t>case</w:t>
      </w:r>
      <w:proofErr w:type="spellEnd"/>
      <w:r>
        <w:t xml:space="preserve"> </w:t>
      </w:r>
      <w:proofErr w:type="spellStart"/>
      <w:r>
        <w:t>study</w:t>
      </w:r>
      <w:proofErr w:type="spellEnd"/>
      <w:r>
        <w:t xml:space="preserve"> of </w:t>
      </w:r>
      <w:proofErr w:type="spellStart"/>
      <w:r>
        <w:t>Turkey</w:t>
      </w:r>
      <w:proofErr w:type="spellEnd"/>
      <w:r>
        <w:t xml:space="preserve">. </w:t>
      </w:r>
      <w:proofErr w:type="spellStart"/>
      <w:r>
        <w:t>Environ</w:t>
      </w:r>
      <w:proofErr w:type="spellEnd"/>
      <w:r>
        <w:t xml:space="preserve"> </w:t>
      </w:r>
      <w:proofErr w:type="spellStart"/>
      <w:r>
        <w:t>Sci</w:t>
      </w:r>
      <w:proofErr w:type="spellEnd"/>
      <w:r>
        <w:t xml:space="preserve"> </w:t>
      </w:r>
      <w:proofErr w:type="spellStart"/>
      <w:r>
        <w:t>Pollut</w:t>
      </w:r>
      <w:proofErr w:type="spellEnd"/>
      <w:r>
        <w:t xml:space="preserve"> </w:t>
      </w:r>
      <w:proofErr w:type="spellStart"/>
      <w:r>
        <w:t>Res</w:t>
      </w:r>
      <w:proofErr w:type="spellEnd"/>
      <w:r>
        <w:t xml:space="preserve"> 27. 31737–31749. </w:t>
      </w:r>
      <w:hyperlink r:id="rId61" w:history="1">
        <w:r w:rsidR="005A7CA9" w:rsidRPr="002B597D">
          <w:rPr>
            <w:rStyle w:val="Hyperlink"/>
          </w:rPr>
          <w:t>https://doi.org/10.1007/s11356-020-09092-6</w:t>
        </w:r>
      </w:hyperlink>
    </w:p>
    <w:p w14:paraId="74DFE120" w14:textId="1699EAE8" w:rsidR="007539BC" w:rsidRDefault="007539BC" w:rsidP="007539BC">
      <w:r w:rsidRPr="007539BC">
        <w:rPr>
          <w:b/>
          <w:bCs/>
        </w:rPr>
        <w:t>Arslan, M. (2022).</w:t>
      </w:r>
      <w:r>
        <w:t xml:space="preserve"> Güneş Enerji Santrallerinin Simülasyon İle Üretim Verilerinin Karşılaştırılması Ve Analizi (Yüksek Lisans Tezi). Konya Teknik Üniversitesi</w:t>
      </w:r>
      <w:r w:rsidR="00D0286E">
        <w:t>.</w:t>
      </w:r>
      <w:r w:rsidR="00624214">
        <w:t xml:space="preserve"> </w:t>
      </w:r>
      <w:r w:rsidR="00624214" w:rsidRPr="00624214">
        <w:t>Lisansüstü Eğitim Enstitüsü</w:t>
      </w:r>
      <w:r w:rsidR="001665B1">
        <w:t>.</w:t>
      </w:r>
    </w:p>
    <w:p w14:paraId="4436A702" w14:textId="5A5A59A4" w:rsidR="007539BC" w:rsidRDefault="007539BC" w:rsidP="007539BC">
      <w:proofErr w:type="spellStart"/>
      <w:r w:rsidRPr="007539BC">
        <w:rPr>
          <w:b/>
          <w:bCs/>
        </w:rPr>
        <w:t>Aydem</w:t>
      </w:r>
      <w:proofErr w:type="spellEnd"/>
      <w:r w:rsidRPr="007539BC">
        <w:rPr>
          <w:b/>
          <w:bCs/>
        </w:rPr>
        <w:t>. (2023).</w:t>
      </w:r>
      <w:r>
        <w:t xml:space="preserve"> </w:t>
      </w:r>
      <w:proofErr w:type="spellStart"/>
      <w:r>
        <w:t>Aydem</w:t>
      </w:r>
      <w:proofErr w:type="spellEnd"/>
      <w:r>
        <w:t xml:space="preserve"> Yenilenebilir Enerji Türkiye’nin En Büyük Hibrit </w:t>
      </w:r>
      <w:proofErr w:type="spellStart"/>
      <w:r>
        <w:t>GES’ini</w:t>
      </w:r>
      <w:proofErr w:type="spellEnd"/>
      <w:r>
        <w:t xml:space="preserve"> Uşak’ta Devreye Aldı. </w:t>
      </w:r>
      <w:proofErr w:type="spellStart"/>
      <w:r>
        <w:t>Aydem</w:t>
      </w:r>
      <w:proofErr w:type="spellEnd"/>
      <w:r>
        <w:t xml:space="preserve"> Enerji. 16.06.2023. </w:t>
      </w:r>
      <w:hyperlink r:id="rId62" w:history="1">
        <w:r w:rsidRPr="002B597D">
          <w:rPr>
            <w:rStyle w:val="Hyperlink"/>
          </w:rPr>
          <w:t>https://www.aydemenerji.com.tr/haber/212/ aydem-yenilenebilir-enerji-turkiye-nin-en-buyuk-hibrit-ges-ini-usak-ta-devreye-aldi</w:t>
        </w:r>
      </w:hyperlink>
    </w:p>
    <w:p w14:paraId="52034351" w14:textId="5E766E55" w:rsidR="007539BC" w:rsidRDefault="007539BC" w:rsidP="007539BC">
      <w:proofErr w:type="spellStart"/>
      <w:r w:rsidRPr="007539BC">
        <w:rPr>
          <w:b/>
          <w:bCs/>
        </w:rPr>
        <w:t>Bayyiğit</w:t>
      </w:r>
      <w:proofErr w:type="spellEnd"/>
      <w:r w:rsidRPr="007539BC">
        <w:rPr>
          <w:b/>
          <w:bCs/>
        </w:rPr>
        <w:t>, A. Çinici, O. &amp; Acır, A. (2023).</w:t>
      </w:r>
      <w:r>
        <w:t xml:space="preserve"> Tek Yüzeyli ve Çift Yüzeyli Fotovoltaik Panellerin Performans Analizi. GU J </w:t>
      </w:r>
      <w:proofErr w:type="spellStart"/>
      <w:r>
        <w:t>Sci</w:t>
      </w:r>
      <w:proofErr w:type="spellEnd"/>
      <w:r>
        <w:t xml:space="preserve">, </w:t>
      </w:r>
      <w:proofErr w:type="spellStart"/>
      <w:r>
        <w:t>Part</w:t>
      </w:r>
      <w:proofErr w:type="spellEnd"/>
      <w:r>
        <w:t xml:space="preserve"> C, 10(2). 407 - 420.  </w:t>
      </w:r>
      <w:hyperlink r:id="rId63" w:history="1">
        <w:r w:rsidR="005A7CA9" w:rsidRPr="002B597D">
          <w:rPr>
            <w:rStyle w:val="Hyperlink"/>
          </w:rPr>
          <w:t>https://doi.org/10.29109/gujsc.1298017</w:t>
        </w:r>
      </w:hyperlink>
    </w:p>
    <w:p w14:paraId="623A4C78" w14:textId="77777777" w:rsidR="007539BC" w:rsidRDefault="007539BC" w:rsidP="007539BC">
      <w:proofErr w:type="spellStart"/>
      <w:r w:rsidRPr="007539BC">
        <w:rPr>
          <w:b/>
          <w:bCs/>
        </w:rPr>
        <w:t>Bentaher</w:t>
      </w:r>
      <w:proofErr w:type="spellEnd"/>
      <w:r w:rsidRPr="007539BC">
        <w:rPr>
          <w:b/>
          <w:bCs/>
        </w:rPr>
        <w:t>, H</w:t>
      </w:r>
      <w:proofErr w:type="gramStart"/>
      <w:r w:rsidRPr="007539BC">
        <w:rPr>
          <w:b/>
          <w:bCs/>
        </w:rPr>
        <w:t>.,</w:t>
      </w:r>
      <w:proofErr w:type="gramEnd"/>
      <w:r w:rsidRPr="007539BC">
        <w:rPr>
          <w:b/>
          <w:bCs/>
        </w:rPr>
        <w:t xml:space="preserve"> </w:t>
      </w:r>
      <w:proofErr w:type="spellStart"/>
      <w:r w:rsidRPr="007539BC">
        <w:rPr>
          <w:b/>
          <w:bCs/>
        </w:rPr>
        <w:t>Kaich</w:t>
      </w:r>
      <w:proofErr w:type="spellEnd"/>
      <w:r w:rsidRPr="007539BC">
        <w:rPr>
          <w:b/>
          <w:bCs/>
        </w:rPr>
        <w:t xml:space="preserve">, H., </w:t>
      </w:r>
      <w:proofErr w:type="spellStart"/>
      <w:r w:rsidRPr="007539BC">
        <w:rPr>
          <w:b/>
          <w:bCs/>
        </w:rPr>
        <w:t>Ayadi</w:t>
      </w:r>
      <w:proofErr w:type="spellEnd"/>
      <w:r w:rsidRPr="007539BC">
        <w:rPr>
          <w:b/>
          <w:bCs/>
        </w:rPr>
        <w:t xml:space="preserve">, N., </w:t>
      </w:r>
      <w:proofErr w:type="spellStart"/>
      <w:r w:rsidRPr="007539BC">
        <w:rPr>
          <w:b/>
          <w:bCs/>
        </w:rPr>
        <w:t>Hmouda</w:t>
      </w:r>
      <w:proofErr w:type="spellEnd"/>
      <w:r w:rsidRPr="007539BC">
        <w:rPr>
          <w:b/>
          <w:bCs/>
        </w:rPr>
        <w:t xml:space="preserve">, M.B., </w:t>
      </w:r>
      <w:proofErr w:type="spellStart"/>
      <w:r w:rsidRPr="007539BC">
        <w:rPr>
          <w:b/>
          <w:bCs/>
        </w:rPr>
        <w:t>Maalej</w:t>
      </w:r>
      <w:proofErr w:type="spellEnd"/>
      <w:r w:rsidRPr="007539BC">
        <w:rPr>
          <w:b/>
          <w:bCs/>
        </w:rPr>
        <w:t xml:space="preserve">, A. &amp; </w:t>
      </w:r>
      <w:proofErr w:type="spellStart"/>
      <w:r w:rsidRPr="007539BC">
        <w:rPr>
          <w:b/>
          <w:bCs/>
        </w:rPr>
        <w:t>Lemmer</w:t>
      </w:r>
      <w:proofErr w:type="spellEnd"/>
      <w:r w:rsidRPr="007539BC">
        <w:rPr>
          <w:b/>
          <w:bCs/>
        </w:rPr>
        <w:t>, U. (2014).</w:t>
      </w:r>
      <w:r>
        <w:t xml:space="preserve"> A </w:t>
      </w:r>
      <w:proofErr w:type="spellStart"/>
      <w:r>
        <w:t>simple</w:t>
      </w:r>
      <w:proofErr w:type="spellEnd"/>
      <w:r>
        <w:t xml:space="preserve"> </w:t>
      </w:r>
      <w:proofErr w:type="spellStart"/>
      <w:r>
        <w:t>tracking</w:t>
      </w:r>
      <w:proofErr w:type="spellEnd"/>
      <w:r>
        <w:t xml:space="preserve"> </w:t>
      </w:r>
      <w:proofErr w:type="spellStart"/>
      <w:r>
        <w:t>system</w:t>
      </w:r>
      <w:proofErr w:type="spellEnd"/>
      <w:r>
        <w:t xml:space="preserve"> </w:t>
      </w:r>
      <w:proofErr w:type="spellStart"/>
      <w:r>
        <w:t>to</w:t>
      </w:r>
      <w:proofErr w:type="spellEnd"/>
      <w:r>
        <w:t xml:space="preserve"> </w:t>
      </w:r>
      <w:proofErr w:type="spellStart"/>
      <w:r>
        <w:t>monitor</w:t>
      </w:r>
      <w:proofErr w:type="spellEnd"/>
      <w:r>
        <w:t xml:space="preserve"> solar PV </w:t>
      </w:r>
      <w:proofErr w:type="spellStart"/>
      <w:r>
        <w:t>panels</w:t>
      </w:r>
      <w:proofErr w:type="spellEnd"/>
      <w:r>
        <w:t xml:space="preserve">. </w:t>
      </w:r>
      <w:proofErr w:type="spellStart"/>
      <w:r>
        <w:t>Energy</w:t>
      </w:r>
      <w:proofErr w:type="spellEnd"/>
      <w:r>
        <w:t xml:space="preserve"> Conversion </w:t>
      </w:r>
      <w:proofErr w:type="spellStart"/>
      <w:r>
        <w:t>and</w:t>
      </w:r>
      <w:proofErr w:type="spellEnd"/>
      <w:r>
        <w:t xml:space="preserve"> Management. 78:872-875.</w:t>
      </w:r>
    </w:p>
    <w:p w14:paraId="719493D2" w14:textId="760A9251" w:rsidR="007539BC" w:rsidRDefault="007539BC" w:rsidP="007539BC">
      <w:r w:rsidRPr="007539BC">
        <w:rPr>
          <w:b/>
          <w:bCs/>
        </w:rPr>
        <w:t>Bozok, M. N. (2017)</w:t>
      </w:r>
      <w:r>
        <w:t xml:space="preserve"> Düzce ilinde tipik bir konut için </w:t>
      </w:r>
      <w:proofErr w:type="gramStart"/>
      <w:r>
        <w:t>rüzgar</w:t>
      </w:r>
      <w:proofErr w:type="gramEnd"/>
      <w:r>
        <w:t>-güneş hibrit enerji sistemlerinin modellenmesi (Yüksek Lisans Tezi). Düzce Üniversitesi. Fen Bilimleri Enstitüsü.</w:t>
      </w:r>
    </w:p>
    <w:p w14:paraId="6BF7E5A2" w14:textId="78645615" w:rsidR="007539BC" w:rsidRDefault="007539BC" w:rsidP="007539BC">
      <w:r w:rsidRPr="007539BC">
        <w:rPr>
          <w:b/>
          <w:bCs/>
        </w:rPr>
        <w:t>Ceylan, C. &amp; Devrim Y. (2021).</w:t>
      </w:r>
      <w:r>
        <w:t xml:space="preserve"> Design </w:t>
      </w:r>
      <w:proofErr w:type="spellStart"/>
      <w:r>
        <w:t>and</w:t>
      </w:r>
      <w:proofErr w:type="spellEnd"/>
      <w:r>
        <w:t xml:space="preserve"> </w:t>
      </w:r>
      <w:proofErr w:type="spellStart"/>
      <w:r>
        <w:t>simulation</w:t>
      </w:r>
      <w:proofErr w:type="spellEnd"/>
      <w:r>
        <w:t xml:space="preserve"> of </w:t>
      </w:r>
      <w:proofErr w:type="spellStart"/>
      <w:r>
        <w:t>the</w:t>
      </w:r>
      <w:proofErr w:type="spellEnd"/>
      <w:r>
        <w:t xml:space="preserve"> PV/PEM </w:t>
      </w:r>
      <w:proofErr w:type="spellStart"/>
      <w:r>
        <w:t>fuel</w:t>
      </w:r>
      <w:proofErr w:type="spellEnd"/>
      <w:r>
        <w:t xml:space="preserve"> </w:t>
      </w:r>
      <w:proofErr w:type="spellStart"/>
      <w:r>
        <w:t>cell</w:t>
      </w:r>
      <w:proofErr w:type="spellEnd"/>
      <w:r>
        <w:t xml:space="preserve"> </w:t>
      </w:r>
      <w:proofErr w:type="spellStart"/>
      <w:r>
        <w:t>based</w:t>
      </w:r>
      <w:proofErr w:type="spellEnd"/>
      <w:r>
        <w:t xml:space="preserve"> </w:t>
      </w:r>
      <w:proofErr w:type="spellStart"/>
      <w:r>
        <w:t>hybrid</w:t>
      </w:r>
      <w:proofErr w:type="spellEnd"/>
      <w:r>
        <w:t xml:space="preserve"> </w:t>
      </w:r>
      <w:proofErr w:type="spellStart"/>
      <w:r>
        <w:t>energy</w:t>
      </w:r>
      <w:proofErr w:type="spellEnd"/>
      <w:r>
        <w:t xml:space="preserve"> </w:t>
      </w:r>
      <w:proofErr w:type="spellStart"/>
      <w:r>
        <w:t>system</w:t>
      </w:r>
      <w:proofErr w:type="spellEnd"/>
      <w:r>
        <w:t xml:space="preserve"> </w:t>
      </w:r>
      <w:proofErr w:type="spellStart"/>
      <w:r>
        <w:t>using</w:t>
      </w:r>
      <w:proofErr w:type="spellEnd"/>
      <w:r>
        <w:t xml:space="preserve"> MATLAB/</w:t>
      </w:r>
      <w:proofErr w:type="spellStart"/>
      <w:r>
        <w:t>Simulink</w:t>
      </w:r>
      <w:proofErr w:type="spellEnd"/>
      <w:r>
        <w:t xml:space="preserve"> </w:t>
      </w:r>
      <w:proofErr w:type="spellStart"/>
      <w:r>
        <w:t>for</w:t>
      </w:r>
      <w:proofErr w:type="spellEnd"/>
      <w:r>
        <w:t xml:space="preserve"> </w:t>
      </w:r>
      <w:proofErr w:type="spellStart"/>
      <w:r>
        <w:t>greenhouse</w:t>
      </w:r>
      <w:proofErr w:type="spellEnd"/>
      <w:r>
        <w:t xml:space="preserve"> </w:t>
      </w:r>
      <w:proofErr w:type="spellStart"/>
      <w:r>
        <w:t>application</w:t>
      </w:r>
      <w:proofErr w:type="spellEnd"/>
      <w:r>
        <w:t xml:space="preserve">. Volume 46, </w:t>
      </w:r>
      <w:proofErr w:type="spellStart"/>
      <w:r>
        <w:t>Issue</w:t>
      </w:r>
      <w:proofErr w:type="spellEnd"/>
      <w:r>
        <w:t xml:space="preserve"> 42. p22092-22106 </w:t>
      </w:r>
      <w:hyperlink r:id="rId64" w:history="1">
        <w:r w:rsidR="005A7CA9" w:rsidRPr="002B597D">
          <w:rPr>
            <w:rStyle w:val="Hyperlink"/>
          </w:rPr>
          <w:t>https://doi.org/10.1016/j.ijhydene.2021.04.034</w:t>
        </w:r>
      </w:hyperlink>
    </w:p>
    <w:p w14:paraId="20316BEB" w14:textId="0CFB9FEE" w:rsidR="007539BC" w:rsidRDefault="007539BC" w:rsidP="007539BC">
      <w:r w:rsidRPr="007539BC">
        <w:rPr>
          <w:b/>
          <w:bCs/>
        </w:rPr>
        <w:t>Çağatay, G. (2013).</w:t>
      </w:r>
      <w:r>
        <w:t xml:space="preserve"> Karapınar'daki dünyanın tek </w:t>
      </w:r>
      <w:proofErr w:type="spellStart"/>
      <w:r>
        <w:t>yatırımcılı</w:t>
      </w:r>
      <w:proofErr w:type="spellEnd"/>
      <w:r>
        <w:t xml:space="preserve"> en büyük güneş santrali tam kapasite üretime başladı. Anadolu Ajansı. </w:t>
      </w:r>
      <w:hyperlink r:id="rId65" w:history="1">
        <w:r w:rsidR="005A7CA9" w:rsidRPr="002B597D">
          <w:rPr>
            <w:rStyle w:val="Hyperlink"/>
          </w:rPr>
          <w:t>https://www.aa.com.tr/tr/ekonomi/karapinardaki-dunyanin-tek-yatirimcili-en-buyuk-gunes-santrali-tam-kapasite-uretime-basladi/2872773</w:t>
        </w:r>
      </w:hyperlink>
    </w:p>
    <w:p w14:paraId="2305D7C9" w14:textId="49F01616" w:rsidR="007539BC" w:rsidRDefault="007539BC" w:rsidP="007539BC">
      <w:r w:rsidRPr="007539BC">
        <w:rPr>
          <w:b/>
          <w:bCs/>
        </w:rPr>
        <w:t>Çınaroğlu, H. (2020).</w:t>
      </w:r>
      <w:r>
        <w:t xml:space="preserve"> Bağımsız Bir Fotovoltaik Sistemin </w:t>
      </w:r>
      <w:proofErr w:type="spellStart"/>
      <w:r>
        <w:t>Pvsyst</w:t>
      </w:r>
      <w:proofErr w:type="spellEnd"/>
      <w:r>
        <w:t xml:space="preserve"> Yazılımı Kullanılarak Tasarımı Ve Simülasyonu (Yüksek Lisans Tezi). Bilecik Şeyh Edebali Üniversitesi. Lisansüstü Eğitim Enstitüsü</w:t>
      </w:r>
      <w:r w:rsidR="0046025B">
        <w:t>.</w:t>
      </w:r>
    </w:p>
    <w:p w14:paraId="32340373" w14:textId="1A8C2089" w:rsidR="007539BC" w:rsidRDefault="007539BC" w:rsidP="007539BC">
      <w:r w:rsidRPr="007539BC">
        <w:rPr>
          <w:b/>
          <w:bCs/>
        </w:rPr>
        <w:lastRenderedPageBreak/>
        <w:t>Demiral, İ. (2023).</w:t>
      </w:r>
      <w:r>
        <w:t xml:space="preserve"> </w:t>
      </w:r>
      <w:proofErr w:type="spellStart"/>
      <w:r>
        <w:t>Techno-economic</w:t>
      </w:r>
      <w:proofErr w:type="spellEnd"/>
      <w:r>
        <w:t xml:space="preserve"> </w:t>
      </w:r>
      <w:proofErr w:type="spellStart"/>
      <w:r>
        <w:t>optimization</w:t>
      </w:r>
      <w:proofErr w:type="spellEnd"/>
      <w:r>
        <w:t xml:space="preserve"> of PV-</w:t>
      </w:r>
      <w:proofErr w:type="spellStart"/>
      <w:r>
        <w:t>wind</w:t>
      </w:r>
      <w:proofErr w:type="spellEnd"/>
      <w:r>
        <w:t>-</w:t>
      </w:r>
      <w:proofErr w:type="spellStart"/>
      <w:r>
        <w:t>battery</w:t>
      </w:r>
      <w:proofErr w:type="spellEnd"/>
      <w:r>
        <w:t xml:space="preserve"> </w:t>
      </w:r>
      <w:proofErr w:type="spellStart"/>
      <w:r>
        <w:t>hybrid</w:t>
      </w:r>
      <w:proofErr w:type="spellEnd"/>
      <w:r>
        <w:t xml:space="preserve"> </w:t>
      </w:r>
      <w:proofErr w:type="spellStart"/>
      <w:r>
        <w:t>systems</w:t>
      </w:r>
      <w:proofErr w:type="spellEnd"/>
      <w:r>
        <w:t xml:space="preserve"> (Yüksek Lisans Tezi)</w:t>
      </w:r>
      <w:r w:rsidR="00365550">
        <w:t>.</w:t>
      </w:r>
      <w:r>
        <w:t xml:space="preserve"> İzmir Yüksek Teknoloji Enstitüsü. Mühendislik ve Fen Bilimleri Enstitüsü</w:t>
      </w:r>
      <w:r w:rsidR="0046025B">
        <w:t>.</w:t>
      </w:r>
    </w:p>
    <w:p w14:paraId="10752CEB" w14:textId="1A656186" w:rsidR="007539BC" w:rsidRDefault="007539BC" w:rsidP="007539BC">
      <w:r w:rsidRPr="007539BC">
        <w:rPr>
          <w:b/>
          <w:bCs/>
        </w:rPr>
        <w:t>EİGM. (2022a).</w:t>
      </w:r>
      <w:r>
        <w:t xml:space="preserve"> Yenilenebilir Enerji Kaynakları-</w:t>
      </w:r>
      <w:proofErr w:type="gramStart"/>
      <w:r>
        <w:t>Rüzgar</w:t>
      </w:r>
      <w:proofErr w:type="gramEnd"/>
      <w:r>
        <w:t xml:space="preserve">. Enerji İşleri Genel Müdürlüğü. 17.08.2022. </w:t>
      </w:r>
      <w:hyperlink r:id="rId66" w:history="1">
        <w:r w:rsidR="005A7CA9" w:rsidRPr="002B597D">
          <w:rPr>
            <w:rStyle w:val="Hyperlink"/>
          </w:rPr>
          <w:t>https://enerji.gov.tr/eigm-yenilenebilir-enerji-kaynaklar-ruzgar</w:t>
        </w:r>
      </w:hyperlink>
    </w:p>
    <w:p w14:paraId="7A48FA8D" w14:textId="6E4BC39A" w:rsidR="007539BC" w:rsidRDefault="007539BC" w:rsidP="007539BC">
      <w:r w:rsidRPr="007539BC">
        <w:rPr>
          <w:b/>
          <w:bCs/>
        </w:rPr>
        <w:t>EİGM. (2022b).</w:t>
      </w:r>
      <w:r>
        <w:t xml:space="preserve"> Yenilenebilir Enerji Kaynakları-Güneş. Enerji İşleri Genel Müdürlüğü. 26.08.2022. </w:t>
      </w:r>
      <w:hyperlink r:id="rId67" w:history="1">
        <w:r w:rsidR="005A7CA9" w:rsidRPr="002B597D">
          <w:rPr>
            <w:rStyle w:val="Hyperlink"/>
          </w:rPr>
          <w:t>https://enerji.gov.tr/eigm-yenilenebilir-enerji-kaynaklar-gunes</w:t>
        </w:r>
      </w:hyperlink>
    </w:p>
    <w:p w14:paraId="5CC0E27D" w14:textId="2AB6D244" w:rsidR="007539BC" w:rsidRDefault="007539BC" w:rsidP="007539BC">
      <w:r w:rsidRPr="007539BC">
        <w:rPr>
          <w:b/>
          <w:bCs/>
        </w:rPr>
        <w:t>EPDK. (2023a).</w:t>
      </w:r>
      <w:r>
        <w:t xml:space="preserve"> 2022 Yılı Elektrik Piyasası Gelişim Raporu. Enerji Piyasası Düzenleme Kurumu. </w:t>
      </w:r>
      <w:hyperlink r:id="rId68" w:history="1">
        <w:r w:rsidR="005A7CA9" w:rsidRPr="002B597D">
          <w:rPr>
            <w:rStyle w:val="Hyperlink"/>
          </w:rPr>
          <w:t>https://epdk.gov.tr/detay/icerik/3-0-0-102/yillik-rapor-elektrik-piyasasi-gelisim-raporlari</w:t>
        </w:r>
      </w:hyperlink>
    </w:p>
    <w:p w14:paraId="6EBDCB92" w14:textId="74992AA2" w:rsidR="007539BC" w:rsidRDefault="007539BC" w:rsidP="007539BC">
      <w:r w:rsidRPr="007539BC">
        <w:rPr>
          <w:b/>
          <w:bCs/>
        </w:rPr>
        <w:t>EPDK. (2023b).</w:t>
      </w:r>
      <w:r>
        <w:t xml:space="preserve"> Elektrik Piyasası Lisans Yönetmeliği (Resmi Gazete tarihi ve </w:t>
      </w:r>
      <w:r w:rsidR="005576C5">
        <w:t>Resmi Gazete sayısı</w:t>
      </w:r>
      <w:r>
        <w:t>: 13.07.2023</w:t>
      </w:r>
      <w:r w:rsidR="005576C5">
        <w:t xml:space="preserve"> </w:t>
      </w:r>
      <w:r>
        <w:t>-</w:t>
      </w:r>
      <w:r w:rsidR="005576C5">
        <w:t xml:space="preserve"> </w:t>
      </w:r>
      <w:r>
        <w:t xml:space="preserve">32247). Enerji Piyasası Düzenleme Kurumu. </w:t>
      </w:r>
      <w:hyperlink r:id="rId69" w:history="1">
        <w:r w:rsidR="005A7CA9" w:rsidRPr="002B597D">
          <w:rPr>
            <w:rStyle w:val="Hyperlink"/>
          </w:rPr>
          <w:t>https://www.epdk.gov.tr/Detay/Icerik/3-6727/elektrik-piyasasi-lisans-yonetmeligi</w:t>
        </w:r>
      </w:hyperlink>
    </w:p>
    <w:p w14:paraId="0C4F7B1D" w14:textId="5F8880EC" w:rsidR="005A7CA9" w:rsidRDefault="007539BC" w:rsidP="007539BC">
      <w:r w:rsidRPr="007539BC">
        <w:rPr>
          <w:b/>
          <w:bCs/>
        </w:rPr>
        <w:t>EPDK. (2023c).</w:t>
      </w:r>
      <w:r>
        <w:t xml:space="preserve"> Elektrik Piyasası Üretim Lisansları Listesi. EPDK. </w:t>
      </w:r>
      <w:hyperlink r:id="rId70" w:history="1">
        <w:r w:rsidR="005A7CA9" w:rsidRPr="002B597D">
          <w:rPr>
            <w:rStyle w:val="Hyperlink"/>
          </w:rPr>
          <w:t xml:space="preserve">https://lisans.epdk.gov.tr/epvys-web/faces/pages/lisans/elektrikUretim/ </w:t>
        </w:r>
        <w:proofErr w:type="spellStart"/>
        <w:r w:rsidR="005A7CA9" w:rsidRPr="002B597D">
          <w:rPr>
            <w:rStyle w:val="Hyperlink"/>
          </w:rPr>
          <w:t>elektrikUretimOzetSorgula.xhtml</w:t>
        </w:r>
        <w:proofErr w:type="spellEnd"/>
      </w:hyperlink>
    </w:p>
    <w:p w14:paraId="6DED4385" w14:textId="0E9C1C40" w:rsidR="005A7CA9" w:rsidRDefault="007539BC" w:rsidP="007539BC">
      <w:r w:rsidRPr="007539BC">
        <w:rPr>
          <w:b/>
          <w:bCs/>
        </w:rPr>
        <w:t>EPİAŞ. (2023).</w:t>
      </w:r>
      <w:r>
        <w:t xml:space="preserve"> Uzlaştırma Esas Veriş Miktarı (UEVM). EPİAŞ Şeffaflık Platformu. </w:t>
      </w:r>
      <w:hyperlink r:id="rId71" w:history="1">
        <w:r w:rsidR="005A7CA9" w:rsidRPr="002B597D">
          <w:rPr>
            <w:rStyle w:val="Hyperlink"/>
          </w:rPr>
          <w:t>https://seffaflik.epias.com.tr/transparency/uretim/gerceklesen-uretim/uevm.xhtml</w:t>
        </w:r>
      </w:hyperlink>
    </w:p>
    <w:p w14:paraId="644A67CC" w14:textId="1213E8B0" w:rsidR="005A7CA9" w:rsidRDefault="007539BC" w:rsidP="007539BC">
      <w:proofErr w:type="spellStart"/>
      <w:r w:rsidRPr="007539BC">
        <w:rPr>
          <w:b/>
          <w:bCs/>
        </w:rPr>
        <w:t>Filik</w:t>
      </w:r>
      <w:proofErr w:type="spellEnd"/>
      <w:r w:rsidRPr="007539BC">
        <w:rPr>
          <w:b/>
          <w:bCs/>
        </w:rPr>
        <w:t xml:space="preserve">, T. &amp; Başaran </w:t>
      </w:r>
      <w:proofErr w:type="spellStart"/>
      <w:r w:rsidRPr="007539BC">
        <w:rPr>
          <w:b/>
          <w:bCs/>
        </w:rPr>
        <w:t>Filik</w:t>
      </w:r>
      <w:proofErr w:type="spellEnd"/>
      <w:r w:rsidRPr="007539BC">
        <w:rPr>
          <w:b/>
          <w:bCs/>
        </w:rPr>
        <w:t>, Ü. (2017).</w:t>
      </w:r>
      <w:r>
        <w:t xml:space="preserve"> </w:t>
      </w:r>
      <w:proofErr w:type="spellStart"/>
      <w:r>
        <w:t>Efficiency</w:t>
      </w:r>
      <w:proofErr w:type="spellEnd"/>
      <w:r>
        <w:t xml:space="preserve"> Analysis Of </w:t>
      </w:r>
      <w:proofErr w:type="spellStart"/>
      <w:r>
        <w:t>The</w:t>
      </w:r>
      <w:proofErr w:type="spellEnd"/>
      <w:r>
        <w:t xml:space="preserve"> Solar </w:t>
      </w:r>
      <w:proofErr w:type="spellStart"/>
      <w:r>
        <w:t>Tracking</w:t>
      </w:r>
      <w:proofErr w:type="spellEnd"/>
      <w:r>
        <w:t xml:space="preserve"> </w:t>
      </w:r>
      <w:proofErr w:type="spellStart"/>
      <w:r>
        <w:t>Pv</w:t>
      </w:r>
      <w:proofErr w:type="spellEnd"/>
      <w:r>
        <w:t xml:space="preserve"> </w:t>
      </w:r>
      <w:proofErr w:type="spellStart"/>
      <w:r>
        <w:t>Systems</w:t>
      </w:r>
      <w:proofErr w:type="spellEnd"/>
      <w:r>
        <w:t xml:space="preserve"> </w:t>
      </w:r>
      <w:proofErr w:type="spellStart"/>
      <w:r>
        <w:t>In</w:t>
      </w:r>
      <w:proofErr w:type="spellEnd"/>
      <w:r>
        <w:t xml:space="preserve"> Eskişehir </w:t>
      </w:r>
      <w:proofErr w:type="spellStart"/>
      <w:r>
        <w:t>Region</w:t>
      </w:r>
      <w:proofErr w:type="spellEnd"/>
      <w:r>
        <w:t xml:space="preserve">. Anadolu </w:t>
      </w:r>
      <w:proofErr w:type="spellStart"/>
      <w:r>
        <w:t>University</w:t>
      </w:r>
      <w:proofErr w:type="spellEnd"/>
      <w:r>
        <w:t xml:space="preserve"> </w:t>
      </w:r>
      <w:proofErr w:type="spellStart"/>
      <w:r>
        <w:t>Journal</w:t>
      </w:r>
      <w:proofErr w:type="spellEnd"/>
      <w:r>
        <w:t xml:space="preserve"> of </w:t>
      </w:r>
      <w:proofErr w:type="spellStart"/>
      <w:r>
        <w:t>Science</w:t>
      </w:r>
      <w:proofErr w:type="spellEnd"/>
      <w:r>
        <w:t xml:space="preserve"> </w:t>
      </w:r>
      <w:proofErr w:type="spellStart"/>
      <w:r>
        <w:t>and</w:t>
      </w:r>
      <w:proofErr w:type="spellEnd"/>
      <w:r>
        <w:t xml:space="preserve"> </w:t>
      </w:r>
      <w:proofErr w:type="spellStart"/>
      <w:r>
        <w:t>Technology</w:t>
      </w:r>
      <w:proofErr w:type="spellEnd"/>
      <w:r>
        <w:t xml:space="preserve"> A - </w:t>
      </w:r>
      <w:proofErr w:type="spellStart"/>
      <w:r>
        <w:t>Applied</w:t>
      </w:r>
      <w:proofErr w:type="spellEnd"/>
      <w:r>
        <w:t xml:space="preserve"> </w:t>
      </w:r>
      <w:proofErr w:type="spellStart"/>
      <w:r>
        <w:t>Sciences</w:t>
      </w:r>
      <w:proofErr w:type="spellEnd"/>
      <w:r>
        <w:t xml:space="preserve"> </w:t>
      </w:r>
      <w:proofErr w:type="spellStart"/>
      <w:r>
        <w:t>and</w:t>
      </w:r>
      <w:proofErr w:type="spellEnd"/>
      <w:r>
        <w:t xml:space="preserve"> </w:t>
      </w:r>
      <w:proofErr w:type="spellStart"/>
      <w:r>
        <w:t>Engineering</w:t>
      </w:r>
      <w:proofErr w:type="spellEnd"/>
      <w:r>
        <w:t xml:space="preserve">, 18 (1) , 209-217. </w:t>
      </w:r>
      <w:hyperlink r:id="rId72" w:history="1">
        <w:r w:rsidR="005A7CA9" w:rsidRPr="002B597D">
          <w:rPr>
            <w:rStyle w:val="Hyperlink"/>
          </w:rPr>
          <w:t>www.doi.org10.18038/aubtda.267116</w:t>
        </w:r>
      </w:hyperlink>
    </w:p>
    <w:p w14:paraId="2C313A6F" w14:textId="77777777" w:rsidR="007539BC" w:rsidRDefault="007539BC" w:rsidP="007539BC">
      <w:proofErr w:type="spellStart"/>
      <w:r w:rsidRPr="007539BC">
        <w:rPr>
          <w:b/>
          <w:bCs/>
        </w:rPr>
        <w:t>Filik</w:t>
      </w:r>
      <w:proofErr w:type="spellEnd"/>
      <w:r w:rsidRPr="007539BC">
        <w:rPr>
          <w:b/>
          <w:bCs/>
        </w:rPr>
        <w:t>, Ü. B</w:t>
      </w:r>
      <w:proofErr w:type="gramStart"/>
      <w:r w:rsidRPr="007539BC">
        <w:rPr>
          <w:b/>
          <w:bCs/>
        </w:rPr>
        <w:t>.,</w:t>
      </w:r>
      <w:proofErr w:type="gramEnd"/>
      <w:r w:rsidRPr="007539BC">
        <w:rPr>
          <w:b/>
          <w:bCs/>
        </w:rPr>
        <w:t xml:space="preserve"> </w:t>
      </w:r>
      <w:proofErr w:type="spellStart"/>
      <w:r w:rsidRPr="007539BC">
        <w:rPr>
          <w:b/>
          <w:bCs/>
        </w:rPr>
        <w:t>Ayvazoğluyüksel</w:t>
      </w:r>
      <w:proofErr w:type="spellEnd"/>
      <w:r w:rsidRPr="007539BC">
        <w:rPr>
          <w:b/>
          <w:bCs/>
        </w:rPr>
        <w:t xml:space="preserve">, Ö., &amp; </w:t>
      </w:r>
      <w:proofErr w:type="spellStart"/>
      <w:r w:rsidRPr="007539BC">
        <w:rPr>
          <w:b/>
          <w:bCs/>
        </w:rPr>
        <w:t>Filik</w:t>
      </w:r>
      <w:proofErr w:type="spellEnd"/>
      <w:r w:rsidRPr="007539BC">
        <w:rPr>
          <w:b/>
          <w:bCs/>
        </w:rPr>
        <w:t>, T. (2015).</w:t>
      </w:r>
      <w:r>
        <w:t xml:space="preserve"> Anadolu Üniversitesi İki Eylül Kampüsünde Güneş/Rüzgâr Verilerini İzleme Ve Hibrit Enerji Sisteminin Kurulması, Elektronik Mesleki Gelişim ve Araştırma Dergisi, 3(1);48-54</w:t>
      </w:r>
    </w:p>
    <w:p w14:paraId="779B762F" w14:textId="0A10D06E" w:rsidR="007539BC" w:rsidRDefault="007539BC" w:rsidP="007539BC">
      <w:r w:rsidRPr="007539BC">
        <w:rPr>
          <w:b/>
          <w:bCs/>
        </w:rPr>
        <w:t xml:space="preserve">Global </w:t>
      </w:r>
      <w:proofErr w:type="spellStart"/>
      <w:r w:rsidRPr="007539BC">
        <w:rPr>
          <w:b/>
          <w:bCs/>
        </w:rPr>
        <w:t>Wind</w:t>
      </w:r>
      <w:proofErr w:type="spellEnd"/>
      <w:r w:rsidRPr="007539BC">
        <w:rPr>
          <w:b/>
          <w:bCs/>
        </w:rPr>
        <w:t xml:space="preserve"> Atlas. (2023).</w:t>
      </w:r>
      <w:r>
        <w:t xml:space="preserve"> </w:t>
      </w:r>
      <w:proofErr w:type="gramStart"/>
      <w:r>
        <w:t>Rüzgar</w:t>
      </w:r>
      <w:proofErr w:type="gramEnd"/>
      <w:r>
        <w:t xml:space="preserve"> Hızı </w:t>
      </w:r>
      <w:r w:rsidR="00656D5B">
        <w:t>Zamansal Verileri</w:t>
      </w:r>
      <w:r>
        <w:t xml:space="preserve">. Edirne İli Lalapaşa İlçesi Zamansal </w:t>
      </w:r>
      <w:proofErr w:type="gramStart"/>
      <w:r>
        <w:t>Rüzgar</w:t>
      </w:r>
      <w:proofErr w:type="gramEnd"/>
      <w:r>
        <w:t xml:space="preserve"> Verisi</w:t>
      </w:r>
      <w:r w:rsidR="00656D5B">
        <w:t xml:space="preserve"> Analizi</w:t>
      </w:r>
      <w:r>
        <w:t xml:space="preserve">. </w:t>
      </w:r>
      <w:hyperlink r:id="rId73" w:history="1">
        <w:r w:rsidR="005A7CA9" w:rsidRPr="002B597D">
          <w:rPr>
            <w:rStyle w:val="Hyperlink"/>
          </w:rPr>
          <w:t>www.globalwindatlas.info</w:t>
        </w:r>
      </w:hyperlink>
    </w:p>
    <w:p w14:paraId="2211E7D1" w14:textId="1A283AF6" w:rsidR="007539BC" w:rsidRDefault="007539BC" w:rsidP="007539BC">
      <w:r w:rsidRPr="007539BC">
        <w:rPr>
          <w:b/>
          <w:bCs/>
        </w:rPr>
        <w:t>Gönül, Ö. (2018).</w:t>
      </w:r>
      <w:r>
        <w:t xml:space="preserve"> Türkiye’nin farklı iklim bölgeleri için </w:t>
      </w:r>
      <w:proofErr w:type="gramStart"/>
      <w:r>
        <w:t>optimal</w:t>
      </w:r>
      <w:proofErr w:type="gramEnd"/>
      <w:r>
        <w:t xml:space="preserve"> fotovoltaik panel eğim açılarının belirlenmesi (Yüksek Lisans Tezi).</w:t>
      </w:r>
      <w:r w:rsidR="00B54579" w:rsidRPr="00B54579">
        <w:t xml:space="preserve"> İstanbul Teknik Üniversitesi</w:t>
      </w:r>
      <w:r w:rsidR="00B54579">
        <w:t xml:space="preserve">. </w:t>
      </w:r>
      <w:r w:rsidR="00B54579" w:rsidRPr="00B54579">
        <w:t>Enerji Enstitüsü</w:t>
      </w:r>
      <w:r w:rsidR="00B54579">
        <w:t>.</w:t>
      </w:r>
    </w:p>
    <w:p w14:paraId="23F70D07" w14:textId="77777777" w:rsidR="007539BC" w:rsidRDefault="007539BC" w:rsidP="007539BC">
      <w:proofErr w:type="spellStart"/>
      <w:r w:rsidRPr="007539BC">
        <w:rPr>
          <w:b/>
          <w:bCs/>
        </w:rPr>
        <w:lastRenderedPageBreak/>
        <w:t>Güçyetmez</w:t>
      </w:r>
      <w:proofErr w:type="spellEnd"/>
      <w:r w:rsidRPr="007539BC">
        <w:rPr>
          <w:b/>
          <w:bCs/>
        </w:rPr>
        <w:t>, M. (2023).</w:t>
      </w:r>
      <w:r>
        <w:t xml:space="preserve"> Mikro ve Akıllı Şebekelere Geçiş Sürecinde Binaya Entegre Düşey Rüzgâr Türbini ve Güneş Hibrit Enerji Sistemi (DRTG-HES)’in İncelenmesi. Iğdır Üniversitesi Fen Bilimleri Enstitüsü Dergisi, 13(1), 225-236.</w:t>
      </w:r>
    </w:p>
    <w:p w14:paraId="57BB7FB0" w14:textId="0CC8F9BF" w:rsidR="007539BC" w:rsidRDefault="007539BC" w:rsidP="007539BC">
      <w:r w:rsidRPr="007539BC">
        <w:rPr>
          <w:b/>
          <w:bCs/>
        </w:rPr>
        <w:t>Gün, E. (2019).</w:t>
      </w:r>
      <w:r>
        <w:t xml:space="preserve"> İstanbul ve çevresinde </w:t>
      </w:r>
      <w:proofErr w:type="gramStart"/>
      <w:r>
        <w:t>rüzgar</w:t>
      </w:r>
      <w:proofErr w:type="gramEnd"/>
      <w:r>
        <w:t>-güneş hibrit sisteminin karşılama oranlarının belirlenerek ANFIS tabanlı modellenmesi (Yüksek Lisans Tezi). İstanbul Teknik Üniversitesi. Fen Bilimleri Enstitüsü</w:t>
      </w:r>
      <w:r w:rsidR="0046025B">
        <w:t>.</w:t>
      </w:r>
    </w:p>
    <w:p w14:paraId="4F1E5AFA" w14:textId="15F4693E" w:rsidR="007539BC" w:rsidRDefault="007539BC" w:rsidP="007539BC">
      <w:r w:rsidRPr="007539BC">
        <w:rPr>
          <w:b/>
          <w:bCs/>
        </w:rPr>
        <w:t>Güven, D. &amp; Hatipoğlu, C. (2022).</w:t>
      </w:r>
      <w:r>
        <w:t xml:space="preserve"> Şebekeden Bağımsız Güneş/Rüzgâr/Biyogaz/Yakıt Hücresi/Batarya Tabanlı Hibrit Enerji Sisteminin </w:t>
      </w:r>
      <w:proofErr w:type="spellStart"/>
      <w:r>
        <w:t>Tekno</w:t>
      </w:r>
      <w:proofErr w:type="spellEnd"/>
      <w:r>
        <w:t>-Ekonomik Analizi: Muğla Zaferler Köyü Vaka Çalışması. EMO Bilimsel Dergi. 2021(12)-23</w:t>
      </w:r>
    </w:p>
    <w:p w14:paraId="5A951311" w14:textId="7C657B4B" w:rsidR="007539BC" w:rsidRDefault="007539BC" w:rsidP="007539BC">
      <w:r w:rsidRPr="007539BC">
        <w:rPr>
          <w:b/>
          <w:bCs/>
        </w:rPr>
        <w:t>Güven, D</w:t>
      </w:r>
      <w:proofErr w:type="gramStart"/>
      <w:r w:rsidRPr="007539BC">
        <w:rPr>
          <w:b/>
          <w:bCs/>
        </w:rPr>
        <w:t>.,</w:t>
      </w:r>
      <w:proofErr w:type="gramEnd"/>
      <w:r w:rsidRPr="007539BC">
        <w:rPr>
          <w:b/>
          <w:bCs/>
        </w:rPr>
        <w:t xml:space="preserve"> Türkmen, Ş., Aşıklı, E. &amp; Örnek, G. (2023).</w:t>
      </w:r>
      <w:r>
        <w:t xml:space="preserve"> </w:t>
      </w:r>
      <w:proofErr w:type="spellStart"/>
      <w:r>
        <w:t>Investigating</w:t>
      </w:r>
      <w:proofErr w:type="spellEnd"/>
      <w:r>
        <w:t xml:space="preserve"> </w:t>
      </w:r>
      <w:proofErr w:type="spellStart"/>
      <w:r>
        <w:t>the</w:t>
      </w:r>
      <w:proofErr w:type="spellEnd"/>
      <w:r>
        <w:t xml:space="preserve"> </w:t>
      </w:r>
      <w:proofErr w:type="spellStart"/>
      <w:r>
        <w:t>Effects</w:t>
      </w:r>
      <w:proofErr w:type="spellEnd"/>
      <w:r>
        <w:t xml:space="preserve"> of </w:t>
      </w:r>
      <w:proofErr w:type="spellStart"/>
      <w:r>
        <w:t>Different</w:t>
      </w:r>
      <w:proofErr w:type="spellEnd"/>
      <w:r>
        <w:t xml:space="preserve"> </w:t>
      </w:r>
      <w:proofErr w:type="spellStart"/>
      <w:r>
        <w:t>Types</w:t>
      </w:r>
      <w:proofErr w:type="spellEnd"/>
      <w:r>
        <w:t xml:space="preserve"> of </w:t>
      </w:r>
      <w:proofErr w:type="spellStart"/>
      <w:r>
        <w:t>Battery</w:t>
      </w:r>
      <w:proofErr w:type="spellEnd"/>
      <w:r>
        <w:t xml:space="preserve"> </w:t>
      </w:r>
      <w:proofErr w:type="spellStart"/>
      <w:r>
        <w:t>Impacts</w:t>
      </w:r>
      <w:proofErr w:type="spellEnd"/>
      <w:r>
        <w:t xml:space="preserve"> in </w:t>
      </w:r>
      <w:proofErr w:type="spellStart"/>
      <w:r>
        <w:t>Energy</w:t>
      </w:r>
      <w:proofErr w:type="spellEnd"/>
      <w:r>
        <w:t xml:space="preserve"> Storage </w:t>
      </w:r>
      <w:proofErr w:type="spellStart"/>
      <w:r>
        <w:t>Systems</w:t>
      </w:r>
      <w:proofErr w:type="spellEnd"/>
      <w:r>
        <w:t xml:space="preserve"> on </w:t>
      </w:r>
      <w:proofErr w:type="spellStart"/>
      <w:r>
        <w:t>Standalone</w:t>
      </w:r>
      <w:proofErr w:type="spellEnd"/>
      <w:r>
        <w:t xml:space="preserve"> </w:t>
      </w:r>
      <w:proofErr w:type="spellStart"/>
      <w:r>
        <w:t>Hybrid</w:t>
      </w:r>
      <w:proofErr w:type="spellEnd"/>
      <w:r>
        <w:t xml:space="preserve"> </w:t>
      </w:r>
      <w:proofErr w:type="spellStart"/>
      <w:r>
        <w:t>Renewable</w:t>
      </w:r>
      <w:proofErr w:type="spellEnd"/>
      <w:r>
        <w:t xml:space="preserve"> </w:t>
      </w:r>
      <w:proofErr w:type="spellStart"/>
      <w:r>
        <w:t>Energy</w:t>
      </w:r>
      <w:proofErr w:type="spellEnd"/>
      <w:r>
        <w:t xml:space="preserve"> </w:t>
      </w:r>
      <w:proofErr w:type="spellStart"/>
      <w:r>
        <w:t>Systems</w:t>
      </w:r>
      <w:proofErr w:type="spellEnd"/>
      <w:r>
        <w:t xml:space="preserve">. Karadeniz Fen Bilimleri Dergisi 13(3). 943 - 964. </w:t>
      </w:r>
      <w:hyperlink r:id="rId74" w:history="1">
        <w:r w:rsidR="005A7CA9" w:rsidRPr="002B597D">
          <w:rPr>
            <w:rStyle w:val="Hyperlink"/>
          </w:rPr>
          <w:t>www.doi.org/10.31466/kfbd.1275823</w:t>
        </w:r>
      </w:hyperlink>
    </w:p>
    <w:p w14:paraId="240962BF" w14:textId="40C9F844" w:rsidR="007539BC" w:rsidRDefault="007539BC" w:rsidP="007539BC">
      <w:r w:rsidRPr="007539BC">
        <w:rPr>
          <w:b/>
          <w:bCs/>
        </w:rPr>
        <w:t>İster, N. (2020).</w:t>
      </w:r>
      <w:r>
        <w:t xml:space="preserve"> Bozcaada'da </w:t>
      </w:r>
      <w:proofErr w:type="gramStart"/>
      <w:r>
        <w:t>rüzgar</w:t>
      </w:r>
      <w:proofErr w:type="gramEnd"/>
      <w:r>
        <w:t xml:space="preserve"> ve güneş enerji kaynakları ile elektrik enerjisi üretim potansiyelinin HOMER ile incelenmesi</w:t>
      </w:r>
      <w:r w:rsidR="00266DB2">
        <w:t xml:space="preserve"> (Yüksek Lisans Tezi).</w:t>
      </w:r>
      <w:r>
        <w:t xml:space="preserve"> Ege Üniversitesi. Fen Bilimleri Enstitüsü</w:t>
      </w:r>
      <w:r w:rsidR="0046025B">
        <w:t>.</w:t>
      </w:r>
    </w:p>
    <w:p w14:paraId="171DFEA0" w14:textId="2A2967E7" w:rsidR="007539BC" w:rsidRDefault="007539BC" w:rsidP="007539BC">
      <w:proofErr w:type="spellStart"/>
      <w:r w:rsidRPr="007539BC">
        <w:rPr>
          <w:b/>
          <w:bCs/>
        </w:rPr>
        <w:t>Jafarzadeh</w:t>
      </w:r>
      <w:proofErr w:type="spellEnd"/>
      <w:r w:rsidRPr="007539BC">
        <w:rPr>
          <w:b/>
          <w:bCs/>
        </w:rPr>
        <w:t>, N. (2017).</w:t>
      </w:r>
      <w:r>
        <w:t xml:space="preserve"> Analysis of </w:t>
      </w:r>
      <w:proofErr w:type="spellStart"/>
      <w:r>
        <w:t>hybrid</w:t>
      </w:r>
      <w:proofErr w:type="spellEnd"/>
      <w:r>
        <w:t xml:space="preserve"> </w:t>
      </w:r>
      <w:proofErr w:type="spellStart"/>
      <w:r>
        <w:t>wind</w:t>
      </w:r>
      <w:proofErr w:type="spellEnd"/>
      <w:r>
        <w:t xml:space="preserve">-solar </w:t>
      </w:r>
      <w:proofErr w:type="spellStart"/>
      <w:r>
        <w:t>power</w:t>
      </w:r>
      <w:proofErr w:type="spellEnd"/>
      <w:r>
        <w:t xml:space="preserve"> </w:t>
      </w:r>
      <w:proofErr w:type="spellStart"/>
      <w:r>
        <w:t>plant</w:t>
      </w:r>
      <w:proofErr w:type="spellEnd"/>
      <w:r>
        <w:t xml:space="preserve"> </w:t>
      </w:r>
      <w:proofErr w:type="spellStart"/>
      <w:r>
        <w:t>for</w:t>
      </w:r>
      <w:proofErr w:type="spellEnd"/>
      <w:r>
        <w:t xml:space="preserve"> ITU </w:t>
      </w:r>
      <w:proofErr w:type="spellStart"/>
      <w:r>
        <w:t>Ayazaga</w:t>
      </w:r>
      <w:proofErr w:type="spellEnd"/>
      <w:r>
        <w:t xml:space="preserve"> </w:t>
      </w:r>
      <w:proofErr w:type="spellStart"/>
      <w:r>
        <w:t>Campus</w:t>
      </w:r>
      <w:proofErr w:type="spellEnd"/>
      <w:r>
        <w:t xml:space="preserve"> (Yüksek Lisans Tezi). İstanbul Teknik Üniversitesi. Enerji Enstitüsü</w:t>
      </w:r>
      <w:r w:rsidR="00365550">
        <w:t>.</w:t>
      </w:r>
    </w:p>
    <w:p w14:paraId="74BDED4E" w14:textId="66B4AD94" w:rsidR="007539BC" w:rsidRDefault="007539BC" w:rsidP="007539BC">
      <w:proofErr w:type="spellStart"/>
      <w:r w:rsidRPr="007539BC">
        <w:rPr>
          <w:b/>
          <w:bCs/>
        </w:rPr>
        <w:t>Kalehan</w:t>
      </w:r>
      <w:proofErr w:type="spellEnd"/>
      <w:r w:rsidRPr="007539BC">
        <w:rPr>
          <w:b/>
          <w:bCs/>
        </w:rPr>
        <w:t>. (2023).</w:t>
      </w:r>
      <w:r>
        <w:t xml:space="preserve"> Aşağı Kaleköy Barajı Ve HES Projesi. </w:t>
      </w:r>
      <w:proofErr w:type="spellStart"/>
      <w:r>
        <w:t>Kalehan</w:t>
      </w:r>
      <w:proofErr w:type="spellEnd"/>
      <w:r>
        <w:t xml:space="preserve"> Enerji Üretim ve Ticaret A.Ş. </w:t>
      </w:r>
      <w:hyperlink r:id="rId75" w:history="1">
        <w:r w:rsidR="005A7CA9" w:rsidRPr="002B597D">
          <w:rPr>
            <w:rStyle w:val="Hyperlink"/>
          </w:rPr>
          <w:t>https://kalehan.com.tr/projeler/asagi-kalekoy-baraji-ve-hes</w:t>
        </w:r>
      </w:hyperlink>
    </w:p>
    <w:p w14:paraId="3545B77B" w14:textId="77777777" w:rsidR="007539BC" w:rsidRDefault="007539BC" w:rsidP="007539BC">
      <w:r w:rsidRPr="007539BC">
        <w:rPr>
          <w:b/>
          <w:bCs/>
        </w:rPr>
        <w:t>Kaplan, F. (2023).</w:t>
      </w:r>
      <w:r>
        <w:t xml:space="preserve"> İklim Değişikliğinin Hidroelektrik Santraller Üzerindeki Etkisi Ve HES, GES Hibrit Modeli. DSİ Teknik Bülteni, 0(141), 8 -13.</w:t>
      </w:r>
    </w:p>
    <w:p w14:paraId="4E9CC41F" w14:textId="30A16181" w:rsidR="007539BC" w:rsidRDefault="007539BC" w:rsidP="007539BC">
      <w:r w:rsidRPr="007539BC">
        <w:rPr>
          <w:b/>
          <w:bCs/>
        </w:rPr>
        <w:t>Kılcı, O. (2020).</w:t>
      </w:r>
      <w:r>
        <w:t xml:space="preserve"> Değişken Özellikli Fotovoltaik Güneş Enerji Santrallerinin Mevcut Verilerle </w:t>
      </w:r>
      <w:proofErr w:type="spellStart"/>
      <w:r>
        <w:t>PVsyst</w:t>
      </w:r>
      <w:proofErr w:type="spellEnd"/>
      <w:r>
        <w:t xml:space="preserve"> Programında Üretim ve Performans Analizi (Yüksek Lisans Tezi). Selçuk Üniversitesi</w:t>
      </w:r>
      <w:r w:rsidR="00365550">
        <w:t>.</w:t>
      </w:r>
      <w:r>
        <w:t xml:space="preserve"> Fen Bilimleri Enstitüsü</w:t>
      </w:r>
      <w:r w:rsidR="00365550">
        <w:t>.</w:t>
      </w:r>
    </w:p>
    <w:p w14:paraId="6F1CBC50" w14:textId="77777777" w:rsidR="007539BC" w:rsidRDefault="007539BC" w:rsidP="007539BC">
      <w:proofErr w:type="spellStart"/>
      <w:r w:rsidRPr="007539BC">
        <w:rPr>
          <w:b/>
          <w:bCs/>
        </w:rPr>
        <w:t>Liu</w:t>
      </w:r>
      <w:proofErr w:type="spellEnd"/>
      <w:r w:rsidRPr="007539BC">
        <w:rPr>
          <w:b/>
          <w:bCs/>
        </w:rPr>
        <w:t>, B. Y. H. &amp; Jordan, R. C. (1962).</w:t>
      </w:r>
      <w:r>
        <w:t xml:space="preserve"> Daily </w:t>
      </w:r>
      <w:proofErr w:type="spellStart"/>
      <w:r>
        <w:t>insolation</w:t>
      </w:r>
      <w:proofErr w:type="spellEnd"/>
      <w:r>
        <w:t xml:space="preserve"> on </w:t>
      </w:r>
      <w:proofErr w:type="spellStart"/>
      <w:r>
        <w:t>surface</w:t>
      </w:r>
      <w:proofErr w:type="spellEnd"/>
      <w:r>
        <w:t xml:space="preserve"> </w:t>
      </w:r>
      <w:proofErr w:type="spellStart"/>
      <w:r>
        <w:t>tilted</w:t>
      </w:r>
      <w:proofErr w:type="spellEnd"/>
      <w:r>
        <w:t xml:space="preserve"> </w:t>
      </w:r>
      <w:proofErr w:type="spellStart"/>
      <w:r>
        <w:t>toward</w:t>
      </w:r>
      <w:proofErr w:type="spellEnd"/>
      <w:r>
        <w:t xml:space="preserve"> </w:t>
      </w:r>
      <w:proofErr w:type="spellStart"/>
      <w:r>
        <w:t>the</w:t>
      </w:r>
      <w:proofErr w:type="spellEnd"/>
      <w:r>
        <w:t xml:space="preserve"> </w:t>
      </w:r>
      <w:proofErr w:type="spellStart"/>
      <w:r>
        <w:t>equator</w:t>
      </w:r>
      <w:proofErr w:type="spellEnd"/>
      <w:r>
        <w:t xml:space="preserve">, </w:t>
      </w:r>
      <w:proofErr w:type="spellStart"/>
      <w:r>
        <w:t>American</w:t>
      </w:r>
      <w:proofErr w:type="spellEnd"/>
      <w:r>
        <w:t xml:space="preserve"> </w:t>
      </w:r>
      <w:proofErr w:type="spellStart"/>
      <w:r>
        <w:t>Society</w:t>
      </w:r>
      <w:proofErr w:type="spellEnd"/>
      <w:r>
        <w:t xml:space="preserve"> of </w:t>
      </w:r>
      <w:proofErr w:type="spellStart"/>
      <w:r>
        <w:t>Heating</w:t>
      </w:r>
      <w:proofErr w:type="spellEnd"/>
      <w:r>
        <w:t xml:space="preserve">, </w:t>
      </w:r>
      <w:proofErr w:type="spellStart"/>
      <w:r>
        <w:t>Refrigerating</w:t>
      </w:r>
      <w:proofErr w:type="spellEnd"/>
      <w:r>
        <w:t xml:space="preserve"> </w:t>
      </w:r>
      <w:proofErr w:type="spellStart"/>
      <w:r>
        <w:t>and</w:t>
      </w:r>
      <w:proofErr w:type="spellEnd"/>
      <w:r>
        <w:t xml:space="preserve"> </w:t>
      </w:r>
      <w:proofErr w:type="spellStart"/>
      <w:r>
        <w:t>Air</w:t>
      </w:r>
      <w:proofErr w:type="spellEnd"/>
      <w:r>
        <w:t xml:space="preserve"> </w:t>
      </w:r>
      <w:proofErr w:type="spellStart"/>
      <w:r>
        <w:t>Conditioning</w:t>
      </w:r>
      <w:proofErr w:type="spellEnd"/>
      <w:r>
        <w:t xml:space="preserve"> </w:t>
      </w:r>
      <w:proofErr w:type="spellStart"/>
      <w:r>
        <w:t>Engineers</w:t>
      </w:r>
      <w:proofErr w:type="spellEnd"/>
      <w:r>
        <w:t>, 67, 526-541.</w:t>
      </w:r>
    </w:p>
    <w:p w14:paraId="3C714E36" w14:textId="5C762685" w:rsidR="007539BC" w:rsidRDefault="007539BC" w:rsidP="007539BC">
      <w:r w:rsidRPr="007539BC">
        <w:rPr>
          <w:b/>
          <w:bCs/>
        </w:rPr>
        <w:lastRenderedPageBreak/>
        <w:t>Malik, P</w:t>
      </w:r>
      <w:proofErr w:type="gramStart"/>
      <w:r w:rsidRPr="007539BC">
        <w:rPr>
          <w:b/>
          <w:bCs/>
        </w:rPr>
        <w:t>.,</w:t>
      </w:r>
      <w:proofErr w:type="gramEnd"/>
      <w:r w:rsidRPr="007539BC">
        <w:rPr>
          <w:b/>
          <w:bCs/>
        </w:rPr>
        <w:t xml:space="preserve"> </w:t>
      </w:r>
      <w:proofErr w:type="spellStart"/>
      <w:r w:rsidRPr="007539BC">
        <w:rPr>
          <w:b/>
          <w:bCs/>
        </w:rPr>
        <w:t>Awasthi</w:t>
      </w:r>
      <w:proofErr w:type="spellEnd"/>
      <w:r w:rsidRPr="007539BC">
        <w:rPr>
          <w:b/>
          <w:bCs/>
        </w:rPr>
        <w:t xml:space="preserve">, M. &amp; </w:t>
      </w:r>
      <w:proofErr w:type="spellStart"/>
      <w:r w:rsidRPr="007539BC">
        <w:rPr>
          <w:b/>
          <w:bCs/>
        </w:rPr>
        <w:t>Sinha</w:t>
      </w:r>
      <w:proofErr w:type="spellEnd"/>
      <w:r w:rsidRPr="007539BC">
        <w:rPr>
          <w:b/>
          <w:bCs/>
        </w:rPr>
        <w:t>, S. (2022).</w:t>
      </w:r>
      <w:r>
        <w:t xml:space="preserve"> A </w:t>
      </w:r>
      <w:proofErr w:type="spellStart"/>
      <w:r>
        <w:t>techno-economic</w:t>
      </w:r>
      <w:proofErr w:type="spellEnd"/>
      <w:r>
        <w:t xml:space="preserve"> </w:t>
      </w:r>
      <w:proofErr w:type="spellStart"/>
      <w:r>
        <w:t>investigation</w:t>
      </w:r>
      <w:proofErr w:type="spellEnd"/>
      <w:r>
        <w:t xml:space="preserve"> of </w:t>
      </w:r>
      <w:proofErr w:type="spellStart"/>
      <w:r>
        <w:t>grid</w:t>
      </w:r>
      <w:proofErr w:type="spellEnd"/>
      <w:r>
        <w:t xml:space="preserve"> </w:t>
      </w:r>
      <w:proofErr w:type="spellStart"/>
      <w:r>
        <w:t>integrated</w:t>
      </w:r>
      <w:proofErr w:type="spellEnd"/>
      <w:r>
        <w:t xml:space="preserve"> </w:t>
      </w:r>
      <w:proofErr w:type="spellStart"/>
      <w:r>
        <w:t>hybrid</w:t>
      </w:r>
      <w:proofErr w:type="spellEnd"/>
      <w:r>
        <w:t xml:space="preserve"> </w:t>
      </w:r>
      <w:proofErr w:type="spellStart"/>
      <w:r>
        <w:t>renewable</w:t>
      </w:r>
      <w:proofErr w:type="spellEnd"/>
      <w:r>
        <w:t xml:space="preserve"> </w:t>
      </w:r>
      <w:proofErr w:type="spellStart"/>
      <w:r>
        <w:t>energy</w:t>
      </w:r>
      <w:proofErr w:type="spellEnd"/>
      <w:r>
        <w:t xml:space="preserve"> </w:t>
      </w:r>
      <w:proofErr w:type="spellStart"/>
      <w:r>
        <w:t>systems</w:t>
      </w:r>
      <w:proofErr w:type="spellEnd"/>
      <w:r>
        <w:t xml:space="preserve">. </w:t>
      </w:r>
      <w:proofErr w:type="spellStart"/>
      <w:r>
        <w:t>Sustainable</w:t>
      </w:r>
      <w:proofErr w:type="spellEnd"/>
      <w:r>
        <w:t xml:space="preserve"> </w:t>
      </w:r>
      <w:proofErr w:type="spellStart"/>
      <w:r>
        <w:t>Energy</w:t>
      </w:r>
      <w:proofErr w:type="spellEnd"/>
      <w:r>
        <w:t xml:space="preserve"> Technologies </w:t>
      </w:r>
      <w:proofErr w:type="spellStart"/>
      <w:r>
        <w:t>and</w:t>
      </w:r>
      <w:proofErr w:type="spellEnd"/>
      <w:r>
        <w:t xml:space="preserve"> </w:t>
      </w:r>
      <w:proofErr w:type="spellStart"/>
      <w:r>
        <w:t>Assessments</w:t>
      </w:r>
      <w:proofErr w:type="spellEnd"/>
      <w:r>
        <w:t>. Volume 51. 101976</w:t>
      </w:r>
    </w:p>
    <w:p w14:paraId="61D23EEA" w14:textId="77777777" w:rsidR="007539BC" w:rsidRDefault="007539BC" w:rsidP="007539BC">
      <w:proofErr w:type="spellStart"/>
      <w:r w:rsidRPr="007539BC">
        <w:rPr>
          <w:b/>
          <w:bCs/>
        </w:rPr>
        <w:t>Nurbay</w:t>
      </w:r>
      <w:proofErr w:type="spellEnd"/>
      <w:r w:rsidRPr="007539BC">
        <w:rPr>
          <w:b/>
          <w:bCs/>
        </w:rPr>
        <w:t>, N</w:t>
      </w:r>
      <w:proofErr w:type="gramStart"/>
      <w:r w:rsidRPr="007539BC">
        <w:rPr>
          <w:b/>
          <w:bCs/>
        </w:rPr>
        <w:t>.,</w:t>
      </w:r>
      <w:proofErr w:type="gramEnd"/>
      <w:r w:rsidRPr="007539BC">
        <w:rPr>
          <w:b/>
          <w:bCs/>
        </w:rPr>
        <w:t xml:space="preserve"> &amp; Çınar, A. (2005).</w:t>
      </w:r>
      <w:r>
        <w:t xml:space="preserve"> </w:t>
      </w:r>
      <w:proofErr w:type="gramStart"/>
      <w:r>
        <w:t>Rüzgar</w:t>
      </w:r>
      <w:proofErr w:type="gramEnd"/>
      <w:r>
        <w:t xml:space="preserve"> türbinlerinin çeşitleri ve birbirleriyle karşılaştırılması. III. Yenilenebilir Enerji Kaynakları Sempozyumu, 19-21.</w:t>
      </w:r>
    </w:p>
    <w:p w14:paraId="59C473EB" w14:textId="3BB0A298" w:rsidR="007539BC" w:rsidRDefault="007539BC" w:rsidP="007539BC">
      <w:r w:rsidRPr="007539BC">
        <w:rPr>
          <w:b/>
          <w:bCs/>
        </w:rPr>
        <w:t>Ökten, M. (2023).</w:t>
      </w:r>
      <w:r>
        <w:t xml:space="preserve"> Isı ve elektrik enerjisi üretimi için doğal gaza yeşil bir çözüm: Güneş enerjisi uygulamalarıyla bir örnek olay incelemesi. Gümüşhane Üniversitesi Fen Bilimleri Dergisi, 13(3), 702 - 717. </w:t>
      </w:r>
      <w:hyperlink r:id="rId76" w:history="1">
        <w:r w:rsidR="005A7CA9" w:rsidRPr="002B597D">
          <w:rPr>
            <w:rStyle w:val="Hyperlink"/>
          </w:rPr>
          <w:t>https://doi.org/10.17714/gumusfenbil.1232214</w:t>
        </w:r>
      </w:hyperlink>
    </w:p>
    <w:p w14:paraId="609FE133" w14:textId="0EC16488" w:rsidR="007539BC" w:rsidRDefault="007539BC" w:rsidP="007539BC">
      <w:r w:rsidRPr="007539BC">
        <w:rPr>
          <w:b/>
          <w:bCs/>
        </w:rPr>
        <w:t>Öz, O. (2023).</w:t>
      </w:r>
      <w:r>
        <w:t xml:space="preserve"> Endüstriyel bir tesisin elektrik enerjisi talebinin </w:t>
      </w:r>
      <w:proofErr w:type="spellStart"/>
      <w:r>
        <w:t>hibrid</w:t>
      </w:r>
      <w:proofErr w:type="spellEnd"/>
      <w:r>
        <w:t xml:space="preserve"> güç sistemiyle karşılanmasının teknik ve ekonomik açıdan incelenmesi</w:t>
      </w:r>
      <w:r w:rsidR="005A3237">
        <w:t xml:space="preserve"> (</w:t>
      </w:r>
      <w:r>
        <w:t>Yüksek Lisans Tezi</w:t>
      </w:r>
      <w:r w:rsidR="005A3237">
        <w:t xml:space="preserve">). </w:t>
      </w:r>
      <w:r w:rsidR="005A3237" w:rsidRPr="005A3237">
        <w:t>Afyon Kocatepe Üniversitesi</w:t>
      </w:r>
      <w:r w:rsidR="005A3237">
        <w:t>.</w:t>
      </w:r>
      <w:r w:rsidR="005A3237" w:rsidRPr="005A3237">
        <w:t xml:space="preserve"> Fen Bilimleri Enstitüsü</w:t>
      </w:r>
    </w:p>
    <w:p w14:paraId="708F51C4" w14:textId="77777777" w:rsidR="007539BC" w:rsidRDefault="007539BC" w:rsidP="007539BC">
      <w:r w:rsidRPr="007539BC">
        <w:rPr>
          <w:b/>
          <w:bCs/>
        </w:rPr>
        <w:t>Öztürk, H. &amp; Kaya. D. (2013).</w:t>
      </w:r>
      <w:r>
        <w:t xml:space="preserve"> Güneş Enerjisinden Elektrik Üretimi: Fotovoltaik Teknoloji. </w:t>
      </w:r>
      <w:proofErr w:type="spellStart"/>
      <w:r>
        <w:t>Umuttepe</w:t>
      </w:r>
      <w:proofErr w:type="spellEnd"/>
      <w:r>
        <w:t xml:space="preserve"> Yayınları. Kocaeli.</w:t>
      </w:r>
    </w:p>
    <w:p w14:paraId="4540D027" w14:textId="72A38F8E" w:rsidR="007539BC" w:rsidRDefault="007539BC" w:rsidP="007539BC">
      <w:proofErr w:type="spellStart"/>
      <w:r w:rsidRPr="007539BC">
        <w:rPr>
          <w:b/>
          <w:bCs/>
        </w:rPr>
        <w:t>PVsyst</w:t>
      </w:r>
      <w:proofErr w:type="spellEnd"/>
      <w:r w:rsidRPr="007539BC">
        <w:rPr>
          <w:b/>
          <w:bCs/>
        </w:rPr>
        <w:t>. (2023).</w:t>
      </w:r>
      <w:r>
        <w:t xml:space="preserve"> </w:t>
      </w:r>
      <w:proofErr w:type="spellStart"/>
      <w:r>
        <w:t>PVsyst</w:t>
      </w:r>
      <w:proofErr w:type="spellEnd"/>
      <w:r>
        <w:t xml:space="preserve"> </w:t>
      </w:r>
      <w:proofErr w:type="spellStart"/>
      <w:r>
        <w:t>Features</w:t>
      </w:r>
      <w:proofErr w:type="spellEnd"/>
      <w:r>
        <w:t xml:space="preserve">. 3.06.2023. </w:t>
      </w:r>
      <w:hyperlink r:id="rId77" w:history="1">
        <w:r w:rsidR="005A7CA9" w:rsidRPr="002B597D">
          <w:rPr>
            <w:rStyle w:val="Hyperlink"/>
          </w:rPr>
          <w:t>www.pvsyst.com/features</w:t>
        </w:r>
      </w:hyperlink>
    </w:p>
    <w:p w14:paraId="627E3D0F" w14:textId="588037F8" w:rsidR="007539BC" w:rsidRDefault="007539BC" w:rsidP="007539BC">
      <w:r w:rsidRPr="007539BC">
        <w:rPr>
          <w:b/>
          <w:bCs/>
        </w:rPr>
        <w:t>RAPSİM. (2023).</w:t>
      </w:r>
      <w:r>
        <w:t xml:space="preserve"> Teknik Etkileşim Analizi. TÜBİTAK</w:t>
      </w:r>
      <w:r w:rsidR="0046025B">
        <w:t xml:space="preserve"> </w:t>
      </w:r>
      <w:r>
        <w:t>-</w:t>
      </w:r>
      <w:r w:rsidR="0046025B">
        <w:t xml:space="preserve"> </w:t>
      </w:r>
      <w:r>
        <w:t xml:space="preserve">Radar Performans ve İz Analiz Merkezi. </w:t>
      </w:r>
      <w:hyperlink r:id="rId78" w:history="1">
        <w:r w:rsidR="005A7CA9" w:rsidRPr="002B597D">
          <w:rPr>
            <w:rStyle w:val="Hyperlink"/>
          </w:rPr>
          <w:t>https://www.rapsim.bilgem.tubitak.gov.tr/index.php</w:t>
        </w:r>
      </w:hyperlink>
    </w:p>
    <w:p w14:paraId="1FF960F0" w14:textId="77777777" w:rsidR="007539BC" w:rsidRDefault="007539BC" w:rsidP="007539BC">
      <w:proofErr w:type="spellStart"/>
      <w:r w:rsidRPr="007539BC">
        <w:rPr>
          <w:b/>
          <w:bCs/>
        </w:rPr>
        <w:t>Rezzouk</w:t>
      </w:r>
      <w:proofErr w:type="spellEnd"/>
      <w:r w:rsidRPr="007539BC">
        <w:rPr>
          <w:b/>
          <w:bCs/>
        </w:rPr>
        <w:t xml:space="preserve">, H. &amp; </w:t>
      </w:r>
      <w:proofErr w:type="spellStart"/>
      <w:r w:rsidRPr="007539BC">
        <w:rPr>
          <w:b/>
          <w:bCs/>
        </w:rPr>
        <w:t>Mellit</w:t>
      </w:r>
      <w:proofErr w:type="spellEnd"/>
      <w:r w:rsidRPr="007539BC">
        <w:rPr>
          <w:b/>
          <w:bCs/>
        </w:rPr>
        <w:t>, A. (2015).</w:t>
      </w:r>
      <w:r>
        <w:t xml:space="preserve"> </w:t>
      </w:r>
      <w:proofErr w:type="spellStart"/>
      <w:r>
        <w:t>Feasibility</w:t>
      </w:r>
      <w:proofErr w:type="spellEnd"/>
      <w:r>
        <w:t xml:space="preserve"> </w:t>
      </w:r>
      <w:proofErr w:type="spellStart"/>
      <w:r>
        <w:t>study</w:t>
      </w:r>
      <w:proofErr w:type="spellEnd"/>
      <w:r>
        <w:t xml:space="preserve"> </w:t>
      </w:r>
      <w:proofErr w:type="spellStart"/>
      <w:r>
        <w:t>and</w:t>
      </w:r>
      <w:proofErr w:type="spellEnd"/>
      <w:r>
        <w:t xml:space="preserve"> </w:t>
      </w:r>
      <w:proofErr w:type="spellStart"/>
      <w:r>
        <w:t>sensitivity</w:t>
      </w:r>
      <w:proofErr w:type="spellEnd"/>
      <w:r>
        <w:t xml:space="preserve"> </w:t>
      </w:r>
      <w:proofErr w:type="spellStart"/>
      <w:r>
        <w:t>analysis</w:t>
      </w:r>
      <w:proofErr w:type="spellEnd"/>
      <w:r>
        <w:t xml:space="preserve"> of a </w:t>
      </w:r>
      <w:proofErr w:type="spellStart"/>
      <w:r>
        <w:t>stand-alone</w:t>
      </w:r>
      <w:proofErr w:type="spellEnd"/>
      <w:r>
        <w:t xml:space="preserve"> </w:t>
      </w:r>
      <w:proofErr w:type="spellStart"/>
      <w:r>
        <w:t>photovoltaic</w:t>
      </w:r>
      <w:proofErr w:type="spellEnd"/>
      <w:r>
        <w:t>–</w:t>
      </w:r>
      <w:proofErr w:type="spellStart"/>
      <w:r>
        <w:t>diesel</w:t>
      </w:r>
      <w:proofErr w:type="spellEnd"/>
      <w:r>
        <w:t>–</w:t>
      </w:r>
      <w:proofErr w:type="spellStart"/>
      <w:r>
        <w:t>battery</w:t>
      </w:r>
      <w:proofErr w:type="spellEnd"/>
      <w:r>
        <w:t xml:space="preserve"> </w:t>
      </w:r>
      <w:proofErr w:type="spellStart"/>
      <w:r>
        <w:t>hybrid</w:t>
      </w:r>
      <w:proofErr w:type="spellEnd"/>
      <w:r>
        <w:t xml:space="preserve"> </w:t>
      </w:r>
      <w:proofErr w:type="spellStart"/>
      <w:r>
        <w:t>energy</w:t>
      </w:r>
      <w:proofErr w:type="spellEnd"/>
      <w:r>
        <w:t xml:space="preserve"> </w:t>
      </w:r>
      <w:proofErr w:type="spellStart"/>
      <w:r>
        <w:t>system</w:t>
      </w:r>
      <w:proofErr w:type="spellEnd"/>
      <w:r>
        <w:t xml:space="preserve"> in </w:t>
      </w:r>
      <w:proofErr w:type="spellStart"/>
      <w:r>
        <w:t>the</w:t>
      </w:r>
      <w:proofErr w:type="spellEnd"/>
      <w:r>
        <w:t xml:space="preserve"> </w:t>
      </w:r>
      <w:proofErr w:type="spellStart"/>
      <w:r>
        <w:t>north</w:t>
      </w:r>
      <w:proofErr w:type="spellEnd"/>
      <w:r>
        <w:t xml:space="preserve"> of </w:t>
      </w:r>
      <w:proofErr w:type="spellStart"/>
      <w:r>
        <w:t>Algeria</w:t>
      </w:r>
      <w:proofErr w:type="spellEnd"/>
      <w:r>
        <w:t xml:space="preserve">. </w:t>
      </w:r>
      <w:proofErr w:type="spellStart"/>
      <w:r>
        <w:t>Renewable</w:t>
      </w:r>
      <w:proofErr w:type="spellEnd"/>
      <w:r>
        <w:t xml:space="preserve"> </w:t>
      </w:r>
      <w:proofErr w:type="spellStart"/>
      <w:r>
        <w:t>and</w:t>
      </w:r>
      <w:proofErr w:type="spellEnd"/>
      <w:r>
        <w:t xml:space="preserve"> </w:t>
      </w:r>
      <w:proofErr w:type="spellStart"/>
      <w:r>
        <w:t>Sustainable</w:t>
      </w:r>
      <w:proofErr w:type="spellEnd"/>
      <w:r>
        <w:t xml:space="preserve"> </w:t>
      </w:r>
      <w:proofErr w:type="spellStart"/>
      <w:r>
        <w:t>Energy</w:t>
      </w:r>
      <w:proofErr w:type="spellEnd"/>
      <w:r>
        <w:t xml:space="preserve"> </w:t>
      </w:r>
      <w:proofErr w:type="spellStart"/>
      <w:r>
        <w:t>Reviews</w:t>
      </w:r>
      <w:proofErr w:type="spellEnd"/>
      <w:r>
        <w:t xml:space="preserve"> (43). 1134-1150</w:t>
      </w:r>
    </w:p>
    <w:p w14:paraId="3D088DA9" w14:textId="48884EC2" w:rsidR="007539BC" w:rsidRDefault="007539BC" w:rsidP="007539BC">
      <w:r w:rsidRPr="007539BC">
        <w:rPr>
          <w:b/>
          <w:bCs/>
        </w:rPr>
        <w:t>SolarGIS. (2023a).</w:t>
      </w:r>
      <w:r>
        <w:t xml:space="preserve"> </w:t>
      </w:r>
      <w:proofErr w:type="spellStart"/>
      <w:r>
        <w:t>Methodology</w:t>
      </w:r>
      <w:proofErr w:type="spellEnd"/>
      <w:r>
        <w:t xml:space="preserve"> - Solar </w:t>
      </w:r>
      <w:proofErr w:type="spellStart"/>
      <w:r>
        <w:t>radiation</w:t>
      </w:r>
      <w:proofErr w:type="spellEnd"/>
      <w:r>
        <w:t xml:space="preserve"> </w:t>
      </w:r>
      <w:proofErr w:type="spellStart"/>
      <w:r>
        <w:t>modeling</w:t>
      </w:r>
      <w:proofErr w:type="spellEnd"/>
      <w:r>
        <w:t xml:space="preserve">. SolarGIS. 3.06.2023. </w:t>
      </w:r>
      <w:hyperlink r:id="rId79" w:history="1">
        <w:r w:rsidR="005A7CA9" w:rsidRPr="002B597D">
          <w:rPr>
            <w:rStyle w:val="Hyperlink"/>
          </w:rPr>
          <w:t>www.solargis.com/docs/methodology/solar-radiation-modeling</w:t>
        </w:r>
      </w:hyperlink>
    </w:p>
    <w:p w14:paraId="0C2F6843" w14:textId="22EF71F8" w:rsidR="007539BC" w:rsidRDefault="007539BC" w:rsidP="007539BC">
      <w:r w:rsidRPr="007539BC">
        <w:rPr>
          <w:b/>
          <w:bCs/>
        </w:rPr>
        <w:t>SolarGIS. (2023b).</w:t>
      </w:r>
      <w:r>
        <w:t xml:space="preserve"> </w:t>
      </w:r>
      <w:proofErr w:type="spellStart"/>
      <w:r>
        <w:t>Prospect</w:t>
      </w:r>
      <w:proofErr w:type="spellEnd"/>
      <w:r>
        <w:t xml:space="preserve"> </w:t>
      </w:r>
      <w:proofErr w:type="spellStart"/>
      <w:r>
        <w:t>Map</w:t>
      </w:r>
      <w:proofErr w:type="spellEnd"/>
      <w:r>
        <w:t>. SolarGIS. 3.06.2023. apps.solargis.com/</w:t>
      </w:r>
      <w:proofErr w:type="spellStart"/>
      <w:r>
        <w:t>prospect</w:t>
      </w:r>
      <w:proofErr w:type="spellEnd"/>
      <w:r>
        <w:t>/</w:t>
      </w:r>
      <w:proofErr w:type="spellStart"/>
      <w:r>
        <w:t>map</w:t>
      </w:r>
      <w:proofErr w:type="spellEnd"/>
    </w:p>
    <w:p w14:paraId="11BF79FB" w14:textId="77777777" w:rsidR="007539BC" w:rsidRDefault="007539BC" w:rsidP="007539BC">
      <w:r w:rsidRPr="007539BC">
        <w:rPr>
          <w:b/>
          <w:bCs/>
        </w:rPr>
        <w:t>Şekeroğlu, A. &amp; Erol, D. (2022)</w:t>
      </w:r>
      <w:r>
        <w:t xml:space="preserve"> Hibrit Yenilenebilir Enerji Potansiyelinin Mekânsal Analizi </w:t>
      </w:r>
      <w:proofErr w:type="spellStart"/>
      <w:r>
        <w:t>İ̇çin</w:t>
      </w:r>
      <w:proofErr w:type="spellEnd"/>
      <w:r>
        <w:t xml:space="preserve"> Yöntem Önerisi. </w:t>
      </w:r>
      <w:proofErr w:type="spellStart"/>
      <w:r>
        <w:t>Megaron</w:t>
      </w:r>
      <w:proofErr w:type="spellEnd"/>
      <w:r>
        <w:t xml:space="preserve"> </w:t>
      </w:r>
      <w:proofErr w:type="spellStart"/>
      <w:r>
        <w:t>Journal</w:t>
      </w:r>
      <w:proofErr w:type="spellEnd"/>
      <w:r>
        <w:t>, 17(3). 511–525.</w:t>
      </w:r>
    </w:p>
    <w:p w14:paraId="79B74907" w14:textId="77777777" w:rsidR="007539BC" w:rsidRDefault="007539BC" w:rsidP="007539BC">
      <w:proofErr w:type="spellStart"/>
      <w:r w:rsidRPr="007539BC">
        <w:rPr>
          <w:b/>
          <w:bCs/>
        </w:rPr>
        <w:t>Tariq</w:t>
      </w:r>
      <w:proofErr w:type="spellEnd"/>
      <w:r w:rsidRPr="007539BC">
        <w:rPr>
          <w:b/>
          <w:bCs/>
        </w:rPr>
        <w:t>, M.S</w:t>
      </w:r>
      <w:proofErr w:type="gramStart"/>
      <w:r w:rsidRPr="007539BC">
        <w:rPr>
          <w:b/>
          <w:bCs/>
        </w:rPr>
        <w:t>.,</w:t>
      </w:r>
      <w:proofErr w:type="gramEnd"/>
      <w:r w:rsidRPr="007539BC">
        <w:rPr>
          <w:b/>
          <w:bCs/>
        </w:rPr>
        <w:t xml:space="preserve"> </w:t>
      </w:r>
      <w:proofErr w:type="spellStart"/>
      <w:r w:rsidRPr="007539BC">
        <w:rPr>
          <w:b/>
          <w:bCs/>
        </w:rPr>
        <w:t>Butt</w:t>
      </w:r>
      <w:proofErr w:type="spellEnd"/>
      <w:r w:rsidRPr="007539BC">
        <w:rPr>
          <w:b/>
          <w:bCs/>
        </w:rPr>
        <w:t xml:space="preserve">, A. &amp; </w:t>
      </w:r>
      <w:proofErr w:type="spellStart"/>
      <w:r w:rsidRPr="007539BC">
        <w:rPr>
          <w:b/>
          <w:bCs/>
        </w:rPr>
        <w:t>Khan</w:t>
      </w:r>
      <w:proofErr w:type="spellEnd"/>
      <w:r w:rsidRPr="007539BC">
        <w:rPr>
          <w:b/>
          <w:bCs/>
        </w:rPr>
        <w:t xml:space="preserve"> H.A. (2018).</w:t>
      </w:r>
      <w:r>
        <w:t xml:space="preserve"> </w:t>
      </w:r>
      <w:proofErr w:type="spellStart"/>
      <w:r>
        <w:t>Impact</w:t>
      </w:r>
      <w:proofErr w:type="spellEnd"/>
      <w:r>
        <w:t xml:space="preserve"> of </w:t>
      </w:r>
      <w:proofErr w:type="spellStart"/>
      <w:r>
        <w:t>module</w:t>
      </w:r>
      <w:proofErr w:type="spellEnd"/>
      <w:r>
        <w:t xml:space="preserve"> </w:t>
      </w:r>
      <w:proofErr w:type="spellStart"/>
      <w:r>
        <w:t>and</w:t>
      </w:r>
      <w:proofErr w:type="spellEnd"/>
      <w:r>
        <w:t xml:space="preserve"> </w:t>
      </w:r>
      <w:proofErr w:type="spellStart"/>
      <w:r>
        <w:t>inverter</w:t>
      </w:r>
      <w:proofErr w:type="spellEnd"/>
      <w:r>
        <w:t xml:space="preserve"> </w:t>
      </w:r>
      <w:proofErr w:type="spellStart"/>
      <w:r>
        <w:t>failures</w:t>
      </w:r>
      <w:proofErr w:type="spellEnd"/>
      <w:r>
        <w:t xml:space="preserve"> on </w:t>
      </w:r>
      <w:proofErr w:type="spellStart"/>
      <w:r>
        <w:t>the</w:t>
      </w:r>
      <w:proofErr w:type="spellEnd"/>
      <w:r>
        <w:t xml:space="preserve"> </w:t>
      </w:r>
      <w:proofErr w:type="spellStart"/>
      <w:r>
        <w:t>performance</w:t>
      </w:r>
      <w:proofErr w:type="spellEnd"/>
      <w:r>
        <w:t xml:space="preserve"> of </w:t>
      </w:r>
      <w:proofErr w:type="spellStart"/>
      <w:r>
        <w:t>central</w:t>
      </w:r>
      <w:proofErr w:type="spellEnd"/>
      <w:r>
        <w:t xml:space="preserve"> -, </w:t>
      </w:r>
      <w:proofErr w:type="spellStart"/>
      <w:r>
        <w:t>string</w:t>
      </w:r>
      <w:proofErr w:type="spellEnd"/>
      <w:r>
        <w:t xml:space="preserve"> -, </w:t>
      </w:r>
      <w:proofErr w:type="spellStart"/>
      <w:r>
        <w:t>and</w:t>
      </w:r>
      <w:proofErr w:type="spellEnd"/>
      <w:r>
        <w:t xml:space="preserve"> </w:t>
      </w:r>
      <w:proofErr w:type="spellStart"/>
      <w:r>
        <w:t>micro-inverter</w:t>
      </w:r>
      <w:proofErr w:type="spellEnd"/>
      <w:r>
        <w:t xml:space="preserve"> PV </w:t>
      </w:r>
      <w:proofErr w:type="spellStart"/>
      <w:r>
        <w:t>systems</w:t>
      </w:r>
      <w:proofErr w:type="spellEnd"/>
      <w:r>
        <w:t xml:space="preserve">. </w:t>
      </w:r>
      <w:proofErr w:type="spellStart"/>
      <w:r>
        <w:t>Microelectronics</w:t>
      </w:r>
      <w:proofErr w:type="spellEnd"/>
      <w:r>
        <w:t xml:space="preserve"> </w:t>
      </w:r>
      <w:proofErr w:type="spellStart"/>
      <w:r>
        <w:t>Reliability</w:t>
      </w:r>
      <w:proofErr w:type="spellEnd"/>
      <w:r>
        <w:t>. 88–90. 1042-1046</w:t>
      </w:r>
    </w:p>
    <w:p w14:paraId="07799040" w14:textId="1424766E" w:rsidR="007539BC" w:rsidRDefault="007539BC" w:rsidP="007539BC">
      <w:r w:rsidRPr="007539BC">
        <w:rPr>
          <w:b/>
          <w:bCs/>
        </w:rPr>
        <w:lastRenderedPageBreak/>
        <w:t>TEİAŞ. (2023).</w:t>
      </w:r>
      <w:r>
        <w:t xml:space="preserve"> 2023 Yılı Sistem Kullanım ve Sistem İşletim Tarifeleri ve Yöntem Bildirimi. </w:t>
      </w:r>
      <w:hyperlink r:id="rId80" w:history="1">
        <w:r w:rsidR="005A7CA9" w:rsidRPr="002B597D">
          <w:rPr>
            <w:rStyle w:val="Hyperlink"/>
          </w:rPr>
          <w:t>https://www.teias.gov.tr/duyurular/2023-yili-sistem-kullanim-ve-sistem-isletim-tarifeleri-ve-yontem-bildirimi</w:t>
        </w:r>
      </w:hyperlink>
    </w:p>
    <w:p w14:paraId="5D9FA0B8" w14:textId="37A8D686" w:rsidR="007539BC" w:rsidRDefault="007539BC" w:rsidP="007539BC">
      <w:proofErr w:type="spellStart"/>
      <w:r w:rsidRPr="007539BC">
        <w:rPr>
          <w:b/>
          <w:bCs/>
        </w:rPr>
        <w:t>YeşilEkonomi</w:t>
      </w:r>
      <w:proofErr w:type="spellEnd"/>
      <w:r w:rsidRPr="007539BC">
        <w:rPr>
          <w:b/>
          <w:bCs/>
        </w:rPr>
        <w:t xml:space="preserve"> (2022).</w:t>
      </w:r>
      <w:r>
        <w:t xml:space="preserve"> </w:t>
      </w:r>
      <w:proofErr w:type="spellStart"/>
      <w:r>
        <w:t>Enerjisa</w:t>
      </w:r>
      <w:proofErr w:type="spellEnd"/>
      <w:r>
        <w:t xml:space="preserve"> doğuştan hibrit ilk RES projesini devreye aldı. 27.10.2022. </w:t>
      </w:r>
      <w:hyperlink r:id="rId81" w:history="1">
        <w:r w:rsidR="005A7CA9" w:rsidRPr="002B597D">
          <w:rPr>
            <w:rStyle w:val="Hyperlink"/>
          </w:rPr>
          <w:t>https://yesilekonomi.com/enerjisa-dogustan-hibrit-ilk-res-projesini-devreye-aldi/</w:t>
        </w:r>
      </w:hyperlink>
    </w:p>
    <w:p w14:paraId="22364AAF" w14:textId="0E7E4163" w:rsidR="007539BC" w:rsidRDefault="007539BC" w:rsidP="007539BC">
      <w:r w:rsidRPr="007539BC">
        <w:rPr>
          <w:b/>
          <w:bCs/>
        </w:rPr>
        <w:t>Yıldırım, A. (2023).</w:t>
      </w:r>
      <w:r>
        <w:t xml:space="preserve"> Güneş hedeflerine güneyde kullanılmayan potansiyelle ulaşılabilir Raporu. </w:t>
      </w:r>
      <w:proofErr w:type="spellStart"/>
      <w:r>
        <w:t>Ember</w:t>
      </w:r>
      <w:proofErr w:type="spellEnd"/>
      <w:r>
        <w:t xml:space="preserve"> (</w:t>
      </w:r>
      <w:proofErr w:type="spellStart"/>
      <w:r>
        <w:t>Sandbag</w:t>
      </w:r>
      <w:proofErr w:type="spellEnd"/>
      <w:r>
        <w:t xml:space="preserve"> </w:t>
      </w:r>
      <w:proofErr w:type="spellStart"/>
      <w:r>
        <w:t>Climate</w:t>
      </w:r>
      <w:proofErr w:type="spellEnd"/>
      <w:r>
        <w:t xml:space="preserve"> </w:t>
      </w:r>
      <w:proofErr w:type="spellStart"/>
      <w:r>
        <w:t>Campaign</w:t>
      </w:r>
      <w:proofErr w:type="spellEnd"/>
      <w:r>
        <w:t xml:space="preserve"> CIC). </w:t>
      </w:r>
      <w:hyperlink r:id="rId82" w:history="1">
        <w:r w:rsidRPr="002B597D">
          <w:rPr>
            <w:rStyle w:val="Hyperlink"/>
          </w:rPr>
          <w:t>https://ember-climate.org/tr/analizler/ara%C5%9Ft%C4%B1rma/gunes-hedeflerine-guneyde-kullanilmayan-potansiyelle-ulasilabilir</w:t>
        </w:r>
      </w:hyperlink>
    </w:p>
    <w:p w14:paraId="3627722B" w14:textId="3C2052BA" w:rsidR="007539BC" w:rsidRDefault="007539BC" w:rsidP="007539BC">
      <w:r w:rsidRPr="007539BC">
        <w:rPr>
          <w:b/>
          <w:bCs/>
        </w:rPr>
        <w:t>Yılmaz, G</w:t>
      </w:r>
      <w:proofErr w:type="gramStart"/>
      <w:r w:rsidRPr="007539BC">
        <w:rPr>
          <w:b/>
          <w:bCs/>
        </w:rPr>
        <w:t>.,</w:t>
      </w:r>
      <w:proofErr w:type="gramEnd"/>
      <w:r w:rsidRPr="007539BC">
        <w:rPr>
          <w:b/>
          <w:bCs/>
        </w:rPr>
        <w:t xml:space="preserve"> Şahin, M., Akyazı. Ö. &amp; Öztürk, B. (2023).</w:t>
      </w:r>
      <w:r>
        <w:t xml:space="preserve"> Şebeke Bağlantılı Hibrit Yenilenebilir Enerji Sisteminin H</w:t>
      </w:r>
      <w:r w:rsidR="00032256">
        <w:t>OMER</w:t>
      </w:r>
      <w:r>
        <w:t xml:space="preserve"> ile Ekonomik ve Çevresel Analizi: İzmir Endüstriyel Bölgesi Örneği. Karadeniz Fen Bilimleri Dergisi. 13(3) 1090-1106. </w:t>
      </w:r>
      <w:hyperlink r:id="rId83" w:history="1">
        <w:r w:rsidR="005A7CA9" w:rsidRPr="002B597D">
          <w:rPr>
            <w:rStyle w:val="Hyperlink"/>
          </w:rPr>
          <w:t>www.doi.org/10.31466/kfbd.1292005</w:t>
        </w:r>
      </w:hyperlink>
    </w:p>
    <w:p w14:paraId="63967C02" w14:textId="6973A46A" w:rsidR="00C354A5" w:rsidRDefault="007539BC" w:rsidP="00C74D81">
      <w:proofErr w:type="spellStart"/>
      <w:r w:rsidRPr="007539BC">
        <w:rPr>
          <w:b/>
          <w:bCs/>
        </w:rPr>
        <w:t>Zhang</w:t>
      </w:r>
      <w:proofErr w:type="spellEnd"/>
      <w:r w:rsidRPr="007539BC">
        <w:rPr>
          <w:b/>
          <w:bCs/>
        </w:rPr>
        <w:t>, G</w:t>
      </w:r>
      <w:proofErr w:type="gramStart"/>
      <w:r w:rsidRPr="007539BC">
        <w:rPr>
          <w:b/>
          <w:bCs/>
        </w:rPr>
        <w:t>.,</w:t>
      </w:r>
      <w:proofErr w:type="gramEnd"/>
      <w:r w:rsidRPr="007539BC">
        <w:rPr>
          <w:b/>
          <w:bCs/>
        </w:rPr>
        <w:t xml:space="preserve"> Hu, W., </w:t>
      </w:r>
      <w:proofErr w:type="spellStart"/>
      <w:r w:rsidRPr="007539BC">
        <w:rPr>
          <w:b/>
          <w:bCs/>
        </w:rPr>
        <w:t>Cao</w:t>
      </w:r>
      <w:proofErr w:type="spellEnd"/>
      <w:r w:rsidRPr="007539BC">
        <w:rPr>
          <w:b/>
          <w:bCs/>
        </w:rPr>
        <w:t xml:space="preserve">, D., </w:t>
      </w:r>
      <w:proofErr w:type="spellStart"/>
      <w:r w:rsidRPr="007539BC">
        <w:rPr>
          <w:b/>
          <w:bCs/>
        </w:rPr>
        <w:t>Liu</w:t>
      </w:r>
      <w:proofErr w:type="spellEnd"/>
      <w:r w:rsidRPr="007539BC">
        <w:rPr>
          <w:b/>
          <w:bCs/>
        </w:rPr>
        <w:t xml:space="preserve">, W., </w:t>
      </w:r>
      <w:proofErr w:type="spellStart"/>
      <w:r w:rsidRPr="007539BC">
        <w:rPr>
          <w:b/>
          <w:bCs/>
        </w:rPr>
        <w:t>Huang</w:t>
      </w:r>
      <w:proofErr w:type="spellEnd"/>
      <w:r w:rsidRPr="007539BC">
        <w:rPr>
          <w:b/>
          <w:bCs/>
        </w:rPr>
        <w:t xml:space="preserve">, R., </w:t>
      </w:r>
      <w:proofErr w:type="spellStart"/>
      <w:r w:rsidRPr="007539BC">
        <w:rPr>
          <w:b/>
          <w:bCs/>
        </w:rPr>
        <w:t>Huang</w:t>
      </w:r>
      <w:proofErr w:type="spellEnd"/>
      <w:r w:rsidRPr="007539BC">
        <w:rPr>
          <w:b/>
          <w:bCs/>
        </w:rPr>
        <w:t xml:space="preserve">, Q., </w:t>
      </w:r>
      <w:proofErr w:type="spellStart"/>
      <w:r w:rsidRPr="007539BC">
        <w:rPr>
          <w:b/>
          <w:bCs/>
        </w:rPr>
        <w:t>Chen</w:t>
      </w:r>
      <w:proofErr w:type="spellEnd"/>
      <w:r w:rsidRPr="007539BC">
        <w:rPr>
          <w:b/>
          <w:bCs/>
        </w:rPr>
        <w:t xml:space="preserve">, Z. &amp; </w:t>
      </w:r>
      <w:proofErr w:type="spellStart"/>
      <w:r w:rsidRPr="007539BC">
        <w:rPr>
          <w:b/>
          <w:bCs/>
        </w:rPr>
        <w:t>Blaabjerg</w:t>
      </w:r>
      <w:proofErr w:type="spellEnd"/>
      <w:r w:rsidRPr="007539BC">
        <w:rPr>
          <w:b/>
          <w:bCs/>
        </w:rPr>
        <w:t>, F. (2021).</w:t>
      </w:r>
      <w:r>
        <w:t xml:space="preserve"> Data-</w:t>
      </w:r>
      <w:proofErr w:type="spellStart"/>
      <w:r>
        <w:t>driven</w:t>
      </w:r>
      <w:proofErr w:type="spellEnd"/>
      <w:r>
        <w:t xml:space="preserve"> </w:t>
      </w:r>
      <w:proofErr w:type="gramStart"/>
      <w:r>
        <w:t>optimal</w:t>
      </w:r>
      <w:proofErr w:type="gramEnd"/>
      <w:r>
        <w:t xml:space="preserve"> </w:t>
      </w:r>
      <w:proofErr w:type="spellStart"/>
      <w:r>
        <w:t>energy</w:t>
      </w:r>
      <w:proofErr w:type="spellEnd"/>
      <w:r>
        <w:t xml:space="preserve"> </w:t>
      </w:r>
      <w:proofErr w:type="spellStart"/>
      <w:r>
        <w:t>management</w:t>
      </w:r>
      <w:proofErr w:type="spellEnd"/>
      <w:r>
        <w:t xml:space="preserve"> </w:t>
      </w:r>
      <w:proofErr w:type="spellStart"/>
      <w:r>
        <w:t>for</w:t>
      </w:r>
      <w:proofErr w:type="spellEnd"/>
      <w:r>
        <w:t xml:space="preserve"> a </w:t>
      </w:r>
      <w:proofErr w:type="spellStart"/>
      <w:r>
        <w:t>wind</w:t>
      </w:r>
      <w:proofErr w:type="spellEnd"/>
      <w:r>
        <w:t>-solar-</w:t>
      </w:r>
      <w:proofErr w:type="spellStart"/>
      <w:r>
        <w:t>diesel</w:t>
      </w:r>
      <w:proofErr w:type="spellEnd"/>
      <w:r>
        <w:t>-</w:t>
      </w:r>
      <w:proofErr w:type="spellStart"/>
      <w:r>
        <w:t>battery-reverse</w:t>
      </w:r>
      <w:proofErr w:type="spellEnd"/>
      <w:r>
        <w:t xml:space="preserve"> </w:t>
      </w:r>
      <w:proofErr w:type="spellStart"/>
      <w:r>
        <w:t>osmosis</w:t>
      </w:r>
      <w:proofErr w:type="spellEnd"/>
      <w:r>
        <w:t xml:space="preserve"> </w:t>
      </w:r>
      <w:proofErr w:type="spellStart"/>
      <w:r>
        <w:t>hybrid</w:t>
      </w:r>
      <w:proofErr w:type="spellEnd"/>
      <w:r>
        <w:t xml:space="preserve"> </w:t>
      </w:r>
      <w:proofErr w:type="spellStart"/>
      <w:r>
        <w:t>energy</w:t>
      </w:r>
      <w:proofErr w:type="spellEnd"/>
      <w:r>
        <w:t xml:space="preserve"> </w:t>
      </w:r>
      <w:proofErr w:type="spellStart"/>
      <w:r>
        <w:t>system</w:t>
      </w:r>
      <w:proofErr w:type="spellEnd"/>
      <w:r>
        <w:t xml:space="preserve"> </w:t>
      </w:r>
      <w:proofErr w:type="spellStart"/>
      <w:r>
        <w:t>using</w:t>
      </w:r>
      <w:proofErr w:type="spellEnd"/>
      <w:r>
        <w:t xml:space="preserve"> a </w:t>
      </w:r>
      <w:proofErr w:type="spellStart"/>
      <w:r>
        <w:t>deep</w:t>
      </w:r>
      <w:proofErr w:type="spellEnd"/>
      <w:r>
        <w:t xml:space="preserve"> </w:t>
      </w:r>
      <w:proofErr w:type="spellStart"/>
      <w:r>
        <w:t>reinforcement</w:t>
      </w:r>
      <w:proofErr w:type="spellEnd"/>
      <w:r>
        <w:t xml:space="preserve"> </w:t>
      </w:r>
      <w:proofErr w:type="spellStart"/>
      <w:r>
        <w:t>learning</w:t>
      </w:r>
      <w:proofErr w:type="spellEnd"/>
      <w:r>
        <w:t xml:space="preserve"> </w:t>
      </w:r>
      <w:proofErr w:type="spellStart"/>
      <w:r>
        <w:t>approach</w:t>
      </w:r>
      <w:proofErr w:type="spellEnd"/>
      <w:r>
        <w:t xml:space="preserve">. </w:t>
      </w:r>
      <w:proofErr w:type="spellStart"/>
      <w:r>
        <w:t>Energy</w:t>
      </w:r>
      <w:proofErr w:type="spellEnd"/>
      <w:r>
        <w:t xml:space="preserve"> Conversion </w:t>
      </w:r>
      <w:proofErr w:type="spellStart"/>
      <w:r>
        <w:t>and</w:t>
      </w:r>
      <w:proofErr w:type="spellEnd"/>
      <w:r>
        <w:t xml:space="preserve"> Management, 227, 1-16. [113608]. </w:t>
      </w:r>
      <w:hyperlink r:id="rId84" w:history="1">
        <w:r w:rsidR="005A7CA9" w:rsidRPr="002B597D">
          <w:rPr>
            <w:rStyle w:val="Hyperlink"/>
          </w:rPr>
          <w:t>www.doi.org/10.1016/j.enconman.2020.113608</w:t>
        </w:r>
      </w:hyperlink>
    </w:p>
    <w:p w14:paraId="1477675A" w14:textId="43C4B04D" w:rsidR="005A7CA9" w:rsidRDefault="005A7CA9" w:rsidP="00C74D81"/>
    <w:p w14:paraId="6BAC542F" w14:textId="4D268396" w:rsidR="005A7CA9" w:rsidRDefault="005A7CA9" w:rsidP="00C74D81"/>
    <w:p w14:paraId="5992FCB7" w14:textId="77777777" w:rsidR="005A7CA9" w:rsidRDefault="005A7CA9" w:rsidP="00C74D81"/>
    <w:p w14:paraId="7A277656" w14:textId="43066769" w:rsidR="0079062C" w:rsidRDefault="0079062C" w:rsidP="00C74D81"/>
    <w:p w14:paraId="67BA0434" w14:textId="66402FA8" w:rsidR="007539BC" w:rsidRDefault="007539BC" w:rsidP="00C74D81"/>
    <w:p w14:paraId="47712808" w14:textId="77777777" w:rsidR="007539BC" w:rsidRDefault="007539BC" w:rsidP="00C74D81"/>
    <w:p w14:paraId="5790E6CD" w14:textId="77777777" w:rsidR="00635F01" w:rsidRDefault="00635F01" w:rsidP="00C74D81"/>
    <w:p w14:paraId="07418A4E" w14:textId="77777777" w:rsidR="00C354A5" w:rsidRDefault="00C354A5" w:rsidP="00C74D81"/>
    <w:p w14:paraId="6CB0BBC8" w14:textId="0E10E563" w:rsidR="00BA35BA" w:rsidRDefault="00BA35BA" w:rsidP="00BA35BA">
      <w:pPr>
        <w:pStyle w:val="Heading1"/>
        <w:numPr>
          <w:ilvl w:val="0"/>
          <w:numId w:val="0"/>
        </w:numPr>
        <w:ind w:left="360" w:hanging="360"/>
      </w:pPr>
      <w:bookmarkStart w:id="100" w:name="_Toc148907625"/>
      <w:r w:rsidRPr="00B3118F">
        <w:lastRenderedPageBreak/>
        <w:t>EKLER</w:t>
      </w:r>
      <w:bookmarkEnd w:id="100"/>
    </w:p>
    <w:p w14:paraId="393CC6BB" w14:textId="77777777" w:rsidR="00823D93" w:rsidRPr="00823D93" w:rsidRDefault="00823D93" w:rsidP="00823D93"/>
    <w:p w14:paraId="5753C9AD" w14:textId="7DF38414" w:rsidR="009848BE" w:rsidRPr="009848BE" w:rsidRDefault="003412B7" w:rsidP="009848BE">
      <w:pPr>
        <w:pStyle w:val="Heading2"/>
        <w:numPr>
          <w:ilvl w:val="0"/>
          <w:numId w:val="0"/>
        </w:numPr>
      </w:pPr>
      <w:bookmarkStart w:id="101" w:name="_Toc148907626"/>
      <w:r w:rsidRPr="003412B7">
        <w:t>EK-1</w:t>
      </w:r>
      <w:r w:rsidR="001E14AA">
        <w:t>.</w:t>
      </w:r>
      <w:r w:rsidRPr="003412B7">
        <w:t xml:space="preserve"> Hibrit Enerji Santrali Model Dosyası</w:t>
      </w:r>
      <w:bookmarkEnd w:id="101"/>
    </w:p>
    <w:p w14:paraId="2E747386" w14:textId="4DE67C83" w:rsidR="003412B7" w:rsidRDefault="003412B7" w:rsidP="003412B7">
      <w:r w:rsidRPr="003412B7">
        <w:t>Hibrit Enerji Santrali Model</w:t>
      </w:r>
      <w:r>
        <w:t>i</w:t>
      </w:r>
      <w:r w:rsidR="00423277">
        <w:t xml:space="preserve"> “</w:t>
      </w:r>
      <w:r w:rsidR="002E7836">
        <w:t>XLSX</w:t>
      </w:r>
      <w:r w:rsidR="00423277">
        <w:t xml:space="preserve">” formatında </w:t>
      </w:r>
      <w:r>
        <w:t>ektedir.</w:t>
      </w:r>
    </w:p>
    <w:p w14:paraId="63B0E744" w14:textId="5FBB45DF" w:rsidR="003412B7" w:rsidRDefault="003412B7" w:rsidP="003412B7">
      <w:r>
        <w:t>İçindeki sayfalar:</w:t>
      </w:r>
    </w:p>
    <w:p w14:paraId="1807CCF6" w14:textId="0991D2D3" w:rsidR="00682D0D" w:rsidRDefault="00682D0D" w:rsidP="00F05E41">
      <w:pPr>
        <w:pStyle w:val="ListParagraph"/>
        <w:numPr>
          <w:ilvl w:val="0"/>
          <w:numId w:val="23"/>
        </w:numPr>
      </w:pPr>
      <w:r>
        <w:t>Genel Bakış</w:t>
      </w:r>
    </w:p>
    <w:p w14:paraId="6DCE4B2E" w14:textId="06C6E9E6" w:rsidR="00F05E41" w:rsidRDefault="00F05E41" w:rsidP="00F05E41">
      <w:pPr>
        <w:pStyle w:val="ListParagraph"/>
        <w:numPr>
          <w:ilvl w:val="0"/>
          <w:numId w:val="23"/>
        </w:numPr>
      </w:pPr>
      <w:r w:rsidRPr="00B3118F">
        <w:t>Model Sonuçları</w:t>
      </w:r>
    </w:p>
    <w:p w14:paraId="4F3760AD" w14:textId="55F46F35" w:rsidR="00D9129D" w:rsidRPr="00B3118F" w:rsidRDefault="00D9129D" w:rsidP="00D9129D">
      <w:pPr>
        <w:pStyle w:val="ListParagraph"/>
        <w:numPr>
          <w:ilvl w:val="0"/>
          <w:numId w:val="23"/>
        </w:numPr>
      </w:pPr>
      <w:r w:rsidRPr="00B3118F">
        <w:t xml:space="preserve">Teknik ve </w:t>
      </w:r>
      <w:r>
        <w:t>F</w:t>
      </w:r>
      <w:r w:rsidRPr="00B3118F">
        <w:t xml:space="preserve">inansal </w:t>
      </w:r>
      <w:r>
        <w:t>V</w:t>
      </w:r>
      <w:r w:rsidRPr="00B3118F">
        <w:t>arsayımlar</w:t>
      </w:r>
    </w:p>
    <w:p w14:paraId="5C3555DB" w14:textId="2E53E7FC" w:rsidR="00F05E41" w:rsidRDefault="00F05E41" w:rsidP="00F05E41">
      <w:pPr>
        <w:pStyle w:val="ListParagraph"/>
        <w:numPr>
          <w:ilvl w:val="0"/>
          <w:numId w:val="23"/>
        </w:numPr>
      </w:pPr>
      <w:r w:rsidRPr="00B3118F">
        <w:t>Senaryolar (</w:t>
      </w:r>
      <w:r w:rsidR="00266DB2">
        <w:t>O</w:t>
      </w:r>
      <w:r w:rsidRPr="00B3118F">
        <w:t>pt</w:t>
      </w:r>
      <w:r w:rsidR="002C6A91">
        <w:t>-</w:t>
      </w:r>
      <w:r w:rsidR="00823D93">
        <w:t>2</w:t>
      </w:r>
      <w:r w:rsidRPr="00B3118F">
        <w:t>)</w:t>
      </w:r>
    </w:p>
    <w:p w14:paraId="141054CC" w14:textId="2832A6EB" w:rsidR="002C6A91" w:rsidRPr="00B3118F" w:rsidRDefault="002C6A91" w:rsidP="002C6A91">
      <w:pPr>
        <w:pStyle w:val="ListParagraph"/>
        <w:numPr>
          <w:ilvl w:val="0"/>
          <w:numId w:val="23"/>
        </w:numPr>
      </w:pPr>
      <w:r w:rsidRPr="00B3118F">
        <w:t>Senaryolar (</w:t>
      </w:r>
      <w:r w:rsidR="00266DB2">
        <w:t>O</w:t>
      </w:r>
      <w:r w:rsidRPr="00B3118F">
        <w:t>pt</w:t>
      </w:r>
      <w:r>
        <w:t>-</w:t>
      </w:r>
      <w:r w:rsidR="00823D93">
        <w:t>1</w:t>
      </w:r>
      <w:r w:rsidRPr="00B3118F">
        <w:t>)</w:t>
      </w:r>
    </w:p>
    <w:p w14:paraId="32C80127" w14:textId="1D71D6B1" w:rsidR="00F05E41" w:rsidRPr="00B3118F" w:rsidRDefault="00F05E41" w:rsidP="00F05E41">
      <w:pPr>
        <w:pStyle w:val="ListParagraph"/>
        <w:numPr>
          <w:ilvl w:val="0"/>
          <w:numId w:val="23"/>
        </w:numPr>
      </w:pPr>
      <w:r w:rsidRPr="00B3118F">
        <w:t>Senaryolar (</w:t>
      </w:r>
      <w:r w:rsidR="00722417">
        <w:t>İ</w:t>
      </w:r>
      <w:r w:rsidRPr="00B3118F">
        <w:t>lk)</w:t>
      </w:r>
    </w:p>
    <w:p w14:paraId="62148296" w14:textId="731D0747" w:rsidR="00823D93" w:rsidRDefault="00D9129D" w:rsidP="00823D93">
      <w:pPr>
        <w:pStyle w:val="ListParagraph"/>
        <w:numPr>
          <w:ilvl w:val="0"/>
          <w:numId w:val="23"/>
        </w:numPr>
      </w:pPr>
      <w:r>
        <w:t>2019-2023 RES Üretim Verisi</w:t>
      </w:r>
    </w:p>
    <w:p w14:paraId="3BAD2482" w14:textId="7DB48F34" w:rsidR="00D9129D" w:rsidRPr="00B3118F" w:rsidRDefault="00D9129D" w:rsidP="00823D93">
      <w:pPr>
        <w:pStyle w:val="ListParagraph"/>
        <w:numPr>
          <w:ilvl w:val="0"/>
          <w:numId w:val="23"/>
        </w:numPr>
      </w:pPr>
      <w:r>
        <w:t>EPİAŞ Ham Veri</w:t>
      </w:r>
    </w:p>
    <w:p w14:paraId="4CB5BF17" w14:textId="51D825D2" w:rsidR="00991C36" w:rsidRDefault="00991C36" w:rsidP="00991C36">
      <w:pPr>
        <w:rPr>
          <w:highlight w:val="yellow"/>
        </w:rPr>
      </w:pPr>
    </w:p>
    <w:p w14:paraId="6C2FBBDC" w14:textId="7E46C734" w:rsidR="002709EB" w:rsidRDefault="002709EB" w:rsidP="00991C36">
      <w:pPr>
        <w:rPr>
          <w:highlight w:val="yellow"/>
        </w:rPr>
      </w:pPr>
    </w:p>
    <w:p w14:paraId="7C54FF76" w14:textId="1D241699" w:rsidR="002709EB" w:rsidRDefault="002709EB" w:rsidP="00991C36">
      <w:pPr>
        <w:rPr>
          <w:highlight w:val="yellow"/>
        </w:rPr>
      </w:pPr>
    </w:p>
    <w:p w14:paraId="0C83A8F4" w14:textId="69B969A8" w:rsidR="002709EB" w:rsidRDefault="002709EB" w:rsidP="00991C36">
      <w:pPr>
        <w:rPr>
          <w:highlight w:val="yellow"/>
        </w:rPr>
      </w:pPr>
    </w:p>
    <w:p w14:paraId="09173FA8" w14:textId="2167047D" w:rsidR="002709EB" w:rsidRDefault="002709EB" w:rsidP="00991C36">
      <w:pPr>
        <w:rPr>
          <w:highlight w:val="yellow"/>
        </w:rPr>
      </w:pPr>
    </w:p>
    <w:p w14:paraId="0823F22D" w14:textId="4E0AEB66" w:rsidR="002709EB" w:rsidRDefault="002709EB" w:rsidP="00991C36">
      <w:pPr>
        <w:rPr>
          <w:highlight w:val="yellow"/>
        </w:rPr>
      </w:pPr>
    </w:p>
    <w:p w14:paraId="733F7717" w14:textId="721830CA" w:rsidR="002709EB" w:rsidRDefault="002709EB" w:rsidP="00991C36">
      <w:pPr>
        <w:rPr>
          <w:highlight w:val="yellow"/>
        </w:rPr>
      </w:pPr>
    </w:p>
    <w:p w14:paraId="2514A45B" w14:textId="62B29686" w:rsidR="002709EB" w:rsidRDefault="002709EB" w:rsidP="00991C36">
      <w:pPr>
        <w:rPr>
          <w:highlight w:val="yellow"/>
        </w:rPr>
      </w:pPr>
    </w:p>
    <w:p w14:paraId="78457E0C" w14:textId="77777777" w:rsidR="007539BC" w:rsidRDefault="007539BC" w:rsidP="00991C36">
      <w:pPr>
        <w:rPr>
          <w:highlight w:val="yellow"/>
        </w:rPr>
      </w:pPr>
    </w:p>
    <w:p w14:paraId="53BEF8B8" w14:textId="2F275857" w:rsidR="002709EB" w:rsidRDefault="002709EB" w:rsidP="00991C36">
      <w:pPr>
        <w:rPr>
          <w:highlight w:val="yellow"/>
        </w:rPr>
      </w:pPr>
    </w:p>
    <w:p w14:paraId="6880D909" w14:textId="77777777" w:rsidR="00266DB2" w:rsidRPr="007539BC" w:rsidRDefault="00266DB2" w:rsidP="007539BC">
      <w:pPr>
        <w:rPr>
          <w:sz w:val="36"/>
          <w:szCs w:val="36"/>
        </w:rPr>
      </w:pPr>
    </w:p>
    <w:p w14:paraId="24E05A55" w14:textId="1457F024" w:rsidR="00423277" w:rsidRDefault="005E197B" w:rsidP="009848BE">
      <w:pPr>
        <w:pStyle w:val="Heading2"/>
        <w:numPr>
          <w:ilvl w:val="0"/>
          <w:numId w:val="0"/>
        </w:numPr>
      </w:pPr>
      <w:bookmarkStart w:id="102" w:name="_Toc148907627"/>
      <w:r w:rsidRPr="005E197B">
        <w:lastRenderedPageBreak/>
        <w:t>EK-2</w:t>
      </w:r>
      <w:r w:rsidR="00BE211D">
        <w:t>.</w:t>
      </w:r>
      <w:r w:rsidRPr="005E197B">
        <w:t xml:space="preserve"> </w:t>
      </w:r>
      <w:r w:rsidR="00A933D2" w:rsidRPr="00A933D2">
        <w:t xml:space="preserve">Arçelik ARCLK-SP-545W </w:t>
      </w:r>
      <w:r w:rsidR="00A933D2">
        <w:t xml:space="preserve">Modül </w:t>
      </w:r>
      <w:proofErr w:type="spellStart"/>
      <w:r w:rsidR="00A933D2">
        <w:t>Datasheet</w:t>
      </w:r>
      <w:bookmarkEnd w:id="102"/>
      <w:proofErr w:type="spellEnd"/>
    </w:p>
    <w:p w14:paraId="0628F23B" w14:textId="29668443" w:rsidR="009E0DF5" w:rsidRDefault="009E0DF5" w:rsidP="009E0DF5">
      <w:r>
        <w:rPr>
          <w:noProof/>
        </w:rPr>
        <w:drawing>
          <wp:inline distT="0" distB="0" distL="0" distR="0" wp14:anchorId="73CFFA6E" wp14:editId="264D4034">
            <wp:extent cx="5684719" cy="7848600"/>
            <wp:effectExtent l="0" t="0" r="0" b="0"/>
            <wp:docPr id="32" name="Picture 3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screenshot of a computer screen&#10;&#10;Description automatically generated"/>
                    <pic:cNvPicPr/>
                  </pic:nvPicPr>
                  <pic:blipFill rotWithShape="1">
                    <a:blip r:embed="rId85" cstate="screen">
                      <a:extLst>
                        <a:ext uri="{28A0092B-C50C-407E-A947-70E740481C1C}">
                          <a14:useLocalDpi xmlns:a14="http://schemas.microsoft.com/office/drawing/2010/main"/>
                        </a:ext>
                      </a:extLst>
                    </a:blip>
                    <a:srcRect/>
                    <a:stretch/>
                  </pic:blipFill>
                  <pic:spPr bwMode="auto">
                    <a:xfrm>
                      <a:off x="0" y="0"/>
                      <a:ext cx="5688336" cy="7853594"/>
                    </a:xfrm>
                    <a:prstGeom prst="rect">
                      <a:avLst/>
                    </a:prstGeom>
                    <a:ln>
                      <a:noFill/>
                    </a:ln>
                    <a:extLst>
                      <a:ext uri="{53640926-AAD7-44D8-BBD7-CCE9431645EC}">
                        <a14:shadowObscured xmlns:a14="http://schemas.microsoft.com/office/drawing/2010/main"/>
                      </a:ext>
                    </a:extLst>
                  </pic:spPr>
                </pic:pic>
              </a:graphicData>
            </a:graphic>
          </wp:inline>
        </w:drawing>
      </w:r>
    </w:p>
    <w:p w14:paraId="5CECC43F" w14:textId="77777777" w:rsidR="009E0DF5" w:rsidRPr="009E0DF5" w:rsidRDefault="009E0DF5" w:rsidP="009E0DF5"/>
    <w:p w14:paraId="77671489" w14:textId="5DE97F49" w:rsidR="00423277" w:rsidRDefault="00423277" w:rsidP="009848BE">
      <w:pPr>
        <w:pStyle w:val="Heading2"/>
        <w:numPr>
          <w:ilvl w:val="0"/>
          <w:numId w:val="0"/>
        </w:numPr>
      </w:pPr>
      <w:bookmarkStart w:id="103" w:name="_Toc148907628"/>
      <w:r w:rsidRPr="005E197B">
        <w:lastRenderedPageBreak/>
        <w:t>EK-</w:t>
      </w:r>
      <w:r>
        <w:t>3.</w:t>
      </w:r>
      <w:r w:rsidRPr="005E197B">
        <w:t xml:space="preserve"> </w:t>
      </w:r>
      <w:proofErr w:type="spellStart"/>
      <w:r>
        <w:t>Huawei</w:t>
      </w:r>
      <w:proofErr w:type="spellEnd"/>
      <w:r>
        <w:t xml:space="preserve"> </w:t>
      </w:r>
      <w:r w:rsidR="00A933D2" w:rsidRPr="00A933D2">
        <w:t>SUN2000-330KTL-</w:t>
      </w:r>
      <w:r w:rsidR="00A933D2">
        <w:t xml:space="preserve">H1 Inverter </w:t>
      </w:r>
      <w:proofErr w:type="spellStart"/>
      <w:r w:rsidR="00A933D2">
        <w:t>Datasheet</w:t>
      </w:r>
      <w:bookmarkEnd w:id="103"/>
      <w:proofErr w:type="spellEnd"/>
    </w:p>
    <w:p w14:paraId="0EABFF20" w14:textId="6CA6AB50" w:rsidR="00423277" w:rsidRDefault="009E0DF5" w:rsidP="00A127A9">
      <w:pPr>
        <w:spacing w:before="0"/>
      </w:pPr>
      <w:r>
        <w:rPr>
          <w:noProof/>
        </w:rPr>
        <w:drawing>
          <wp:inline distT="0" distB="0" distL="0" distR="0" wp14:anchorId="68D9047E" wp14:editId="56236101">
            <wp:extent cx="5639270" cy="8001000"/>
            <wp:effectExtent l="0" t="0" r="0" b="0"/>
            <wp:docPr id="34" name="Picture 3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screenshot of a computer&#10;&#10;Description automatically generated"/>
                    <pic:cNvPicPr/>
                  </pic:nvPicPr>
                  <pic:blipFill>
                    <a:blip r:embed="rId86" cstate="screen">
                      <a:extLst>
                        <a:ext uri="{28A0092B-C50C-407E-A947-70E740481C1C}">
                          <a14:useLocalDpi xmlns:a14="http://schemas.microsoft.com/office/drawing/2010/main"/>
                        </a:ext>
                      </a:extLst>
                    </a:blip>
                    <a:stretch>
                      <a:fillRect/>
                    </a:stretch>
                  </pic:blipFill>
                  <pic:spPr>
                    <a:xfrm>
                      <a:off x="0" y="0"/>
                      <a:ext cx="5655272" cy="8023704"/>
                    </a:xfrm>
                    <a:prstGeom prst="rect">
                      <a:avLst/>
                    </a:prstGeom>
                  </pic:spPr>
                </pic:pic>
              </a:graphicData>
            </a:graphic>
          </wp:inline>
        </w:drawing>
      </w:r>
    </w:p>
    <w:p w14:paraId="5107003E" w14:textId="14A11ED2" w:rsidR="00635F01" w:rsidRDefault="00635F01" w:rsidP="00A127A9">
      <w:pPr>
        <w:spacing w:before="0"/>
      </w:pPr>
    </w:p>
    <w:p w14:paraId="04281F08" w14:textId="77777777" w:rsidR="00635F01" w:rsidRPr="00423277" w:rsidRDefault="00635F01" w:rsidP="00A127A9">
      <w:pPr>
        <w:spacing w:before="0"/>
      </w:pPr>
    </w:p>
    <w:p w14:paraId="1E84346B" w14:textId="31656C7C" w:rsidR="00CE60EC" w:rsidRDefault="00CE60EC" w:rsidP="00635F01">
      <w:pPr>
        <w:pStyle w:val="Heading2"/>
        <w:numPr>
          <w:ilvl w:val="0"/>
          <w:numId w:val="0"/>
        </w:numPr>
        <w:spacing w:before="240"/>
      </w:pPr>
      <w:bookmarkStart w:id="104" w:name="_Toc148907629"/>
      <w:r>
        <w:lastRenderedPageBreak/>
        <w:t>EK-</w:t>
      </w:r>
      <w:r w:rsidR="00552576">
        <w:t>4</w:t>
      </w:r>
      <w:r>
        <w:t xml:space="preserve">. </w:t>
      </w:r>
      <w:r w:rsidRPr="00CE60EC">
        <w:t xml:space="preserve">TYT </w:t>
      </w:r>
      <w:r>
        <w:t>F</w:t>
      </w:r>
      <w:r w:rsidRPr="00CE60EC">
        <w:t xml:space="preserve">irması GES </w:t>
      </w:r>
      <w:r>
        <w:t>K</w:t>
      </w:r>
      <w:r w:rsidRPr="00CE60EC">
        <w:t xml:space="preserve">urulum </w:t>
      </w:r>
      <w:r>
        <w:t>v</w:t>
      </w:r>
      <w:r w:rsidRPr="00CE60EC">
        <w:t xml:space="preserve">e </w:t>
      </w:r>
      <w:r>
        <w:t>İ</w:t>
      </w:r>
      <w:r w:rsidRPr="00CE60EC">
        <w:t xml:space="preserve">şletme </w:t>
      </w:r>
      <w:r>
        <w:t>T</w:t>
      </w:r>
      <w:r w:rsidRPr="00CE60EC">
        <w:t>eklifi</w:t>
      </w:r>
      <w:bookmarkEnd w:id="104"/>
    </w:p>
    <w:p w14:paraId="526B9452" w14:textId="79AD4CB5" w:rsidR="00CE60EC" w:rsidRPr="00CE60EC" w:rsidRDefault="00D02242" w:rsidP="00D02242">
      <w:pPr>
        <w:jc w:val="center"/>
      </w:pPr>
      <w:r>
        <w:rPr>
          <w:noProof/>
        </w:rPr>
        <w:drawing>
          <wp:inline distT="0" distB="0" distL="0" distR="0" wp14:anchorId="1B62C504" wp14:editId="6091D849">
            <wp:extent cx="5814081" cy="82296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screen">
                      <a:extLst>
                        <a:ext uri="{28A0092B-C50C-407E-A947-70E740481C1C}">
                          <a14:useLocalDpi xmlns:a14="http://schemas.microsoft.com/office/drawing/2010/main"/>
                        </a:ext>
                      </a:extLst>
                    </a:blip>
                    <a:srcRect/>
                    <a:stretch>
                      <a:fillRect/>
                    </a:stretch>
                  </pic:blipFill>
                  <pic:spPr bwMode="auto">
                    <a:xfrm>
                      <a:off x="0" y="0"/>
                      <a:ext cx="5822688" cy="8241783"/>
                    </a:xfrm>
                    <a:prstGeom prst="rect">
                      <a:avLst/>
                    </a:prstGeom>
                    <a:noFill/>
                    <a:ln>
                      <a:noFill/>
                    </a:ln>
                  </pic:spPr>
                </pic:pic>
              </a:graphicData>
            </a:graphic>
          </wp:inline>
        </w:drawing>
      </w:r>
    </w:p>
    <w:p w14:paraId="3C871693" w14:textId="303C6355" w:rsidR="005E197B" w:rsidRDefault="005E197B" w:rsidP="009848BE">
      <w:pPr>
        <w:pStyle w:val="Heading2"/>
        <w:numPr>
          <w:ilvl w:val="0"/>
          <w:numId w:val="0"/>
        </w:numPr>
      </w:pPr>
      <w:bookmarkStart w:id="105" w:name="_Toc148907630"/>
      <w:r w:rsidRPr="005E197B">
        <w:lastRenderedPageBreak/>
        <w:t>EK-</w:t>
      </w:r>
      <w:r w:rsidR="00DA2DDA">
        <w:t>5</w:t>
      </w:r>
      <w:r w:rsidR="00BE211D">
        <w:t>.</w:t>
      </w:r>
      <w:r w:rsidRPr="005E197B">
        <w:t xml:space="preserve"> </w:t>
      </w:r>
      <w:r w:rsidR="00BF1DC7" w:rsidRPr="00BF1DC7">
        <w:t xml:space="preserve">1 MWp (35°, dizi) Referans GES Tasarımı </w:t>
      </w:r>
      <w:proofErr w:type="spellStart"/>
      <w:r w:rsidR="00BF1DC7" w:rsidRPr="00BF1DC7">
        <w:t>PVsyst</w:t>
      </w:r>
      <w:proofErr w:type="spellEnd"/>
      <w:r w:rsidR="00BF1DC7" w:rsidRPr="00BF1DC7">
        <w:t xml:space="preserve"> Raporu</w:t>
      </w:r>
      <w:bookmarkEnd w:id="105"/>
    </w:p>
    <w:p w14:paraId="42887456" w14:textId="2C55FB83" w:rsidR="00CC5D99" w:rsidRPr="00780EF9" w:rsidRDefault="00BF1DC7" w:rsidP="00780EF9">
      <w:pPr>
        <w:jc w:val="center"/>
      </w:pPr>
      <w:r w:rsidRPr="00BF1DC7">
        <w:rPr>
          <w:noProof/>
        </w:rPr>
        <w:drawing>
          <wp:inline distT="0" distB="0" distL="0" distR="0" wp14:anchorId="3BBBE4F4" wp14:editId="16FF70AA">
            <wp:extent cx="5956935" cy="8397240"/>
            <wp:effectExtent l="0" t="0" r="5715" b="381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r="1668"/>
                    <a:stretch/>
                  </pic:blipFill>
                  <pic:spPr bwMode="auto">
                    <a:xfrm>
                      <a:off x="0" y="0"/>
                      <a:ext cx="5956935" cy="8397240"/>
                    </a:xfrm>
                    <a:prstGeom prst="rect">
                      <a:avLst/>
                    </a:prstGeom>
                    <a:noFill/>
                    <a:ln>
                      <a:noFill/>
                    </a:ln>
                    <a:extLst>
                      <a:ext uri="{53640926-AAD7-44D8-BBD7-CCE9431645EC}">
                        <a14:shadowObscured xmlns:a14="http://schemas.microsoft.com/office/drawing/2010/main"/>
                      </a:ext>
                    </a:extLst>
                  </pic:spPr>
                </pic:pic>
              </a:graphicData>
            </a:graphic>
          </wp:inline>
        </w:drawing>
      </w:r>
    </w:p>
    <w:p w14:paraId="4AE2E3F3" w14:textId="60630179" w:rsidR="00CC5D99" w:rsidRDefault="00BC55DE" w:rsidP="00C74D81">
      <w:pPr>
        <w:rPr>
          <w:b/>
        </w:rPr>
      </w:pPr>
      <w:r w:rsidRPr="00BC55DE">
        <w:rPr>
          <w:b/>
          <w:noProof/>
        </w:rPr>
        <w:lastRenderedPageBreak/>
        <w:drawing>
          <wp:inline distT="0" distB="0" distL="0" distR="0" wp14:anchorId="5B2B8F18" wp14:editId="74D1282E">
            <wp:extent cx="5991403" cy="8336280"/>
            <wp:effectExtent l="0" t="0" r="9525" b="762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cstate="screen">
                      <a:extLst>
                        <a:ext uri="{28A0092B-C50C-407E-A947-70E740481C1C}">
                          <a14:useLocalDpi xmlns:a14="http://schemas.microsoft.com/office/drawing/2010/main"/>
                        </a:ext>
                      </a:extLst>
                    </a:blip>
                    <a:srcRect/>
                    <a:stretch>
                      <a:fillRect/>
                    </a:stretch>
                  </pic:blipFill>
                  <pic:spPr bwMode="auto">
                    <a:xfrm>
                      <a:off x="0" y="0"/>
                      <a:ext cx="5993567" cy="8339291"/>
                    </a:xfrm>
                    <a:prstGeom prst="rect">
                      <a:avLst/>
                    </a:prstGeom>
                    <a:noFill/>
                    <a:ln>
                      <a:noFill/>
                    </a:ln>
                  </pic:spPr>
                </pic:pic>
              </a:graphicData>
            </a:graphic>
          </wp:inline>
        </w:drawing>
      </w:r>
    </w:p>
    <w:p w14:paraId="76B62079" w14:textId="77777777" w:rsidR="00CC5D99" w:rsidRDefault="00CC5D99" w:rsidP="00C74D81"/>
    <w:p w14:paraId="7F497F92" w14:textId="519F9D23" w:rsidR="009F7DB1" w:rsidRDefault="00B5140E" w:rsidP="00C74D81">
      <w:r w:rsidRPr="00B5140E">
        <w:rPr>
          <w:noProof/>
        </w:rPr>
        <w:lastRenderedPageBreak/>
        <w:drawing>
          <wp:inline distT="0" distB="0" distL="0" distR="0" wp14:anchorId="678D58C2" wp14:editId="1AE596A6">
            <wp:extent cx="6035751" cy="3002280"/>
            <wp:effectExtent l="0" t="0" r="3175" b="762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90" cstate="screen">
                      <a:extLst>
                        <a:ext uri="{28A0092B-C50C-407E-A947-70E740481C1C}">
                          <a14:useLocalDpi xmlns:a14="http://schemas.microsoft.com/office/drawing/2010/main"/>
                        </a:ext>
                      </a:extLst>
                    </a:blip>
                    <a:srcRect b="64314"/>
                    <a:stretch/>
                  </pic:blipFill>
                  <pic:spPr bwMode="auto">
                    <a:xfrm>
                      <a:off x="0" y="0"/>
                      <a:ext cx="6041395" cy="3005087"/>
                    </a:xfrm>
                    <a:prstGeom prst="rect">
                      <a:avLst/>
                    </a:prstGeom>
                    <a:noFill/>
                    <a:ln>
                      <a:noFill/>
                    </a:ln>
                    <a:extLst>
                      <a:ext uri="{53640926-AAD7-44D8-BBD7-CCE9431645EC}">
                        <a14:shadowObscured xmlns:a14="http://schemas.microsoft.com/office/drawing/2010/main"/>
                      </a:ext>
                    </a:extLst>
                  </pic:spPr>
                </pic:pic>
              </a:graphicData>
            </a:graphic>
          </wp:inline>
        </w:drawing>
      </w:r>
    </w:p>
    <w:p w14:paraId="3F7EEEF8" w14:textId="3BDFDA8A" w:rsidR="000A6C3B" w:rsidRDefault="00EB2333" w:rsidP="00C74D81">
      <w:r w:rsidRPr="00EB2333">
        <w:rPr>
          <w:noProof/>
        </w:rPr>
        <w:drawing>
          <wp:inline distT="0" distB="0" distL="0" distR="0" wp14:anchorId="60644F65" wp14:editId="3B508405">
            <wp:extent cx="6035675" cy="5583547"/>
            <wp:effectExtent l="0" t="0" r="317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91" cstate="screen">
                      <a:extLst>
                        <a:ext uri="{28A0092B-C50C-407E-A947-70E740481C1C}">
                          <a14:useLocalDpi xmlns:a14="http://schemas.microsoft.com/office/drawing/2010/main"/>
                        </a:ext>
                      </a:extLst>
                    </a:blip>
                    <a:srcRect l="1609"/>
                    <a:stretch/>
                  </pic:blipFill>
                  <pic:spPr bwMode="auto">
                    <a:xfrm>
                      <a:off x="0" y="0"/>
                      <a:ext cx="6051229" cy="5597936"/>
                    </a:xfrm>
                    <a:prstGeom prst="rect">
                      <a:avLst/>
                    </a:prstGeom>
                    <a:noFill/>
                    <a:ln>
                      <a:noFill/>
                    </a:ln>
                    <a:extLst>
                      <a:ext uri="{53640926-AAD7-44D8-BBD7-CCE9431645EC}">
                        <a14:shadowObscured xmlns:a14="http://schemas.microsoft.com/office/drawing/2010/main"/>
                      </a:ext>
                    </a:extLst>
                  </pic:spPr>
                </pic:pic>
              </a:graphicData>
            </a:graphic>
          </wp:inline>
        </w:drawing>
      </w:r>
    </w:p>
    <w:p w14:paraId="21A0A243" w14:textId="2A7DA754" w:rsidR="002E7836" w:rsidRDefault="002E7836" w:rsidP="00C74D81"/>
    <w:p w14:paraId="318903D4" w14:textId="0E8184E0" w:rsidR="002E7836" w:rsidRDefault="00555C4B" w:rsidP="00C74D81">
      <w:r>
        <w:rPr>
          <w:noProof/>
        </w:rPr>
        <w:drawing>
          <wp:inline distT="0" distB="0" distL="0" distR="0" wp14:anchorId="19D33ECF" wp14:editId="3B9E19CC">
            <wp:extent cx="5943600" cy="7680616"/>
            <wp:effectExtent l="0" t="0" r="0" b="0"/>
            <wp:docPr id="163" name="Picture 163"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descr="A screenshot of a diagram&#10;&#10;Description automatically generated"/>
                    <pic:cNvPicPr/>
                  </pic:nvPicPr>
                  <pic:blipFill>
                    <a:blip r:embed="rId92" cstate="screen">
                      <a:extLst>
                        <a:ext uri="{28A0092B-C50C-407E-A947-70E740481C1C}">
                          <a14:useLocalDpi xmlns:a14="http://schemas.microsoft.com/office/drawing/2010/main"/>
                        </a:ext>
                      </a:extLst>
                    </a:blip>
                    <a:stretch>
                      <a:fillRect/>
                    </a:stretch>
                  </pic:blipFill>
                  <pic:spPr>
                    <a:xfrm>
                      <a:off x="0" y="0"/>
                      <a:ext cx="5951638" cy="7691003"/>
                    </a:xfrm>
                    <a:prstGeom prst="rect">
                      <a:avLst/>
                    </a:prstGeom>
                  </pic:spPr>
                </pic:pic>
              </a:graphicData>
            </a:graphic>
          </wp:inline>
        </w:drawing>
      </w:r>
    </w:p>
    <w:p w14:paraId="3ADFF6FF" w14:textId="4643F51B" w:rsidR="002E7836" w:rsidRDefault="002E7836" w:rsidP="00C74D81"/>
    <w:p w14:paraId="381EEAB2" w14:textId="0008F3A2" w:rsidR="00555C4B" w:rsidRDefault="00555C4B" w:rsidP="00C74D81"/>
    <w:p w14:paraId="727743DF" w14:textId="6473C0CA" w:rsidR="00D641AE" w:rsidRDefault="00D641AE" w:rsidP="00C74D81"/>
    <w:p w14:paraId="47B7F9E5" w14:textId="67406753" w:rsidR="00D641AE" w:rsidRDefault="00D641AE" w:rsidP="004230EB">
      <w:pPr>
        <w:jc w:val="center"/>
      </w:pPr>
      <w:r w:rsidRPr="00D641AE">
        <w:rPr>
          <w:noProof/>
        </w:rPr>
        <w:drawing>
          <wp:inline distT="0" distB="0" distL="0" distR="0" wp14:anchorId="3B8FDA77" wp14:editId="17F48EA4">
            <wp:extent cx="5993003" cy="7383780"/>
            <wp:effectExtent l="0" t="0" r="8255" b="762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93" cstate="screen">
                      <a:extLst>
                        <a:ext uri="{28A0092B-C50C-407E-A947-70E740481C1C}">
                          <a14:useLocalDpi xmlns:a14="http://schemas.microsoft.com/office/drawing/2010/main"/>
                        </a:ext>
                      </a:extLst>
                    </a:blip>
                    <a:srcRect l="1156"/>
                    <a:stretch/>
                  </pic:blipFill>
                  <pic:spPr bwMode="auto">
                    <a:xfrm>
                      <a:off x="0" y="0"/>
                      <a:ext cx="5997852" cy="7389755"/>
                    </a:xfrm>
                    <a:prstGeom prst="rect">
                      <a:avLst/>
                    </a:prstGeom>
                    <a:noFill/>
                    <a:ln>
                      <a:noFill/>
                    </a:ln>
                    <a:extLst>
                      <a:ext uri="{53640926-AAD7-44D8-BBD7-CCE9431645EC}">
                        <a14:shadowObscured xmlns:a14="http://schemas.microsoft.com/office/drawing/2010/main"/>
                      </a:ext>
                    </a:extLst>
                  </pic:spPr>
                </pic:pic>
              </a:graphicData>
            </a:graphic>
          </wp:inline>
        </w:drawing>
      </w:r>
    </w:p>
    <w:p w14:paraId="245EA376" w14:textId="2E747D28" w:rsidR="006D2851" w:rsidRDefault="006D2851" w:rsidP="006D2851">
      <w:pPr>
        <w:spacing w:line="480" w:lineRule="auto"/>
      </w:pPr>
      <w:r w:rsidRPr="006D2851">
        <w:rPr>
          <w:noProof/>
        </w:rPr>
        <w:lastRenderedPageBreak/>
        <w:drawing>
          <wp:inline distT="0" distB="0" distL="0" distR="0" wp14:anchorId="303A04F5" wp14:editId="41D15D49">
            <wp:extent cx="5913120" cy="715133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4" cstate="screen">
                      <a:extLst>
                        <a:ext uri="{28A0092B-C50C-407E-A947-70E740481C1C}">
                          <a14:useLocalDpi xmlns:a14="http://schemas.microsoft.com/office/drawing/2010/main"/>
                        </a:ext>
                      </a:extLst>
                    </a:blip>
                    <a:srcRect/>
                    <a:stretch>
                      <a:fillRect/>
                    </a:stretch>
                  </pic:blipFill>
                  <pic:spPr bwMode="auto">
                    <a:xfrm>
                      <a:off x="0" y="0"/>
                      <a:ext cx="5925330" cy="7166096"/>
                    </a:xfrm>
                    <a:prstGeom prst="rect">
                      <a:avLst/>
                    </a:prstGeom>
                    <a:noFill/>
                    <a:ln>
                      <a:noFill/>
                    </a:ln>
                  </pic:spPr>
                </pic:pic>
              </a:graphicData>
            </a:graphic>
          </wp:inline>
        </w:drawing>
      </w:r>
    </w:p>
    <w:p w14:paraId="78CEC031" w14:textId="77777777" w:rsidR="00B967AB" w:rsidRDefault="00B967AB" w:rsidP="00BF1DC7">
      <w:pPr>
        <w:spacing w:line="480" w:lineRule="auto"/>
        <w:ind w:left="360"/>
      </w:pPr>
    </w:p>
    <w:p w14:paraId="33E0982F" w14:textId="77777777" w:rsidR="00B967AB" w:rsidRDefault="00B967AB" w:rsidP="00BF1DC7">
      <w:pPr>
        <w:spacing w:line="480" w:lineRule="auto"/>
        <w:ind w:left="360"/>
      </w:pPr>
    </w:p>
    <w:p w14:paraId="20D84B20" w14:textId="44FD6E95" w:rsidR="00B967AB" w:rsidRDefault="00B967AB" w:rsidP="00B967AB">
      <w:pPr>
        <w:spacing w:line="480" w:lineRule="auto"/>
      </w:pPr>
    </w:p>
    <w:p w14:paraId="07BEA86C" w14:textId="4BB6D827" w:rsidR="00B967AB" w:rsidRDefault="00B967AB" w:rsidP="00B967AB">
      <w:pPr>
        <w:pStyle w:val="Heading2"/>
        <w:numPr>
          <w:ilvl w:val="0"/>
          <w:numId w:val="0"/>
        </w:numPr>
      </w:pPr>
      <w:bookmarkStart w:id="106" w:name="_Toc148907631"/>
      <w:r w:rsidRPr="005E197B">
        <w:lastRenderedPageBreak/>
        <w:t>EK-</w:t>
      </w:r>
      <w:r>
        <w:t>6.</w:t>
      </w:r>
      <w:r w:rsidRPr="005E197B">
        <w:t xml:space="preserve"> </w:t>
      </w:r>
      <w:r w:rsidRPr="00BF1DC7">
        <w:t>1</w:t>
      </w:r>
      <w:r>
        <w:t>5</w:t>
      </w:r>
      <w:r w:rsidRPr="00BF1DC7">
        <w:t xml:space="preserve"> MWp (35°, dizi) GES Tasarımı </w:t>
      </w:r>
      <w:proofErr w:type="spellStart"/>
      <w:r w:rsidRPr="00BF1DC7">
        <w:t>PVsyst</w:t>
      </w:r>
      <w:proofErr w:type="spellEnd"/>
      <w:r w:rsidRPr="00BF1DC7">
        <w:t xml:space="preserve"> Raporu</w:t>
      </w:r>
      <w:bookmarkEnd w:id="106"/>
    </w:p>
    <w:p w14:paraId="498829F6" w14:textId="2CEF448A" w:rsidR="00B967AB" w:rsidRDefault="00D11D05" w:rsidP="00B967AB">
      <w:pPr>
        <w:spacing w:line="480" w:lineRule="auto"/>
      </w:pPr>
      <w:r w:rsidRPr="00D11D05">
        <w:rPr>
          <w:noProof/>
        </w:rPr>
        <w:drawing>
          <wp:inline distT="0" distB="0" distL="0" distR="0" wp14:anchorId="04D907C5" wp14:editId="0E46810C">
            <wp:extent cx="6014602" cy="6103620"/>
            <wp:effectExtent l="0" t="0" r="571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95" cstate="screen">
                      <a:extLst>
                        <a:ext uri="{28A0092B-C50C-407E-A947-70E740481C1C}">
                          <a14:useLocalDpi xmlns:a14="http://schemas.microsoft.com/office/drawing/2010/main"/>
                        </a:ext>
                      </a:extLst>
                    </a:blip>
                    <a:srcRect l="1145"/>
                    <a:stretch/>
                  </pic:blipFill>
                  <pic:spPr bwMode="auto">
                    <a:xfrm>
                      <a:off x="0" y="0"/>
                      <a:ext cx="6020576" cy="6109682"/>
                    </a:xfrm>
                    <a:prstGeom prst="rect">
                      <a:avLst/>
                    </a:prstGeom>
                    <a:noFill/>
                    <a:ln>
                      <a:noFill/>
                    </a:ln>
                    <a:extLst>
                      <a:ext uri="{53640926-AAD7-44D8-BBD7-CCE9431645EC}">
                        <a14:shadowObscured xmlns:a14="http://schemas.microsoft.com/office/drawing/2010/main"/>
                      </a:ext>
                    </a:extLst>
                  </pic:spPr>
                </pic:pic>
              </a:graphicData>
            </a:graphic>
          </wp:inline>
        </w:drawing>
      </w:r>
    </w:p>
    <w:p w14:paraId="3C9677B5" w14:textId="661ACB22" w:rsidR="00722C6D" w:rsidRDefault="00722C6D" w:rsidP="00B967AB">
      <w:pPr>
        <w:spacing w:line="480" w:lineRule="auto"/>
        <w:rPr>
          <w:noProof/>
        </w:rPr>
      </w:pPr>
    </w:p>
    <w:p w14:paraId="2CEFB397" w14:textId="3A37000C" w:rsidR="00A07C7F" w:rsidRDefault="00A07C7F" w:rsidP="00B967AB">
      <w:pPr>
        <w:spacing w:line="480" w:lineRule="auto"/>
        <w:rPr>
          <w:noProof/>
        </w:rPr>
      </w:pPr>
    </w:p>
    <w:p w14:paraId="6B09B180" w14:textId="6DEB74A8" w:rsidR="00A07C7F" w:rsidRDefault="00A07C7F" w:rsidP="00B967AB">
      <w:pPr>
        <w:spacing w:line="480" w:lineRule="auto"/>
        <w:rPr>
          <w:noProof/>
        </w:rPr>
      </w:pPr>
    </w:p>
    <w:p w14:paraId="120B1CE5" w14:textId="118D38C9" w:rsidR="00A07C7F" w:rsidRDefault="00A07C7F" w:rsidP="00B967AB">
      <w:pPr>
        <w:spacing w:line="480" w:lineRule="auto"/>
        <w:rPr>
          <w:noProof/>
        </w:rPr>
      </w:pPr>
    </w:p>
    <w:p w14:paraId="71C83AD4" w14:textId="073E1D4D" w:rsidR="00A07C7F" w:rsidRDefault="00A07C7F" w:rsidP="00B967AB">
      <w:pPr>
        <w:spacing w:line="480" w:lineRule="auto"/>
      </w:pPr>
      <w:r>
        <w:rPr>
          <w:noProof/>
        </w:rPr>
        <w:lastRenderedPageBreak/>
        <w:drawing>
          <wp:inline distT="0" distB="0" distL="0" distR="0" wp14:anchorId="74F6B9A2" wp14:editId="489B70E3">
            <wp:extent cx="5889984" cy="8221980"/>
            <wp:effectExtent l="0" t="0" r="0" b="7620"/>
            <wp:docPr id="168" name="Picture 168"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descr="A screenshot of a computer screen&#10;&#10;Description automatically generated"/>
                    <pic:cNvPicPr/>
                  </pic:nvPicPr>
                  <pic:blipFill>
                    <a:blip r:embed="rId96" cstate="screen">
                      <a:extLst>
                        <a:ext uri="{28A0092B-C50C-407E-A947-70E740481C1C}">
                          <a14:useLocalDpi xmlns:a14="http://schemas.microsoft.com/office/drawing/2010/main"/>
                        </a:ext>
                      </a:extLst>
                    </a:blip>
                    <a:stretch>
                      <a:fillRect/>
                    </a:stretch>
                  </pic:blipFill>
                  <pic:spPr>
                    <a:xfrm>
                      <a:off x="0" y="0"/>
                      <a:ext cx="5895436" cy="8229591"/>
                    </a:xfrm>
                    <a:prstGeom prst="rect">
                      <a:avLst/>
                    </a:prstGeom>
                  </pic:spPr>
                </pic:pic>
              </a:graphicData>
            </a:graphic>
          </wp:inline>
        </w:drawing>
      </w:r>
    </w:p>
    <w:p w14:paraId="1F3021FE" w14:textId="77777777" w:rsidR="00A07C7F" w:rsidRDefault="00A07C7F" w:rsidP="00B967AB">
      <w:pPr>
        <w:spacing w:line="480" w:lineRule="auto"/>
      </w:pPr>
    </w:p>
    <w:p w14:paraId="29E9F4F7" w14:textId="32CB6B79" w:rsidR="00A07C7F" w:rsidRDefault="001632F7" w:rsidP="00B967AB">
      <w:pPr>
        <w:spacing w:line="480" w:lineRule="auto"/>
      </w:pPr>
      <w:r w:rsidRPr="001632F7">
        <w:rPr>
          <w:noProof/>
        </w:rPr>
        <w:lastRenderedPageBreak/>
        <w:drawing>
          <wp:inline distT="0" distB="0" distL="0" distR="0" wp14:anchorId="6BCBF1A9" wp14:editId="0043EB03">
            <wp:extent cx="5942965" cy="2918460"/>
            <wp:effectExtent l="0" t="0" r="63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7" cstate="screen">
                      <a:extLst>
                        <a:ext uri="{28A0092B-C50C-407E-A947-70E740481C1C}">
                          <a14:useLocalDpi xmlns:a14="http://schemas.microsoft.com/office/drawing/2010/main"/>
                        </a:ext>
                      </a:extLst>
                    </a:blip>
                    <a:srcRect/>
                    <a:stretch>
                      <a:fillRect/>
                    </a:stretch>
                  </pic:blipFill>
                  <pic:spPr bwMode="auto">
                    <a:xfrm>
                      <a:off x="0" y="0"/>
                      <a:ext cx="5943558" cy="2918751"/>
                    </a:xfrm>
                    <a:prstGeom prst="rect">
                      <a:avLst/>
                    </a:prstGeom>
                    <a:noFill/>
                    <a:ln>
                      <a:noFill/>
                    </a:ln>
                  </pic:spPr>
                </pic:pic>
              </a:graphicData>
            </a:graphic>
          </wp:inline>
        </w:drawing>
      </w:r>
    </w:p>
    <w:p w14:paraId="1094F335" w14:textId="382855BE" w:rsidR="00A07C7F" w:rsidRDefault="00196CE2" w:rsidP="00B967AB">
      <w:pPr>
        <w:spacing w:line="480" w:lineRule="auto"/>
      </w:pPr>
      <w:r>
        <w:rPr>
          <w:noProof/>
        </w:rPr>
        <w:drawing>
          <wp:inline distT="0" distB="0" distL="0" distR="0" wp14:anchorId="7E6E3954" wp14:editId="7EF46141">
            <wp:extent cx="5955199" cy="5519420"/>
            <wp:effectExtent l="0" t="0" r="7620" b="5080"/>
            <wp:docPr id="170" name="Picture 170" descr="A diagram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descr="A diagram of a curve&#10;&#10;Description automatically generated with medium confidence"/>
                    <pic:cNvPicPr/>
                  </pic:nvPicPr>
                  <pic:blipFill>
                    <a:blip r:embed="rId98" cstate="screen">
                      <a:extLst>
                        <a:ext uri="{28A0092B-C50C-407E-A947-70E740481C1C}">
                          <a14:useLocalDpi xmlns:a14="http://schemas.microsoft.com/office/drawing/2010/main"/>
                        </a:ext>
                      </a:extLst>
                    </a:blip>
                    <a:stretch>
                      <a:fillRect/>
                    </a:stretch>
                  </pic:blipFill>
                  <pic:spPr>
                    <a:xfrm>
                      <a:off x="0" y="0"/>
                      <a:ext cx="5959888" cy="5523766"/>
                    </a:xfrm>
                    <a:prstGeom prst="rect">
                      <a:avLst/>
                    </a:prstGeom>
                  </pic:spPr>
                </pic:pic>
              </a:graphicData>
            </a:graphic>
          </wp:inline>
        </w:drawing>
      </w:r>
    </w:p>
    <w:p w14:paraId="4AB65DFA" w14:textId="2781495C" w:rsidR="00A07C7F" w:rsidRDefault="0062707C" w:rsidP="00B967AB">
      <w:pPr>
        <w:spacing w:line="480" w:lineRule="auto"/>
      </w:pPr>
      <w:r>
        <w:rPr>
          <w:noProof/>
        </w:rPr>
        <w:lastRenderedPageBreak/>
        <w:drawing>
          <wp:inline distT="0" distB="0" distL="0" distR="0" wp14:anchorId="25E81767" wp14:editId="2FD0F930">
            <wp:extent cx="5905500" cy="7757731"/>
            <wp:effectExtent l="0" t="0" r="0" b="0"/>
            <wp:docPr id="171" name="Picture 17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descr="A screenshot of a computer screen&#10;&#10;Description automatically generated"/>
                    <pic:cNvPicPr/>
                  </pic:nvPicPr>
                  <pic:blipFill>
                    <a:blip r:embed="rId99" cstate="screen">
                      <a:extLst>
                        <a:ext uri="{28A0092B-C50C-407E-A947-70E740481C1C}">
                          <a14:useLocalDpi xmlns:a14="http://schemas.microsoft.com/office/drawing/2010/main"/>
                        </a:ext>
                      </a:extLst>
                    </a:blip>
                    <a:stretch>
                      <a:fillRect/>
                    </a:stretch>
                  </pic:blipFill>
                  <pic:spPr>
                    <a:xfrm>
                      <a:off x="0" y="0"/>
                      <a:ext cx="5908554" cy="7761743"/>
                    </a:xfrm>
                    <a:prstGeom prst="rect">
                      <a:avLst/>
                    </a:prstGeom>
                  </pic:spPr>
                </pic:pic>
              </a:graphicData>
            </a:graphic>
          </wp:inline>
        </w:drawing>
      </w:r>
    </w:p>
    <w:p w14:paraId="477AD5DA" w14:textId="77777777" w:rsidR="00A153ED" w:rsidRDefault="00A153ED" w:rsidP="00B967AB">
      <w:pPr>
        <w:spacing w:line="480" w:lineRule="auto"/>
      </w:pPr>
    </w:p>
    <w:p w14:paraId="7369F712" w14:textId="77777777" w:rsidR="00A153ED" w:rsidRDefault="00A153ED" w:rsidP="00B967AB">
      <w:pPr>
        <w:spacing w:line="480" w:lineRule="auto"/>
      </w:pPr>
    </w:p>
    <w:p w14:paraId="66F0C287" w14:textId="09792F82" w:rsidR="00A153ED" w:rsidRDefault="00B063DB" w:rsidP="00B967AB">
      <w:pPr>
        <w:spacing w:line="480" w:lineRule="auto"/>
      </w:pPr>
      <w:r>
        <w:rPr>
          <w:noProof/>
        </w:rPr>
        <w:lastRenderedPageBreak/>
        <w:drawing>
          <wp:inline distT="0" distB="0" distL="0" distR="0" wp14:anchorId="09205051" wp14:editId="3202C875">
            <wp:extent cx="5951220" cy="7240753"/>
            <wp:effectExtent l="0" t="0" r="0" b="0"/>
            <wp:docPr id="172" name="Picture 172"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descr="A screenshot of a graph&#10;&#10;Description automatically generated"/>
                    <pic:cNvPicPr/>
                  </pic:nvPicPr>
                  <pic:blipFill>
                    <a:blip r:embed="rId100" cstate="screen">
                      <a:extLst>
                        <a:ext uri="{28A0092B-C50C-407E-A947-70E740481C1C}">
                          <a14:useLocalDpi xmlns:a14="http://schemas.microsoft.com/office/drawing/2010/main"/>
                        </a:ext>
                      </a:extLst>
                    </a:blip>
                    <a:stretch>
                      <a:fillRect/>
                    </a:stretch>
                  </pic:blipFill>
                  <pic:spPr>
                    <a:xfrm>
                      <a:off x="0" y="0"/>
                      <a:ext cx="5956684" cy="7247400"/>
                    </a:xfrm>
                    <a:prstGeom prst="rect">
                      <a:avLst/>
                    </a:prstGeom>
                  </pic:spPr>
                </pic:pic>
              </a:graphicData>
            </a:graphic>
          </wp:inline>
        </w:drawing>
      </w:r>
    </w:p>
    <w:p w14:paraId="354CA223" w14:textId="77777777" w:rsidR="00A153ED" w:rsidRDefault="00A153ED" w:rsidP="00B967AB">
      <w:pPr>
        <w:spacing w:line="480" w:lineRule="auto"/>
      </w:pPr>
    </w:p>
    <w:p w14:paraId="69ED700F" w14:textId="6399211A" w:rsidR="00A153ED" w:rsidRDefault="00A153ED" w:rsidP="00B967AB">
      <w:pPr>
        <w:spacing w:line="480" w:lineRule="auto"/>
      </w:pPr>
    </w:p>
    <w:p w14:paraId="0497C3C8" w14:textId="4D3E8142" w:rsidR="000F74BA" w:rsidRDefault="000F74BA" w:rsidP="00B967AB">
      <w:pPr>
        <w:spacing w:line="480" w:lineRule="auto"/>
      </w:pPr>
    </w:p>
    <w:p w14:paraId="71F1A441" w14:textId="37ECA8A1" w:rsidR="000F74BA" w:rsidRDefault="000F74BA" w:rsidP="00B967AB">
      <w:pPr>
        <w:spacing w:line="480" w:lineRule="auto"/>
      </w:pPr>
      <w:r>
        <w:rPr>
          <w:noProof/>
        </w:rPr>
        <w:lastRenderedPageBreak/>
        <w:drawing>
          <wp:inline distT="0" distB="0" distL="0" distR="0" wp14:anchorId="0D0DFC56" wp14:editId="3F90D331">
            <wp:extent cx="5829300" cy="7049294"/>
            <wp:effectExtent l="0" t="0" r="0" b="0"/>
            <wp:docPr id="173" name="Picture 173"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A white paper with black text&#10;&#10;Description automatically generated"/>
                    <pic:cNvPicPr/>
                  </pic:nvPicPr>
                  <pic:blipFill>
                    <a:blip r:embed="rId101" cstate="screen">
                      <a:extLst>
                        <a:ext uri="{28A0092B-C50C-407E-A947-70E740481C1C}">
                          <a14:useLocalDpi xmlns:a14="http://schemas.microsoft.com/office/drawing/2010/main"/>
                        </a:ext>
                      </a:extLst>
                    </a:blip>
                    <a:stretch>
                      <a:fillRect/>
                    </a:stretch>
                  </pic:blipFill>
                  <pic:spPr>
                    <a:xfrm>
                      <a:off x="0" y="0"/>
                      <a:ext cx="5853523" cy="7078587"/>
                    </a:xfrm>
                    <a:prstGeom prst="rect">
                      <a:avLst/>
                    </a:prstGeom>
                  </pic:spPr>
                </pic:pic>
              </a:graphicData>
            </a:graphic>
          </wp:inline>
        </w:drawing>
      </w:r>
    </w:p>
    <w:p w14:paraId="37FBE44D" w14:textId="34CD9422" w:rsidR="00A153ED" w:rsidRDefault="00A153ED" w:rsidP="00B967AB">
      <w:pPr>
        <w:spacing w:line="480" w:lineRule="auto"/>
      </w:pPr>
    </w:p>
    <w:p w14:paraId="0A47D612" w14:textId="64775A9C" w:rsidR="000F74BA" w:rsidRDefault="000F74BA" w:rsidP="00B967AB">
      <w:pPr>
        <w:spacing w:line="480" w:lineRule="auto"/>
      </w:pPr>
      <w:r>
        <w:br/>
      </w:r>
    </w:p>
    <w:p w14:paraId="2F8DBC96" w14:textId="77777777" w:rsidR="000F74BA" w:rsidRDefault="000F74BA" w:rsidP="00B967AB">
      <w:pPr>
        <w:spacing w:line="480" w:lineRule="auto"/>
      </w:pPr>
    </w:p>
    <w:p w14:paraId="3E029441" w14:textId="4B5D697F" w:rsidR="000F74BA" w:rsidRDefault="000F74BA" w:rsidP="000F74BA">
      <w:pPr>
        <w:pStyle w:val="Heading2"/>
        <w:numPr>
          <w:ilvl w:val="0"/>
          <w:numId w:val="0"/>
        </w:numPr>
      </w:pPr>
      <w:bookmarkStart w:id="107" w:name="_Toc148907632"/>
      <w:r w:rsidRPr="005E197B">
        <w:t>EK-</w:t>
      </w:r>
      <w:r>
        <w:t>7.</w:t>
      </w:r>
      <w:r w:rsidRPr="005E197B">
        <w:t xml:space="preserve"> </w:t>
      </w:r>
      <w:r w:rsidRPr="00BF1DC7">
        <w:t>1</w:t>
      </w:r>
      <w:r>
        <w:t>5</w:t>
      </w:r>
      <w:r w:rsidRPr="00BF1DC7">
        <w:t xml:space="preserve"> MWp (</w:t>
      </w:r>
      <w:r>
        <w:t>2</w:t>
      </w:r>
      <w:r w:rsidRPr="00BF1DC7">
        <w:t xml:space="preserve">5°, dizi) GES Tasarımı </w:t>
      </w:r>
      <w:proofErr w:type="spellStart"/>
      <w:r w:rsidRPr="00BF1DC7">
        <w:t>PVsyst</w:t>
      </w:r>
      <w:proofErr w:type="spellEnd"/>
      <w:r w:rsidRPr="00BF1DC7">
        <w:t xml:space="preserve"> Raporu</w:t>
      </w:r>
      <w:bookmarkEnd w:id="107"/>
    </w:p>
    <w:p w14:paraId="7633D86C" w14:textId="56A91764" w:rsidR="000F74BA" w:rsidRDefault="003E17BE" w:rsidP="00B967AB">
      <w:pPr>
        <w:spacing w:line="480" w:lineRule="auto"/>
      </w:pPr>
      <w:r>
        <w:rPr>
          <w:noProof/>
        </w:rPr>
        <w:drawing>
          <wp:inline distT="0" distB="0" distL="0" distR="0" wp14:anchorId="2FF34254" wp14:editId="0422A140">
            <wp:extent cx="5952073" cy="5836920"/>
            <wp:effectExtent l="0" t="0" r="0" b="0"/>
            <wp:docPr id="174" name="Picture 174" descr="A white sheet of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icture 174" descr="A white sheet of paper with black text&#10;&#10;Description automatically generated"/>
                    <pic:cNvPicPr/>
                  </pic:nvPicPr>
                  <pic:blipFill>
                    <a:blip r:embed="rId102" cstate="screen">
                      <a:extLst>
                        <a:ext uri="{28A0092B-C50C-407E-A947-70E740481C1C}">
                          <a14:useLocalDpi xmlns:a14="http://schemas.microsoft.com/office/drawing/2010/main"/>
                        </a:ext>
                      </a:extLst>
                    </a:blip>
                    <a:stretch>
                      <a:fillRect/>
                    </a:stretch>
                  </pic:blipFill>
                  <pic:spPr>
                    <a:xfrm>
                      <a:off x="0" y="0"/>
                      <a:ext cx="5956591" cy="5841351"/>
                    </a:xfrm>
                    <a:prstGeom prst="rect">
                      <a:avLst/>
                    </a:prstGeom>
                  </pic:spPr>
                </pic:pic>
              </a:graphicData>
            </a:graphic>
          </wp:inline>
        </w:drawing>
      </w:r>
    </w:p>
    <w:p w14:paraId="174B70AB" w14:textId="6A0F9D9A" w:rsidR="000F74BA" w:rsidRDefault="000F74BA" w:rsidP="00B967AB">
      <w:pPr>
        <w:spacing w:line="480" w:lineRule="auto"/>
      </w:pPr>
    </w:p>
    <w:p w14:paraId="741E0013" w14:textId="3DF5BEA8" w:rsidR="00B84933" w:rsidRDefault="00B84933" w:rsidP="00B967AB">
      <w:pPr>
        <w:spacing w:line="480" w:lineRule="auto"/>
      </w:pPr>
    </w:p>
    <w:p w14:paraId="17A00049" w14:textId="7037AE68" w:rsidR="00B84933" w:rsidRDefault="00B84933" w:rsidP="00B967AB">
      <w:pPr>
        <w:spacing w:line="480" w:lineRule="auto"/>
      </w:pPr>
    </w:p>
    <w:p w14:paraId="232ACD56" w14:textId="3C1411F7" w:rsidR="00B84933" w:rsidRDefault="00B84933" w:rsidP="00B967AB">
      <w:pPr>
        <w:spacing w:line="480" w:lineRule="auto"/>
      </w:pPr>
    </w:p>
    <w:p w14:paraId="690213A2" w14:textId="0FB82511" w:rsidR="00B84933" w:rsidRDefault="00B84933" w:rsidP="00B967AB">
      <w:pPr>
        <w:spacing w:line="480" w:lineRule="auto"/>
      </w:pPr>
    </w:p>
    <w:p w14:paraId="2672B047" w14:textId="24E0BD03" w:rsidR="00B84933" w:rsidRDefault="00B84933" w:rsidP="00B967AB">
      <w:pPr>
        <w:spacing w:line="480" w:lineRule="auto"/>
      </w:pPr>
      <w:r>
        <w:rPr>
          <w:noProof/>
        </w:rPr>
        <w:drawing>
          <wp:inline distT="0" distB="0" distL="0" distR="0" wp14:anchorId="5CBFE585" wp14:editId="5651331C">
            <wp:extent cx="5880580" cy="8229600"/>
            <wp:effectExtent l="0" t="0" r="6350" b="0"/>
            <wp:docPr id="175" name="Picture 17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175" descr="A screenshot of a computer&#10;&#10;Description automatically generated"/>
                    <pic:cNvPicPr/>
                  </pic:nvPicPr>
                  <pic:blipFill>
                    <a:blip r:embed="rId103" cstate="screen">
                      <a:extLst>
                        <a:ext uri="{28A0092B-C50C-407E-A947-70E740481C1C}">
                          <a14:useLocalDpi xmlns:a14="http://schemas.microsoft.com/office/drawing/2010/main"/>
                        </a:ext>
                      </a:extLst>
                    </a:blip>
                    <a:stretch>
                      <a:fillRect/>
                    </a:stretch>
                  </pic:blipFill>
                  <pic:spPr>
                    <a:xfrm>
                      <a:off x="0" y="0"/>
                      <a:ext cx="5891902" cy="8245445"/>
                    </a:xfrm>
                    <a:prstGeom prst="rect">
                      <a:avLst/>
                    </a:prstGeom>
                  </pic:spPr>
                </pic:pic>
              </a:graphicData>
            </a:graphic>
          </wp:inline>
        </w:drawing>
      </w:r>
    </w:p>
    <w:p w14:paraId="1A85798B" w14:textId="382E0F49" w:rsidR="00B84933" w:rsidRDefault="002062E3" w:rsidP="00B967AB">
      <w:pPr>
        <w:spacing w:line="480" w:lineRule="auto"/>
      </w:pPr>
      <w:r w:rsidRPr="002062E3">
        <w:rPr>
          <w:noProof/>
        </w:rPr>
        <w:lastRenderedPageBreak/>
        <w:drawing>
          <wp:inline distT="0" distB="0" distL="0" distR="0" wp14:anchorId="454C7606" wp14:editId="201B6728">
            <wp:extent cx="5928714" cy="30099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4" cstate="screen">
                      <a:extLst>
                        <a:ext uri="{28A0092B-C50C-407E-A947-70E740481C1C}">
                          <a14:useLocalDpi xmlns:a14="http://schemas.microsoft.com/office/drawing/2010/main"/>
                        </a:ext>
                      </a:extLst>
                    </a:blip>
                    <a:srcRect/>
                    <a:stretch>
                      <a:fillRect/>
                    </a:stretch>
                  </pic:blipFill>
                  <pic:spPr bwMode="auto">
                    <a:xfrm>
                      <a:off x="0" y="0"/>
                      <a:ext cx="5933999" cy="3012583"/>
                    </a:xfrm>
                    <a:prstGeom prst="rect">
                      <a:avLst/>
                    </a:prstGeom>
                    <a:noFill/>
                    <a:ln>
                      <a:noFill/>
                    </a:ln>
                  </pic:spPr>
                </pic:pic>
              </a:graphicData>
            </a:graphic>
          </wp:inline>
        </w:drawing>
      </w:r>
    </w:p>
    <w:p w14:paraId="73D187C1" w14:textId="7C907DED" w:rsidR="00294C08" w:rsidRDefault="00294C08" w:rsidP="00B967AB">
      <w:pPr>
        <w:spacing w:line="480" w:lineRule="auto"/>
      </w:pPr>
      <w:r w:rsidRPr="00294C08">
        <w:rPr>
          <w:noProof/>
        </w:rPr>
        <w:drawing>
          <wp:inline distT="0" distB="0" distL="0" distR="0" wp14:anchorId="3568CCCB" wp14:editId="086B86B4">
            <wp:extent cx="5875020" cy="5497260"/>
            <wp:effectExtent l="0" t="0" r="0" b="825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5" cstate="screen">
                      <a:extLst>
                        <a:ext uri="{28A0092B-C50C-407E-A947-70E740481C1C}">
                          <a14:useLocalDpi xmlns:a14="http://schemas.microsoft.com/office/drawing/2010/main"/>
                        </a:ext>
                      </a:extLst>
                    </a:blip>
                    <a:srcRect/>
                    <a:stretch>
                      <a:fillRect/>
                    </a:stretch>
                  </pic:blipFill>
                  <pic:spPr bwMode="auto">
                    <a:xfrm>
                      <a:off x="0" y="0"/>
                      <a:ext cx="5875506" cy="5497715"/>
                    </a:xfrm>
                    <a:prstGeom prst="rect">
                      <a:avLst/>
                    </a:prstGeom>
                    <a:noFill/>
                    <a:ln>
                      <a:noFill/>
                    </a:ln>
                  </pic:spPr>
                </pic:pic>
              </a:graphicData>
            </a:graphic>
          </wp:inline>
        </w:drawing>
      </w:r>
    </w:p>
    <w:p w14:paraId="4E3BF5D7" w14:textId="5793DF44" w:rsidR="007A353E" w:rsidRDefault="007A353E" w:rsidP="00B967AB">
      <w:pPr>
        <w:spacing w:line="480" w:lineRule="auto"/>
      </w:pPr>
      <w:r>
        <w:rPr>
          <w:noProof/>
        </w:rPr>
        <w:lastRenderedPageBreak/>
        <w:drawing>
          <wp:inline distT="0" distB="0" distL="0" distR="0" wp14:anchorId="5EE92598" wp14:editId="27EB4966">
            <wp:extent cx="5875020" cy="7779203"/>
            <wp:effectExtent l="0" t="0" r="0" b="0"/>
            <wp:docPr id="178" name="Picture 178"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descr="A diagram of a graph&#10;&#10;Description automatically generated with medium confidence"/>
                    <pic:cNvPicPr/>
                  </pic:nvPicPr>
                  <pic:blipFill>
                    <a:blip r:embed="rId106" cstate="screen">
                      <a:extLst>
                        <a:ext uri="{28A0092B-C50C-407E-A947-70E740481C1C}">
                          <a14:useLocalDpi xmlns:a14="http://schemas.microsoft.com/office/drawing/2010/main"/>
                        </a:ext>
                      </a:extLst>
                    </a:blip>
                    <a:stretch>
                      <a:fillRect/>
                    </a:stretch>
                  </pic:blipFill>
                  <pic:spPr>
                    <a:xfrm>
                      <a:off x="0" y="0"/>
                      <a:ext cx="5880252" cy="7786131"/>
                    </a:xfrm>
                    <a:prstGeom prst="rect">
                      <a:avLst/>
                    </a:prstGeom>
                  </pic:spPr>
                </pic:pic>
              </a:graphicData>
            </a:graphic>
          </wp:inline>
        </w:drawing>
      </w:r>
    </w:p>
    <w:p w14:paraId="0725C2AB" w14:textId="4EA9CD39" w:rsidR="00294C08" w:rsidRDefault="00294C08" w:rsidP="00B967AB">
      <w:pPr>
        <w:spacing w:line="480" w:lineRule="auto"/>
      </w:pPr>
    </w:p>
    <w:p w14:paraId="6332D8E6" w14:textId="30B7DD8D" w:rsidR="00294C08" w:rsidRDefault="00294C08" w:rsidP="00B967AB">
      <w:pPr>
        <w:spacing w:line="480" w:lineRule="auto"/>
      </w:pPr>
    </w:p>
    <w:p w14:paraId="18BB3694" w14:textId="00B0E2F7" w:rsidR="00294C08" w:rsidRDefault="00D56916" w:rsidP="00B967AB">
      <w:pPr>
        <w:spacing w:line="480" w:lineRule="auto"/>
      </w:pPr>
      <w:r>
        <w:rPr>
          <w:noProof/>
        </w:rPr>
        <w:lastRenderedPageBreak/>
        <w:drawing>
          <wp:inline distT="0" distB="0" distL="0" distR="0" wp14:anchorId="1CFFD81A" wp14:editId="6025DF10">
            <wp:extent cx="5890260" cy="7155188"/>
            <wp:effectExtent l="0" t="0" r="0" b="7620"/>
            <wp:docPr id="179" name="Picture 179"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A screenshot of a graph&#10;&#10;Description automatically generated"/>
                    <pic:cNvPicPr/>
                  </pic:nvPicPr>
                  <pic:blipFill>
                    <a:blip r:embed="rId107" cstate="screen">
                      <a:extLst>
                        <a:ext uri="{28A0092B-C50C-407E-A947-70E740481C1C}">
                          <a14:useLocalDpi xmlns:a14="http://schemas.microsoft.com/office/drawing/2010/main"/>
                        </a:ext>
                      </a:extLst>
                    </a:blip>
                    <a:stretch>
                      <a:fillRect/>
                    </a:stretch>
                  </pic:blipFill>
                  <pic:spPr>
                    <a:xfrm>
                      <a:off x="0" y="0"/>
                      <a:ext cx="5892814" cy="7158290"/>
                    </a:xfrm>
                    <a:prstGeom prst="rect">
                      <a:avLst/>
                    </a:prstGeom>
                  </pic:spPr>
                </pic:pic>
              </a:graphicData>
            </a:graphic>
          </wp:inline>
        </w:drawing>
      </w:r>
    </w:p>
    <w:p w14:paraId="108A591F" w14:textId="2689AB6B" w:rsidR="00294C08" w:rsidRDefault="00294C08" w:rsidP="00B967AB">
      <w:pPr>
        <w:spacing w:line="480" w:lineRule="auto"/>
      </w:pPr>
    </w:p>
    <w:p w14:paraId="0A81E158" w14:textId="33AEACA9" w:rsidR="00294C08" w:rsidRDefault="00294C08" w:rsidP="00B967AB">
      <w:pPr>
        <w:spacing w:line="480" w:lineRule="auto"/>
      </w:pPr>
    </w:p>
    <w:p w14:paraId="4F229201" w14:textId="19B68DBD" w:rsidR="00294C08" w:rsidRDefault="00294C08" w:rsidP="00B967AB">
      <w:pPr>
        <w:spacing w:line="480" w:lineRule="auto"/>
      </w:pPr>
    </w:p>
    <w:p w14:paraId="0B683BFE" w14:textId="70908063" w:rsidR="00D56916" w:rsidRDefault="000C7A61" w:rsidP="00B967AB">
      <w:pPr>
        <w:spacing w:line="480" w:lineRule="auto"/>
      </w:pPr>
      <w:r>
        <w:rPr>
          <w:noProof/>
        </w:rPr>
        <w:lastRenderedPageBreak/>
        <w:drawing>
          <wp:inline distT="0" distB="0" distL="0" distR="0" wp14:anchorId="729A4ADA" wp14:editId="7EFD8D62">
            <wp:extent cx="5791200" cy="7058581"/>
            <wp:effectExtent l="0" t="0" r="0" b="9525"/>
            <wp:docPr id="180" name="Picture 180"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descr="A white paper with black text&#10;&#10;Description automatically generated"/>
                    <pic:cNvPicPr/>
                  </pic:nvPicPr>
                  <pic:blipFill>
                    <a:blip r:embed="rId108" cstate="screen">
                      <a:extLst>
                        <a:ext uri="{28A0092B-C50C-407E-A947-70E740481C1C}">
                          <a14:useLocalDpi xmlns:a14="http://schemas.microsoft.com/office/drawing/2010/main"/>
                        </a:ext>
                      </a:extLst>
                    </a:blip>
                    <a:stretch>
                      <a:fillRect/>
                    </a:stretch>
                  </pic:blipFill>
                  <pic:spPr>
                    <a:xfrm>
                      <a:off x="0" y="0"/>
                      <a:ext cx="5793264" cy="7061096"/>
                    </a:xfrm>
                    <a:prstGeom prst="rect">
                      <a:avLst/>
                    </a:prstGeom>
                  </pic:spPr>
                </pic:pic>
              </a:graphicData>
            </a:graphic>
          </wp:inline>
        </w:drawing>
      </w:r>
    </w:p>
    <w:p w14:paraId="73DA96F2" w14:textId="7A554089" w:rsidR="00D56916" w:rsidRDefault="00D56916" w:rsidP="00B967AB">
      <w:pPr>
        <w:spacing w:line="480" w:lineRule="auto"/>
      </w:pPr>
    </w:p>
    <w:p w14:paraId="3399CB1F" w14:textId="2E1227C6" w:rsidR="000C7A61" w:rsidRDefault="000C7A61" w:rsidP="00B967AB">
      <w:pPr>
        <w:spacing w:line="480" w:lineRule="auto"/>
      </w:pPr>
    </w:p>
    <w:p w14:paraId="098CA3A9" w14:textId="77777777" w:rsidR="000C7A61" w:rsidRDefault="000C7A61" w:rsidP="00B967AB">
      <w:pPr>
        <w:spacing w:line="480" w:lineRule="auto"/>
      </w:pPr>
    </w:p>
    <w:p w14:paraId="3999C12E" w14:textId="04BF335A" w:rsidR="000F74BA" w:rsidRDefault="000F74BA" w:rsidP="000F74BA">
      <w:pPr>
        <w:pStyle w:val="Heading2"/>
        <w:numPr>
          <w:ilvl w:val="0"/>
          <w:numId w:val="0"/>
        </w:numPr>
      </w:pPr>
      <w:bookmarkStart w:id="108" w:name="_Toc148907633"/>
      <w:r w:rsidRPr="005E197B">
        <w:lastRenderedPageBreak/>
        <w:t>EK-</w:t>
      </w:r>
      <w:r>
        <w:t>8.</w:t>
      </w:r>
      <w:r w:rsidRPr="005E197B">
        <w:t xml:space="preserve"> </w:t>
      </w:r>
      <w:r w:rsidRPr="00BF1DC7">
        <w:t>1</w:t>
      </w:r>
      <w:r>
        <w:t>5</w:t>
      </w:r>
      <w:r w:rsidRPr="00BF1DC7">
        <w:t xml:space="preserve"> MWp (</w:t>
      </w:r>
      <w:r>
        <w:t>2</w:t>
      </w:r>
      <w:r w:rsidRPr="00BF1DC7">
        <w:t xml:space="preserve">5°, </w:t>
      </w:r>
      <w:r>
        <w:t>merkezi</w:t>
      </w:r>
      <w:r w:rsidRPr="00BF1DC7">
        <w:t xml:space="preserve">) GES Tasarımı </w:t>
      </w:r>
      <w:proofErr w:type="spellStart"/>
      <w:r w:rsidRPr="00BF1DC7">
        <w:t>PVsyst</w:t>
      </w:r>
      <w:proofErr w:type="spellEnd"/>
      <w:r w:rsidRPr="00BF1DC7">
        <w:t xml:space="preserve"> Raporu</w:t>
      </w:r>
      <w:bookmarkEnd w:id="108"/>
    </w:p>
    <w:p w14:paraId="3271270B" w14:textId="64521F4D" w:rsidR="002E7836" w:rsidRDefault="00DE4B4F" w:rsidP="00C74D81">
      <w:r>
        <w:rPr>
          <w:noProof/>
        </w:rPr>
        <w:drawing>
          <wp:inline distT="0" distB="0" distL="0" distR="0" wp14:anchorId="3D87AF34" wp14:editId="3FF6ED62">
            <wp:extent cx="5867400" cy="5731182"/>
            <wp:effectExtent l="0" t="0" r="0" b="3175"/>
            <wp:docPr id="181" name="Picture 181" descr="A screenshot of a project re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A screenshot of a project report&#10;&#10;Description automatically generated"/>
                    <pic:cNvPicPr/>
                  </pic:nvPicPr>
                  <pic:blipFill>
                    <a:blip r:embed="rId109" cstate="screen">
                      <a:extLst>
                        <a:ext uri="{28A0092B-C50C-407E-A947-70E740481C1C}">
                          <a14:useLocalDpi xmlns:a14="http://schemas.microsoft.com/office/drawing/2010/main"/>
                        </a:ext>
                      </a:extLst>
                    </a:blip>
                    <a:stretch>
                      <a:fillRect/>
                    </a:stretch>
                  </pic:blipFill>
                  <pic:spPr>
                    <a:xfrm>
                      <a:off x="0" y="0"/>
                      <a:ext cx="5876731" cy="5740296"/>
                    </a:xfrm>
                    <a:prstGeom prst="rect">
                      <a:avLst/>
                    </a:prstGeom>
                  </pic:spPr>
                </pic:pic>
              </a:graphicData>
            </a:graphic>
          </wp:inline>
        </w:drawing>
      </w:r>
    </w:p>
    <w:p w14:paraId="02DDFB8A" w14:textId="77777777" w:rsidR="0018555B" w:rsidRDefault="0018555B" w:rsidP="00C74D81"/>
    <w:p w14:paraId="38FA0297" w14:textId="6A41FC7C" w:rsidR="002E7836" w:rsidRDefault="002E7836" w:rsidP="00C74D81"/>
    <w:p w14:paraId="00801A0F" w14:textId="62653294" w:rsidR="00635F01" w:rsidRDefault="00635F01" w:rsidP="00C74D81"/>
    <w:p w14:paraId="5F524BAE" w14:textId="732E2BF9" w:rsidR="00DE4B4F" w:rsidRDefault="00DE4B4F" w:rsidP="00C74D81"/>
    <w:p w14:paraId="4D59E086" w14:textId="0C075245" w:rsidR="00DE4B4F" w:rsidRDefault="00DE4B4F" w:rsidP="00C74D81"/>
    <w:p w14:paraId="0FEBCF86" w14:textId="648512D5" w:rsidR="00DE4B4F" w:rsidRDefault="00DE4B4F" w:rsidP="00C74D81"/>
    <w:p w14:paraId="60305656" w14:textId="1F061A6F" w:rsidR="00DE4B4F" w:rsidRDefault="00915382" w:rsidP="00C74D81">
      <w:r>
        <w:rPr>
          <w:noProof/>
        </w:rPr>
        <w:lastRenderedPageBreak/>
        <w:drawing>
          <wp:inline distT="0" distB="0" distL="0" distR="0" wp14:anchorId="4830CE65" wp14:editId="04E0D278">
            <wp:extent cx="5829300" cy="8316388"/>
            <wp:effectExtent l="0" t="0" r="0" b="8890"/>
            <wp:docPr id="182" name="Picture 182" descr="A screenshot of a white 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descr="A screenshot of a white sheet&#10;&#10;Description automatically generated"/>
                    <pic:cNvPicPr/>
                  </pic:nvPicPr>
                  <pic:blipFill>
                    <a:blip r:embed="rId110" cstate="screen">
                      <a:extLst>
                        <a:ext uri="{28A0092B-C50C-407E-A947-70E740481C1C}">
                          <a14:useLocalDpi xmlns:a14="http://schemas.microsoft.com/office/drawing/2010/main"/>
                        </a:ext>
                      </a:extLst>
                    </a:blip>
                    <a:stretch>
                      <a:fillRect/>
                    </a:stretch>
                  </pic:blipFill>
                  <pic:spPr>
                    <a:xfrm>
                      <a:off x="0" y="0"/>
                      <a:ext cx="5833061" cy="8321753"/>
                    </a:xfrm>
                    <a:prstGeom prst="rect">
                      <a:avLst/>
                    </a:prstGeom>
                  </pic:spPr>
                </pic:pic>
              </a:graphicData>
            </a:graphic>
          </wp:inline>
        </w:drawing>
      </w:r>
    </w:p>
    <w:p w14:paraId="46BAF9E0" w14:textId="79125F05" w:rsidR="00823D93" w:rsidRDefault="00823D93" w:rsidP="00C74D81"/>
    <w:p w14:paraId="50D434B5" w14:textId="5B92A3B8" w:rsidR="00CF4721" w:rsidRDefault="00CF4721" w:rsidP="00C74D81">
      <w:r w:rsidRPr="00CF4721">
        <w:rPr>
          <w:noProof/>
        </w:rPr>
        <w:lastRenderedPageBreak/>
        <w:drawing>
          <wp:inline distT="0" distB="0" distL="0" distR="0" wp14:anchorId="6DBB190A" wp14:editId="356BD540">
            <wp:extent cx="5920740" cy="2964205"/>
            <wp:effectExtent l="0" t="0" r="3810" b="762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111" cstate="screen">
                      <a:extLst>
                        <a:ext uri="{28A0092B-C50C-407E-A947-70E740481C1C}">
                          <a14:useLocalDpi xmlns:a14="http://schemas.microsoft.com/office/drawing/2010/main"/>
                        </a:ext>
                      </a:extLst>
                    </a:blip>
                    <a:srcRect r="640"/>
                    <a:stretch/>
                  </pic:blipFill>
                  <pic:spPr bwMode="auto">
                    <a:xfrm>
                      <a:off x="0" y="0"/>
                      <a:ext cx="5934181" cy="2970934"/>
                    </a:xfrm>
                    <a:prstGeom prst="rect">
                      <a:avLst/>
                    </a:prstGeom>
                    <a:noFill/>
                    <a:ln>
                      <a:noFill/>
                    </a:ln>
                    <a:extLst>
                      <a:ext uri="{53640926-AAD7-44D8-BBD7-CCE9431645EC}">
                        <a14:shadowObscured xmlns:a14="http://schemas.microsoft.com/office/drawing/2010/main"/>
                      </a:ext>
                    </a:extLst>
                  </pic:spPr>
                </pic:pic>
              </a:graphicData>
            </a:graphic>
          </wp:inline>
        </w:drawing>
      </w:r>
    </w:p>
    <w:p w14:paraId="239F9FF0" w14:textId="03D577C0" w:rsidR="00CF4721" w:rsidRDefault="00FA4D42" w:rsidP="00C74D81">
      <w:r w:rsidRPr="00FA4D42">
        <w:rPr>
          <w:noProof/>
        </w:rPr>
        <w:drawing>
          <wp:inline distT="0" distB="0" distL="0" distR="0" wp14:anchorId="3E82DE22" wp14:editId="66E68AE8">
            <wp:extent cx="5920740" cy="5515108"/>
            <wp:effectExtent l="0" t="0" r="3810"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2" cstate="screen">
                      <a:extLst>
                        <a:ext uri="{28A0092B-C50C-407E-A947-70E740481C1C}">
                          <a14:useLocalDpi xmlns:a14="http://schemas.microsoft.com/office/drawing/2010/main"/>
                        </a:ext>
                      </a:extLst>
                    </a:blip>
                    <a:srcRect/>
                    <a:stretch>
                      <a:fillRect/>
                    </a:stretch>
                  </pic:blipFill>
                  <pic:spPr bwMode="auto">
                    <a:xfrm>
                      <a:off x="0" y="0"/>
                      <a:ext cx="5935784" cy="5529121"/>
                    </a:xfrm>
                    <a:prstGeom prst="rect">
                      <a:avLst/>
                    </a:prstGeom>
                    <a:noFill/>
                    <a:ln>
                      <a:noFill/>
                    </a:ln>
                  </pic:spPr>
                </pic:pic>
              </a:graphicData>
            </a:graphic>
          </wp:inline>
        </w:drawing>
      </w:r>
    </w:p>
    <w:p w14:paraId="5A7A491E" w14:textId="6FBB3D6B" w:rsidR="00CF4721" w:rsidRDefault="007608DC" w:rsidP="00C74D81">
      <w:r>
        <w:rPr>
          <w:noProof/>
        </w:rPr>
        <w:lastRenderedPageBreak/>
        <w:drawing>
          <wp:inline distT="0" distB="0" distL="0" distR="0" wp14:anchorId="7D303691" wp14:editId="5D321F45">
            <wp:extent cx="5867400" cy="7745075"/>
            <wp:effectExtent l="0" t="0" r="0" b="8890"/>
            <wp:docPr id="185" name="Picture 185"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descr="A screenshot of a computer screen&#10;&#10;Description automatically generated"/>
                    <pic:cNvPicPr/>
                  </pic:nvPicPr>
                  <pic:blipFill>
                    <a:blip r:embed="rId113" cstate="screen">
                      <a:extLst>
                        <a:ext uri="{28A0092B-C50C-407E-A947-70E740481C1C}">
                          <a14:useLocalDpi xmlns:a14="http://schemas.microsoft.com/office/drawing/2010/main"/>
                        </a:ext>
                      </a:extLst>
                    </a:blip>
                    <a:stretch>
                      <a:fillRect/>
                    </a:stretch>
                  </pic:blipFill>
                  <pic:spPr>
                    <a:xfrm>
                      <a:off x="0" y="0"/>
                      <a:ext cx="5871564" cy="7750571"/>
                    </a:xfrm>
                    <a:prstGeom prst="rect">
                      <a:avLst/>
                    </a:prstGeom>
                  </pic:spPr>
                </pic:pic>
              </a:graphicData>
            </a:graphic>
          </wp:inline>
        </w:drawing>
      </w:r>
    </w:p>
    <w:p w14:paraId="5E3E7B97" w14:textId="6AE026C7" w:rsidR="00CF4721" w:rsidRDefault="00CF4721" w:rsidP="00C74D81"/>
    <w:p w14:paraId="343C9675" w14:textId="0F445631" w:rsidR="00CF4721" w:rsidRDefault="00CF4721" w:rsidP="00C74D81"/>
    <w:p w14:paraId="4BAB4DB2" w14:textId="1586BD56" w:rsidR="006F5831" w:rsidRDefault="006F5831" w:rsidP="00C74D81">
      <w:r>
        <w:rPr>
          <w:noProof/>
        </w:rPr>
        <w:lastRenderedPageBreak/>
        <w:drawing>
          <wp:inline distT="0" distB="0" distL="0" distR="0" wp14:anchorId="6D1A4EDA" wp14:editId="4E70EC9D">
            <wp:extent cx="5844540" cy="7063732"/>
            <wp:effectExtent l="0" t="0" r="3810" b="444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cstate="screen">
                      <a:extLst>
                        <a:ext uri="{28A0092B-C50C-407E-A947-70E740481C1C}">
                          <a14:useLocalDpi xmlns:a14="http://schemas.microsoft.com/office/drawing/2010/main"/>
                        </a:ext>
                      </a:extLst>
                    </a:blip>
                    <a:stretch>
                      <a:fillRect/>
                    </a:stretch>
                  </pic:blipFill>
                  <pic:spPr>
                    <a:xfrm>
                      <a:off x="0" y="0"/>
                      <a:ext cx="5848818" cy="7068902"/>
                    </a:xfrm>
                    <a:prstGeom prst="rect">
                      <a:avLst/>
                    </a:prstGeom>
                  </pic:spPr>
                </pic:pic>
              </a:graphicData>
            </a:graphic>
          </wp:inline>
        </w:drawing>
      </w:r>
    </w:p>
    <w:p w14:paraId="6CE20423" w14:textId="1FD3A528" w:rsidR="00CF4721" w:rsidRDefault="00CF4721" w:rsidP="00C74D81"/>
    <w:p w14:paraId="1573AA34" w14:textId="480D0E1B" w:rsidR="00CF4721" w:rsidRDefault="00CF4721" w:rsidP="00C74D81"/>
    <w:p w14:paraId="37E2F4C1" w14:textId="449B0330" w:rsidR="00CF4721" w:rsidRDefault="00CF4721" w:rsidP="00C74D81"/>
    <w:p w14:paraId="09D62547" w14:textId="6A94E72C" w:rsidR="00CF4721" w:rsidRDefault="00CF4721" w:rsidP="00C74D81"/>
    <w:p w14:paraId="6D75624A" w14:textId="25A07046" w:rsidR="00CF4721" w:rsidRDefault="006F5831" w:rsidP="00C74D81">
      <w:r>
        <w:rPr>
          <w:noProof/>
        </w:rPr>
        <w:lastRenderedPageBreak/>
        <w:drawing>
          <wp:inline distT="0" distB="0" distL="0" distR="0" wp14:anchorId="16FFFC8F" wp14:editId="231A991F">
            <wp:extent cx="5745480" cy="6991086"/>
            <wp:effectExtent l="0" t="0" r="7620" b="635"/>
            <wp:docPr id="187" name="Picture 187" descr="A black and whit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descr="A black and white diagram&#10;&#10;Description automatically generated"/>
                    <pic:cNvPicPr/>
                  </pic:nvPicPr>
                  <pic:blipFill>
                    <a:blip r:embed="rId115" cstate="screen">
                      <a:extLst>
                        <a:ext uri="{28A0092B-C50C-407E-A947-70E740481C1C}">
                          <a14:useLocalDpi xmlns:a14="http://schemas.microsoft.com/office/drawing/2010/main"/>
                        </a:ext>
                      </a:extLst>
                    </a:blip>
                    <a:stretch>
                      <a:fillRect/>
                    </a:stretch>
                  </pic:blipFill>
                  <pic:spPr>
                    <a:xfrm>
                      <a:off x="0" y="0"/>
                      <a:ext cx="5748735" cy="6995047"/>
                    </a:xfrm>
                    <a:prstGeom prst="rect">
                      <a:avLst/>
                    </a:prstGeom>
                  </pic:spPr>
                </pic:pic>
              </a:graphicData>
            </a:graphic>
          </wp:inline>
        </w:drawing>
      </w:r>
    </w:p>
    <w:p w14:paraId="5381CFC9" w14:textId="43B95D47" w:rsidR="00CF4721" w:rsidRDefault="00CF4721" w:rsidP="00C74D81"/>
    <w:p w14:paraId="393C4955" w14:textId="58D601DE" w:rsidR="006F5831" w:rsidRDefault="006F5831" w:rsidP="00C74D81"/>
    <w:p w14:paraId="25128023" w14:textId="7085B99C" w:rsidR="006F5831" w:rsidRDefault="006F5831" w:rsidP="00C74D81"/>
    <w:p w14:paraId="552E93A0" w14:textId="77777777" w:rsidR="006F5831" w:rsidRPr="00C74D81" w:rsidRDefault="006F5831" w:rsidP="00C74D81"/>
    <w:p w14:paraId="4067328D" w14:textId="32AE0CE0" w:rsidR="00E17AEE" w:rsidRPr="00E17AEE" w:rsidRDefault="00D269E3" w:rsidP="00E13E82">
      <w:pPr>
        <w:pStyle w:val="Heading1"/>
        <w:numPr>
          <w:ilvl w:val="0"/>
          <w:numId w:val="0"/>
        </w:numPr>
        <w:ind w:left="360" w:hanging="360"/>
      </w:pPr>
      <w:bookmarkStart w:id="109" w:name="_Toc148907634"/>
      <w:r w:rsidRPr="002A3939">
        <w:lastRenderedPageBreak/>
        <w:t>ÖZGEÇMİŞ</w:t>
      </w:r>
      <w:bookmarkEnd w:id="109"/>
    </w:p>
    <w:p w14:paraId="77CC54E6" w14:textId="0687821A" w:rsidR="00410CE7" w:rsidRPr="00AD2380" w:rsidRDefault="002A3939" w:rsidP="00AD2380">
      <w:pPr>
        <w:spacing w:after="240" w:line="480" w:lineRule="auto"/>
      </w:pPr>
      <w:r w:rsidRPr="00E17AEE">
        <w:rPr>
          <w:b/>
          <w:bCs/>
        </w:rPr>
        <w:t>Adı Soyadı</w:t>
      </w:r>
      <w:r w:rsidR="00E17AEE">
        <w:rPr>
          <w:b/>
          <w:bCs/>
        </w:rPr>
        <w:tab/>
      </w:r>
      <w:r w:rsidR="00E17AEE">
        <w:rPr>
          <w:b/>
          <w:bCs/>
        </w:rPr>
        <w:tab/>
      </w:r>
      <w:r w:rsidRPr="00E17AEE">
        <w:rPr>
          <w:b/>
          <w:bCs/>
        </w:rPr>
        <w:t>:</w:t>
      </w:r>
      <w:r>
        <w:t xml:space="preserve"> </w:t>
      </w:r>
      <w:r w:rsidR="00E17AEE">
        <w:t>Ali Kaan Uzunsoy</w:t>
      </w:r>
    </w:p>
    <w:p w14:paraId="0450F7CB" w14:textId="77777777" w:rsidR="002A3939" w:rsidRPr="002A3939" w:rsidRDefault="002A3939" w:rsidP="005D2AD4">
      <w:pPr>
        <w:spacing w:line="240" w:lineRule="auto"/>
        <w:rPr>
          <w:b/>
          <w:bCs/>
        </w:rPr>
      </w:pPr>
      <w:r w:rsidRPr="002A3939">
        <w:rPr>
          <w:b/>
          <w:bCs/>
        </w:rPr>
        <w:t>EĞİTİM</w:t>
      </w:r>
    </w:p>
    <w:p w14:paraId="7C832EBE" w14:textId="7A20AE3C" w:rsidR="00AF35CF" w:rsidRDefault="00AE3DFE" w:rsidP="00AE3DFE">
      <w:pPr>
        <w:jc w:val="left"/>
      </w:pPr>
      <w:r w:rsidRPr="00CC08D6">
        <w:rPr>
          <w:b/>
          <w:bCs/>
        </w:rPr>
        <w:t>Yüksek Lisans</w:t>
      </w:r>
      <w:r>
        <w:rPr>
          <w:b/>
          <w:bCs/>
        </w:rPr>
        <w:tab/>
      </w:r>
      <w:r w:rsidRPr="00E17AEE">
        <w:rPr>
          <w:b/>
          <w:bCs/>
        </w:rPr>
        <w:t>:</w:t>
      </w:r>
      <w:r w:rsidRPr="005564BE">
        <w:rPr>
          <w:b/>
          <w:bCs/>
        </w:rPr>
        <w:t xml:space="preserve"> </w:t>
      </w:r>
      <w:r w:rsidRPr="005564BE">
        <w:t xml:space="preserve">İstanbul </w:t>
      </w:r>
      <w:r>
        <w:t>Medeniyet Üniversitesi</w:t>
      </w:r>
      <w:r w:rsidR="001F17A5">
        <w:t>,</w:t>
      </w:r>
      <w:r w:rsidR="00EC684C">
        <w:t xml:space="preserve"> Lisansüstü Eğitim Enstitüsü</w:t>
      </w:r>
    </w:p>
    <w:p w14:paraId="22041B19" w14:textId="56740999" w:rsidR="00AF35CF" w:rsidRDefault="00AF35CF" w:rsidP="00AF35CF">
      <w:pPr>
        <w:spacing w:before="0"/>
        <w:ind w:left="1416" w:firstLine="708"/>
        <w:jc w:val="left"/>
      </w:pPr>
      <w:r>
        <w:t xml:space="preserve">  </w:t>
      </w:r>
      <w:r w:rsidR="00AE3DFE">
        <w:t>Çevre Ve Enerji Sistemleri Mühendisliği Anabilim Dalı</w:t>
      </w:r>
      <w:r w:rsidR="001F17A5">
        <w:t>,</w:t>
      </w:r>
    </w:p>
    <w:p w14:paraId="11F273B5" w14:textId="5D479842" w:rsidR="00AE3DFE" w:rsidRPr="00AE3DFE" w:rsidRDefault="00AF35CF" w:rsidP="00533585">
      <w:pPr>
        <w:spacing w:before="0" w:after="240"/>
        <w:ind w:left="2124"/>
        <w:jc w:val="left"/>
      </w:pPr>
      <w:r>
        <w:t xml:space="preserve">  </w:t>
      </w:r>
      <w:r w:rsidR="00AE3DFE">
        <w:t>Çevre Ve Enerji Sistemleri Mühendisliği</w:t>
      </w:r>
      <w:r w:rsidR="00AE3DFE" w:rsidRPr="00B176A0">
        <w:rPr>
          <w:i/>
          <w:iCs/>
        </w:rPr>
        <w:t>, Halen</w:t>
      </w:r>
    </w:p>
    <w:p w14:paraId="089AE3D6" w14:textId="2C6DBB41" w:rsidR="006B55A3" w:rsidRDefault="002A3939" w:rsidP="006B55A3">
      <w:pPr>
        <w:spacing w:before="0"/>
      </w:pPr>
      <w:r w:rsidRPr="00CC08D6">
        <w:rPr>
          <w:b/>
          <w:bCs/>
        </w:rPr>
        <w:t>Lisans</w:t>
      </w:r>
      <w:r w:rsidR="00E17AEE">
        <w:rPr>
          <w:b/>
          <w:bCs/>
        </w:rPr>
        <w:tab/>
      </w:r>
      <w:r w:rsidR="00E17AEE">
        <w:rPr>
          <w:b/>
          <w:bCs/>
        </w:rPr>
        <w:tab/>
      </w:r>
      <w:r w:rsidR="00E17AEE">
        <w:rPr>
          <w:b/>
          <w:bCs/>
        </w:rPr>
        <w:tab/>
      </w:r>
      <w:r w:rsidR="00451B5A" w:rsidRPr="00CC08D6">
        <w:rPr>
          <w:b/>
          <w:bCs/>
        </w:rPr>
        <w:t>:</w:t>
      </w:r>
      <w:r w:rsidR="005564BE">
        <w:t xml:space="preserve"> </w:t>
      </w:r>
      <w:r w:rsidR="006B55A3">
        <w:t>Anadolu Üniversitesi,</w:t>
      </w:r>
      <w:r w:rsidR="001D1C3D">
        <w:t xml:space="preserve"> </w:t>
      </w:r>
      <w:proofErr w:type="spellStart"/>
      <w:r w:rsidR="001D1C3D">
        <w:t>Açıköğretim</w:t>
      </w:r>
      <w:proofErr w:type="spellEnd"/>
      <w:r w:rsidR="001D1C3D">
        <w:t xml:space="preserve"> Fakültesi</w:t>
      </w:r>
    </w:p>
    <w:p w14:paraId="4DA0128C" w14:textId="5099D98B" w:rsidR="006B55A3" w:rsidRPr="006B55A3" w:rsidRDefault="00EC6B8B" w:rsidP="006B55A3">
      <w:pPr>
        <w:spacing w:before="0"/>
        <w:ind w:left="1416" w:firstLine="708"/>
        <w:rPr>
          <w:i/>
          <w:iCs/>
        </w:rPr>
      </w:pPr>
      <w:r>
        <w:t xml:space="preserve"> </w:t>
      </w:r>
      <w:r w:rsidR="006B55A3">
        <w:t xml:space="preserve"> Felsefe Bölümü</w:t>
      </w:r>
      <w:r w:rsidR="00012425">
        <w:t xml:space="preserve">, </w:t>
      </w:r>
      <w:r w:rsidR="006B55A3" w:rsidRPr="00B176A0">
        <w:rPr>
          <w:i/>
          <w:iCs/>
        </w:rPr>
        <w:t>Halen</w:t>
      </w:r>
      <w:r w:rsidR="00BA72C3">
        <w:t xml:space="preserve"> </w:t>
      </w:r>
    </w:p>
    <w:p w14:paraId="0888F13A" w14:textId="77777777" w:rsidR="006B55A3" w:rsidRPr="006B55A3" w:rsidRDefault="006B55A3" w:rsidP="00AF35CF">
      <w:pPr>
        <w:spacing w:before="0"/>
        <w:ind w:left="1416" w:firstLine="708"/>
        <w:rPr>
          <w:sz w:val="12"/>
          <w:szCs w:val="12"/>
        </w:rPr>
      </w:pPr>
    </w:p>
    <w:p w14:paraId="046CEC07" w14:textId="3D50F77C" w:rsidR="00304A50" w:rsidRDefault="00EC6B8B" w:rsidP="00AF35CF">
      <w:pPr>
        <w:spacing w:before="0"/>
        <w:ind w:left="1416" w:firstLine="708"/>
      </w:pPr>
      <w:r>
        <w:t xml:space="preserve">  </w:t>
      </w:r>
      <w:r w:rsidR="00E13E82">
        <w:t>Anadolu Üniversitesi,</w:t>
      </w:r>
      <w:r w:rsidR="001D1C3D" w:rsidRPr="001D1C3D">
        <w:t xml:space="preserve"> </w:t>
      </w:r>
      <w:proofErr w:type="spellStart"/>
      <w:r w:rsidR="001D1C3D">
        <w:t>Açıköğretim</w:t>
      </w:r>
      <w:proofErr w:type="spellEnd"/>
      <w:r w:rsidR="001D1C3D">
        <w:t xml:space="preserve"> Fakültesi</w:t>
      </w:r>
    </w:p>
    <w:p w14:paraId="561822DC" w14:textId="2B006EB1" w:rsidR="00E13E82" w:rsidRDefault="00EC6B8B" w:rsidP="00AF35CF">
      <w:pPr>
        <w:spacing w:before="0"/>
        <w:ind w:left="1416" w:firstLine="708"/>
      </w:pPr>
      <w:r>
        <w:t xml:space="preserve"> </w:t>
      </w:r>
      <w:r w:rsidR="00BA72C3">
        <w:t xml:space="preserve"> </w:t>
      </w:r>
      <w:r w:rsidR="00E13E82">
        <w:t xml:space="preserve">İşletme </w:t>
      </w:r>
      <w:r w:rsidR="00BA72C3">
        <w:t>Bölümü</w:t>
      </w:r>
      <w:r w:rsidR="00E13E82">
        <w:t>, 2023</w:t>
      </w:r>
    </w:p>
    <w:p w14:paraId="7810AFEF" w14:textId="333A68AC" w:rsidR="00DA70B9" w:rsidRPr="00DA70B9" w:rsidRDefault="00DA70B9" w:rsidP="006B55A3">
      <w:pPr>
        <w:spacing w:before="0"/>
        <w:rPr>
          <w:i/>
          <w:iCs/>
          <w:sz w:val="12"/>
          <w:szCs w:val="12"/>
        </w:rPr>
      </w:pPr>
    </w:p>
    <w:p w14:paraId="23CFC677" w14:textId="55B4AAF3" w:rsidR="00DA70B9" w:rsidRDefault="00EC6B8B" w:rsidP="00EC6B8B">
      <w:pPr>
        <w:spacing w:before="0"/>
        <w:ind w:left="1416" w:firstLine="708"/>
      </w:pPr>
      <w:r>
        <w:rPr>
          <w:b/>
          <w:bCs/>
        </w:rPr>
        <w:t xml:space="preserve">  </w:t>
      </w:r>
      <w:r w:rsidR="00DA70B9">
        <w:t>Yıldız Teknik Üniversitesi,</w:t>
      </w:r>
      <w:r w:rsidR="00D67A0C">
        <w:t xml:space="preserve"> Makine Fakültesi</w:t>
      </w:r>
    </w:p>
    <w:p w14:paraId="787591A3" w14:textId="47F1D6AB" w:rsidR="00CB14AE" w:rsidRDefault="00EC6B8B" w:rsidP="005D2AD4">
      <w:pPr>
        <w:spacing w:before="0"/>
        <w:ind w:left="1416" w:firstLine="708"/>
      </w:pPr>
      <w:r>
        <w:t xml:space="preserve"> </w:t>
      </w:r>
      <w:r w:rsidR="00DA70B9">
        <w:t xml:space="preserve"> Makine Mühendisliği Bölümü, 2014</w:t>
      </w:r>
    </w:p>
    <w:p w14:paraId="23C53D82" w14:textId="77777777" w:rsidR="005D2AD4" w:rsidRDefault="005D2AD4" w:rsidP="005D2AD4">
      <w:pPr>
        <w:spacing w:before="0"/>
        <w:ind w:left="1416" w:firstLine="708"/>
      </w:pPr>
    </w:p>
    <w:p w14:paraId="3EFC9C5A" w14:textId="7FD48D2D" w:rsidR="002A3939" w:rsidRPr="00CC08D6" w:rsidRDefault="002A3939" w:rsidP="005D2AD4">
      <w:pPr>
        <w:spacing w:line="240" w:lineRule="auto"/>
      </w:pPr>
      <w:r w:rsidRPr="00451B5A">
        <w:rPr>
          <w:b/>
          <w:bCs/>
        </w:rPr>
        <w:t>İŞ TECRÜBESİ</w:t>
      </w:r>
    </w:p>
    <w:p w14:paraId="14E86746" w14:textId="2E15560B" w:rsidR="005564BE" w:rsidRDefault="005564BE" w:rsidP="005D2AD4">
      <w:r w:rsidRPr="005564BE">
        <w:rPr>
          <w:b/>
          <w:bCs/>
        </w:rPr>
        <w:t xml:space="preserve">2022 – </w:t>
      </w:r>
      <w:r w:rsidRPr="00B176A0">
        <w:rPr>
          <w:b/>
          <w:bCs/>
          <w:i/>
          <w:iCs/>
        </w:rPr>
        <w:t>Halen</w:t>
      </w:r>
      <w:r w:rsidRPr="005564BE">
        <w:rPr>
          <w:b/>
          <w:bCs/>
        </w:rPr>
        <w:tab/>
      </w:r>
      <w:r>
        <w:tab/>
      </w:r>
      <w:r w:rsidRPr="00EF2A0C">
        <w:rPr>
          <w:b/>
          <w:bCs/>
        </w:rPr>
        <w:t>:</w:t>
      </w:r>
      <w:r w:rsidR="005D2AD4">
        <w:t xml:space="preserve"> </w:t>
      </w:r>
      <w:r>
        <w:t>Kıdemli Kalite Güvence Ve Kontrol Mühendisi</w:t>
      </w:r>
    </w:p>
    <w:p w14:paraId="2DFD3D79" w14:textId="2D9E0288" w:rsidR="005D2AD4" w:rsidRDefault="005D2AD4" w:rsidP="005564BE">
      <w:pPr>
        <w:spacing w:before="0"/>
        <w:ind w:left="1416" w:firstLine="708"/>
      </w:pPr>
      <w:r>
        <w:t xml:space="preserve">  Entek Elektrik Üretimi A.Ş.</w:t>
      </w:r>
    </w:p>
    <w:p w14:paraId="173FF406" w14:textId="474BC945" w:rsidR="005564BE" w:rsidRDefault="002A3939" w:rsidP="00410CE7">
      <w:r w:rsidRPr="005564BE">
        <w:rPr>
          <w:b/>
          <w:bCs/>
        </w:rPr>
        <w:t>20</w:t>
      </w:r>
      <w:r w:rsidR="005564BE" w:rsidRPr="005564BE">
        <w:rPr>
          <w:b/>
          <w:bCs/>
        </w:rPr>
        <w:t xml:space="preserve">20 </w:t>
      </w:r>
      <w:r w:rsidR="005F1C8B" w:rsidRPr="005564BE">
        <w:rPr>
          <w:b/>
          <w:bCs/>
        </w:rPr>
        <w:t>–</w:t>
      </w:r>
      <w:r w:rsidR="005564BE" w:rsidRPr="005564BE">
        <w:rPr>
          <w:b/>
          <w:bCs/>
        </w:rPr>
        <w:t xml:space="preserve"> </w:t>
      </w:r>
      <w:r w:rsidRPr="005564BE">
        <w:rPr>
          <w:b/>
          <w:bCs/>
        </w:rPr>
        <w:t>20</w:t>
      </w:r>
      <w:r w:rsidR="005564BE" w:rsidRPr="005564BE">
        <w:rPr>
          <w:b/>
          <w:bCs/>
        </w:rPr>
        <w:t>22</w:t>
      </w:r>
      <w:r>
        <w:t xml:space="preserve"> </w:t>
      </w:r>
      <w:r w:rsidR="005564BE">
        <w:tab/>
      </w:r>
      <w:r w:rsidR="005564BE">
        <w:tab/>
      </w:r>
      <w:r w:rsidR="005564BE" w:rsidRPr="00EF2A0C">
        <w:rPr>
          <w:b/>
          <w:bCs/>
        </w:rPr>
        <w:t>:</w:t>
      </w:r>
      <w:r w:rsidR="005564BE" w:rsidRPr="005564BE">
        <w:t xml:space="preserve"> </w:t>
      </w:r>
      <w:r w:rsidR="00410CE7" w:rsidRPr="00410CE7">
        <w:t>Kalite Denetçisi</w:t>
      </w:r>
      <w:r w:rsidR="00410CE7">
        <w:tab/>
      </w:r>
      <w:r w:rsidR="00410CE7">
        <w:br/>
      </w:r>
      <w:r w:rsidR="005564BE">
        <w:tab/>
      </w:r>
      <w:r w:rsidR="005564BE">
        <w:tab/>
      </w:r>
      <w:r w:rsidR="005564BE">
        <w:tab/>
        <w:t xml:space="preserve">  </w:t>
      </w:r>
      <w:r w:rsidR="00410CE7">
        <w:t>TMMOB Makina Mühendisleri Odası İstanbul Şubesi</w:t>
      </w:r>
    </w:p>
    <w:p w14:paraId="18BCB1C5" w14:textId="56FD50EB" w:rsidR="001D4C8E" w:rsidRDefault="002A3939" w:rsidP="002A3939">
      <w:r w:rsidRPr="005564BE">
        <w:rPr>
          <w:b/>
          <w:bCs/>
        </w:rPr>
        <w:t>201</w:t>
      </w:r>
      <w:r w:rsidR="00444D70">
        <w:rPr>
          <w:b/>
          <w:bCs/>
        </w:rPr>
        <w:t>6</w:t>
      </w:r>
      <w:r w:rsidR="005F1C8B">
        <w:rPr>
          <w:b/>
          <w:bCs/>
        </w:rPr>
        <w:t xml:space="preserve"> </w:t>
      </w:r>
      <w:r w:rsidR="005F1C8B" w:rsidRPr="005564BE">
        <w:rPr>
          <w:b/>
          <w:bCs/>
        </w:rPr>
        <w:t>–</w:t>
      </w:r>
      <w:r w:rsidR="005F1C8B">
        <w:rPr>
          <w:b/>
          <w:bCs/>
        </w:rPr>
        <w:t xml:space="preserve"> </w:t>
      </w:r>
      <w:r w:rsidRPr="005564BE">
        <w:rPr>
          <w:b/>
          <w:bCs/>
        </w:rPr>
        <w:t>20</w:t>
      </w:r>
      <w:r w:rsidR="005564BE" w:rsidRPr="005564BE">
        <w:rPr>
          <w:b/>
          <w:bCs/>
        </w:rPr>
        <w:t>20</w:t>
      </w:r>
      <w:r w:rsidR="005564BE">
        <w:tab/>
      </w:r>
      <w:r w:rsidR="005564BE">
        <w:tab/>
      </w:r>
      <w:r w:rsidR="005564BE" w:rsidRPr="00EF2A0C">
        <w:rPr>
          <w:b/>
          <w:bCs/>
        </w:rPr>
        <w:t>:</w:t>
      </w:r>
      <w:r w:rsidR="005564BE">
        <w:t xml:space="preserve"> </w:t>
      </w:r>
      <w:r w:rsidR="00410CE7">
        <w:t xml:space="preserve">Kalite Sorumlusu </w:t>
      </w:r>
    </w:p>
    <w:p w14:paraId="0A1D9797" w14:textId="21830995" w:rsidR="005564BE" w:rsidRDefault="005564BE" w:rsidP="005564BE">
      <w:pPr>
        <w:spacing w:before="0"/>
      </w:pPr>
      <w:r>
        <w:tab/>
      </w:r>
      <w:r>
        <w:tab/>
      </w:r>
      <w:r>
        <w:tab/>
        <w:t xml:space="preserve">  </w:t>
      </w:r>
      <w:r w:rsidR="00410CE7">
        <w:t>TMMOB Makina Mühendisleri Odası İstanbul Şubesi</w:t>
      </w:r>
    </w:p>
    <w:p w14:paraId="1CA5BC91" w14:textId="5FC65444" w:rsidR="00FC435F" w:rsidRDefault="00444D70" w:rsidP="00410CE7">
      <w:pPr>
        <w:ind w:left="1416" w:hanging="1416"/>
      </w:pPr>
      <w:r w:rsidRPr="005564BE">
        <w:rPr>
          <w:b/>
          <w:bCs/>
        </w:rPr>
        <w:t>2014</w:t>
      </w:r>
      <w:r>
        <w:rPr>
          <w:b/>
          <w:bCs/>
        </w:rPr>
        <w:t xml:space="preserve"> </w:t>
      </w:r>
      <w:r w:rsidRPr="005564BE">
        <w:rPr>
          <w:b/>
          <w:bCs/>
        </w:rPr>
        <w:t>–</w:t>
      </w:r>
      <w:r>
        <w:rPr>
          <w:b/>
          <w:bCs/>
        </w:rPr>
        <w:t xml:space="preserve"> </w:t>
      </w:r>
      <w:r w:rsidRPr="005564BE">
        <w:rPr>
          <w:b/>
          <w:bCs/>
        </w:rPr>
        <w:t>20</w:t>
      </w:r>
      <w:r>
        <w:rPr>
          <w:b/>
          <w:bCs/>
        </w:rPr>
        <w:t>16</w:t>
      </w:r>
      <w:r>
        <w:tab/>
      </w:r>
      <w:r>
        <w:tab/>
      </w:r>
      <w:r w:rsidRPr="00EF2A0C">
        <w:rPr>
          <w:b/>
          <w:bCs/>
        </w:rPr>
        <w:t>:</w:t>
      </w:r>
      <w:r>
        <w:t xml:space="preserve"> </w:t>
      </w:r>
      <w:r w:rsidR="00410CE7">
        <w:t xml:space="preserve">İş Geliştirme Sorumlusu </w:t>
      </w:r>
      <w:r w:rsidR="00410CE7">
        <w:tab/>
      </w:r>
      <w:r w:rsidR="00410CE7">
        <w:br/>
        <w:t xml:space="preserve">              TMMOB Makina Mühendisleri Odası İstanbul Şubesi</w:t>
      </w:r>
    </w:p>
    <w:p w14:paraId="72E7BE7A" w14:textId="3F834B4D" w:rsidR="005D2AD4" w:rsidRDefault="005D2AD4" w:rsidP="00E13E82">
      <w:pPr>
        <w:spacing w:before="0"/>
      </w:pPr>
    </w:p>
    <w:p w14:paraId="530C58C9" w14:textId="7F2994A3" w:rsidR="005D2AD4" w:rsidRPr="00CC08D6" w:rsidRDefault="005D2AD4" w:rsidP="005D2AD4">
      <w:pPr>
        <w:spacing w:line="240" w:lineRule="auto"/>
      </w:pPr>
      <w:r>
        <w:rPr>
          <w:b/>
          <w:bCs/>
        </w:rPr>
        <w:t>GÖNÜLLÜ ÇALIŞMALAR</w:t>
      </w:r>
    </w:p>
    <w:p w14:paraId="1BB6FB80" w14:textId="4D96F44B" w:rsidR="005D2AD4" w:rsidRDefault="005D2AD4" w:rsidP="005D2AD4">
      <w:r w:rsidRPr="005564BE">
        <w:rPr>
          <w:b/>
          <w:bCs/>
        </w:rPr>
        <w:t xml:space="preserve">2022 – </w:t>
      </w:r>
      <w:r w:rsidRPr="00B176A0">
        <w:rPr>
          <w:b/>
          <w:bCs/>
          <w:i/>
          <w:iCs/>
        </w:rPr>
        <w:t>Halen</w:t>
      </w:r>
      <w:r w:rsidRPr="005564BE">
        <w:rPr>
          <w:b/>
          <w:bCs/>
        </w:rPr>
        <w:tab/>
      </w:r>
      <w:r>
        <w:tab/>
      </w:r>
      <w:r w:rsidRPr="00EF2A0C">
        <w:rPr>
          <w:b/>
          <w:bCs/>
        </w:rPr>
        <w:t>:</w:t>
      </w:r>
      <w:r>
        <w:t xml:space="preserve"> Enerji Komisyonu Üyesi</w:t>
      </w:r>
    </w:p>
    <w:p w14:paraId="2AECA1EA" w14:textId="23D74298" w:rsidR="005D2AD4" w:rsidRDefault="005D2AD4" w:rsidP="00410CE7">
      <w:pPr>
        <w:spacing w:before="0"/>
        <w:ind w:left="1416" w:firstLine="708"/>
      </w:pPr>
      <w:r>
        <w:t xml:space="preserve">  TMMOB Makina Mühendisleri Odası İstanbul Şubesi</w:t>
      </w:r>
    </w:p>
    <w:sectPr w:rsidR="005D2AD4" w:rsidSect="00DE368D">
      <w:pgSz w:w="11906" w:h="16838"/>
      <w:pgMar w:top="1418" w:right="1418" w:bottom="1418"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C7B716" w14:textId="77777777" w:rsidR="00A647C2" w:rsidRDefault="00A647C2" w:rsidP="00FE7BAB">
      <w:r>
        <w:separator/>
      </w:r>
    </w:p>
  </w:endnote>
  <w:endnote w:type="continuationSeparator" w:id="0">
    <w:p w14:paraId="65E7B7BF" w14:textId="77777777" w:rsidR="00A647C2" w:rsidRDefault="00A647C2" w:rsidP="00FE7B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Book Antiqua">
    <w:panose1 w:val="02040602050305030304"/>
    <w:charset w:val="A2"/>
    <w:family w:val="roman"/>
    <w:pitch w:val="variable"/>
    <w:sig w:usb0="00000287" w:usb1="00000000" w:usb2="00000000" w:usb3="00000000" w:csb0="0000009F" w:csb1="00000000"/>
  </w:font>
  <w:font w:name="Arial">
    <w:panose1 w:val="020B0604020202020204"/>
    <w:charset w:val="A2"/>
    <w:family w:val="swiss"/>
    <w:pitch w:val="variable"/>
    <w:sig w:usb0="E0002EFF" w:usb1="C000785B" w:usb2="00000009" w:usb3="00000000" w:csb0="000001FF" w:csb1="00000000"/>
  </w:font>
  <w:font w:name="Cambria Math">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184F89" w14:textId="0063353F" w:rsidR="00AA524B" w:rsidRPr="00AF5287" w:rsidRDefault="00500ACB" w:rsidP="00AF5287">
    <w:pPr>
      <w:pStyle w:val="Footer"/>
      <w:jc w:val="center"/>
    </w:pPr>
    <w:sdt>
      <w:sdtPr>
        <w:id w:val="1191724765"/>
        <w:docPartObj>
          <w:docPartGallery w:val="Page Numbers (Bottom of Page)"/>
          <w:docPartUnique/>
        </w:docPartObj>
      </w:sdtPr>
      <w:sdtEndPr>
        <w:rPr>
          <w:noProof/>
        </w:rPr>
      </w:sdtEndPr>
      <w:sdtContent>
        <w:r w:rsidR="00AF5287">
          <w:fldChar w:fldCharType="begin"/>
        </w:r>
        <w:r w:rsidR="00AF5287">
          <w:instrText xml:space="preserve"> PAGE   \* MERGEFORMAT </w:instrText>
        </w:r>
        <w:r w:rsidR="00AF5287">
          <w:fldChar w:fldCharType="separate"/>
        </w:r>
        <w:r w:rsidR="00AF5287">
          <w:rPr>
            <w:noProof/>
          </w:rPr>
          <w:t>2</w:t>
        </w:r>
        <w:r w:rsidR="00AF5287">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B9C4CA" w14:textId="77777777" w:rsidR="00A647C2" w:rsidRDefault="00A647C2" w:rsidP="00FE7BAB">
      <w:r>
        <w:separator/>
      </w:r>
    </w:p>
  </w:footnote>
  <w:footnote w:type="continuationSeparator" w:id="0">
    <w:p w14:paraId="5F8D0A0C" w14:textId="77777777" w:rsidR="00A647C2" w:rsidRDefault="00A647C2" w:rsidP="00FE7B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A7354" w14:textId="77777777" w:rsidR="003B7D6D" w:rsidRDefault="003B7D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8E4EBB"/>
    <w:multiLevelType w:val="hybridMultilevel"/>
    <w:tmpl w:val="27C897C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5BD49B8"/>
    <w:multiLevelType w:val="hybridMultilevel"/>
    <w:tmpl w:val="C110288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B597514"/>
    <w:multiLevelType w:val="hybridMultilevel"/>
    <w:tmpl w:val="A70CEBC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0B654747"/>
    <w:multiLevelType w:val="hybridMultilevel"/>
    <w:tmpl w:val="9378C978"/>
    <w:lvl w:ilvl="0" w:tplc="041F0011">
      <w:start w:val="1"/>
      <w:numFmt w:val="decimal"/>
      <w:lvlText w:val="%1)"/>
      <w:lvlJc w:val="left"/>
      <w:pPr>
        <w:ind w:left="720" w:hanging="360"/>
      </w:pPr>
      <w:rPr>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0DC73418"/>
    <w:multiLevelType w:val="multilevel"/>
    <w:tmpl w:val="3D7C1606"/>
    <w:lvl w:ilvl="0">
      <w:start w:val="1"/>
      <w:numFmt w:val="decimal"/>
      <w:pStyle w:val="Heading1"/>
      <w:lvlText w:val="%1."/>
      <w:lvlJc w:val="left"/>
      <w:pPr>
        <w:ind w:left="360" w:hanging="360"/>
      </w:pPr>
      <w:rPr>
        <w:rFonts w:hint="default"/>
        <w:b/>
        <w:bCs/>
      </w:rPr>
    </w:lvl>
    <w:lvl w:ilvl="1">
      <w:start w:val="1"/>
      <w:numFmt w:val="decimal"/>
      <w:pStyle w:val="Heading2"/>
      <w:lvlText w:val="%1.%2."/>
      <w:lvlJc w:val="left"/>
      <w:pPr>
        <w:ind w:left="792" w:hanging="432"/>
      </w:pPr>
      <w:rPr>
        <w:rFonts w:hint="default"/>
        <w:b/>
        <w:bCs/>
      </w:rPr>
    </w:lvl>
    <w:lvl w:ilvl="2">
      <w:start w:val="1"/>
      <w:numFmt w:val="decimal"/>
      <w:pStyle w:val="Heading3"/>
      <w:lvlText w:val="%1.%2.%3."/>
      <w:lvlJc w:val="left"/>
      <w:pPr>
        <w:ind w:left="1134" w:hanging="41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0386FEB"/>
    <w:multiLevelType w:val="hybridMultilevel"/>
    <w:tmpl w:val="BCF6DEB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6" w15:restartNumberingAfterBreak="0">
    <w:nsid w:val="2B1E680D"/>
    <w:multiLevelType w:val="hybridMultilevel"/>
    <w:tmpl w:val="D412474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30200AC5"/>
    <w:multiLevelType w:val="hybridMultilevel"/>
    <w:tmpl w:val="275AEBAA"/>
    <w:lvl w:ilvl="0" w:tplc="041F0011">
      <w:start w:val="1"/>
      <w:numFmt w:val="decimal"/>
      <w:lvlText w:val="%1)"/>
      <w:lvlJc w:val="left"/>
      <w:pPr>
        <w:ind w:left="720" w:hanging="360"/>
      </w:pPr>
      <w:rPr>
        <w:rFonts w:hint="default"/>
        <w:b/>
        <w:bCs/>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390C4145"/>
    <w:multiLevelType w:val="hybridMultilevel"/>
    <w:tmpl w:val="59EAD7D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441D5AE4"/>
    <w:multiLevelType w:val="hybridMultilevel"/>
    <w:tmpl w:val="6D2A75F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4AA317D2"/>
    <w:multiLevelType w:val="hybridMultilevel"/>
    <w:tmpl w:val="196EFBE6"/>
    <w:lvl w:ilvl="0" w:tplc="041F0001">
      <w:start w:val="1"/>
      <w:numFmt w:val="bullet"/>
      <w:lvlText w:val=""/>
      <w:lvlJc w:val="left"/>
      <w:pPr>
        <w:ind w:left="1068" w:hanging="360"/>
      </w:pPr>
      <w:rPr>
        <w:rFonts w:ascii="Symbol" w:hAnsi="Symbol"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11" w15:restartNumberingAfterBreak="0">
    <w:nsid w:val="53D83D97"/>
    <w:multiLevelType w:val="hybridMultilevel"/>
    <w:tmpl w:val="D42E8ECE"/>
    <w:lvl w:ilvl="0" w:tplc="041F0011">
      <w:start w:val="1"/>
      <w:numFmt w:val="decimal"/>
      <w:lvlText w:val="%1)"/>
      <w:lvlJc w:val="left"/>
      <w:pPr>
        <w:ind w:left="720" w:hanging="360"/>
      </w:pPr>
      <w:rPr>
        <w:b/>
        <w:bCs/>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5F464020"/>
    <w:multiLevelType w:val="hybridMultilevel"/>
    <w:tmpl w:val="93F49ED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605149DA"/>
    <w:multiLevelType w:val="hybridMultilevel"/>
    <w:tmpl w:val="F1D89CC2"/>
    <w:lvl w:ilvl="0" w:tplc="041F0001">
      <w:start w:val="1"/>
      <w:numFmt w:val="bullet"/>
      <w:lvlText w:val=""/>
      <w:lvlJc w:val="left"/>
      <w:pPr>
        <w:ind w:left="1210" w:hanging="360"/>
      </w:pPr>
      <w:rPr>
        <w:rFonts w:ascii="Symbol" w:hAnsi="Symbol" w:hint="default"/>
      </w:rPr>
    </w:lvl>
    <w:lvl w:ilvl="1" w:tplc="041F0003" w:tentative="1">
      <w:start w:val="1"/>
      <w:numFmt w:val="bullet"/>
      <w:lvlText w:val="o"/>
      <w:lvlJc w:val="left"/>
      <w:pPr>
        <w:ind w:left="1930" w:hanging="360"/>
      </w:pPr>
      <w:rPr>
        <w:rFonts w:ascii="Courier New" w:hAnsi="Courier New" w:cs="Courier New" w:hint="default"/>
      </w:rPr>
    </w:lvl>
    <w:lvl w:ilvl="2" w:tplc="041F0005" w:tentative="1">
      <w:start w:val="1"/>
      <w:numFmt w:val="bullet"/>
      <w:lvlText w:val=""/>
      <w:lvlJc w:val="left"/>
      <w:pPr>
        <w:ind w:left="2650" w:hanging="360"/>
      </w:pPr>
      <w:rPr>
        <w:rFonts w:ascii="Wingdings" w:hAnsi="Wingdings" w:hint="default"/>
      </w:rPr>
    </w:lvl>
    <w:lvl w:ilvl="3" w:tplc="041F0001" w:tentative="1">
      <w:start w:val="1"/>
      <w:numFmt w:val="bullet"/>
      <w:lvlText w:val=""/>
      <w:lvlJc w:val="left"/>
      <w:pPr>
        <w:ind w:left="3370" w:hanging="360"/>
      </w:pPr>
      <w:rPr>
        <w:rFonts w:ascii="Symbol" w:hAnsi="Symbol" w:hint="default"/>
      </w:rPr>
    </w:lvl>
    <w:lvl w:ilvl="4" w:tplc="041F0003" w:tentative="1">
      <w:start w:val="1"/>
      <w:numFmt w:val="bullet"/>
      <w:lvlText w:val="o"/>
      <w:lvlJc w:val="left"/>
      <w:pPr>
        <w:ind w:left="4090" w:hanging="360"/>
      </w:pPr>
      <w:rPr>
        <w:rFonts w:ascii="Courier New" w:hAnsi="Courier New" w:cs="Courier New" w:hint="default"/>
      </w:rPr>
    </w:lvl>
    <w:lvl w:ilvl="5" w:tplc="041F0005" w:tentative="1">
      <w:start w:val="1"/>
      <w:numFmt w:val="bullet"/>
      <w:lvlText w:val=""/>
      <w:lvlJc w:val="left"/>
      <w:pPr>
        <w:ind w:left="4810" w:hanging="360"/>
      </w:pPr>
      <w:rPr>
        <w:rFonts w:ascii="Wingdings" w:hAnsi="Wingdings" w:hint="default"/>
      </w:rPr>
    </w:lvl>
    <w:lvl w:ilvl="6" w:tplc="041F0001" w:tentative="1">
      <w:start w:val="1"/>
      <w:numFmt w:val="bullet"/>
      <w:lvlText w:val=""/>
      <w:lvlJc w:val="left"/>
      <w:pPr>
        <w:ind w:left="5530" w:hanging="360"/>
      </w:pPr>
      <w:rPr>
        <w:rFonts w:ascii="Symbol" w:hAnsi="Symbol" w:hint="default"/>
      </w:rPr>
    </w:lvl>
    <w:lvl w:ilvl="7" w:tplc="041F0003" w:tentative="1">
      <w:start w:val="1"/>
      <w:numFmt w:val="bullet"/>
      <w:lvlText w:val="o"/>
      <w:lvlJc w:val="left"/>
      <w:pPr>
        <w:ind w:left="6250" w:hanging="360"/>
      </w:pPr>
      <w:rPr>
        <w:rFonts w:ascii="Courier New" w:hAnsi="Courier New" w:cs="Courier New" w:hint="default"/>
      </w:rPr>
    </w:lvl>
    <w:lvl w:ilvl="8" w:tplc="041F0005" w:tentative="1">
      <w:start w:val="1"/>
      <w:numFmt w:val="bullet"/>
      <w:lvlText w:val=""/>
      <w:lvlJc w:val="left"/>
      <w:pPr>
        <w:ind w:left="6970" w:hanging="360"/>
      </w:pPr>
      <w:rPr>
        <w:rFonts w:ascii="Wingdings" w:hAnsi="Wingdings" w:hint="default"/>
      </w:rPr>
    </w:lvl>
  </w:abstractNum>
  <w:abstractNum w:abstractNumId="14" w15:restartNumberingAfterBreak="0">
    <w:nsid w:val="63DA629C"/>
    <w:multiLevelType w:val="hybridMultilevel"/>
    <w:tmpl w:val="B0EE1A9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677006CE"/>
    <w:multiLevelType w:val="hybridMultilevel"/>
    <w:tmpl w:val="7A06DDA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16cid:durableId="1730809824">
    <w:abstractNumId w:val="4"/>
  </w:num>
  <w:num w:numId="2" w16cid:durableId="1297371421">
    <w:abstractNumId w:val="5"/>
  </w:num>
  <w:num w:numId="3" w16cid:durableId="16321745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758357031">
    <w:abstractNumId w:val="9"/>
  </w:num>
  <w:num w:numId="5" w16cid:durableId="1700010601">
    <w:abstractNumId w:val="6"/>
  </w:num>
  <w:num w:numId="6" w16cid:durableId="1420370015">
    <w:abstractNumId w:val="0"/>
  </w:num>
  <w:num w:numId="7" w16cid:durableId="860096115">
    <w:abstractNumId w:val="2"/>
  </w:num>
  <w:num w:numId="8" w16cid:durableId="855582544">
    <w:abstractNumId w:val="14"/>
  </w:num>
  <w:num w:numId="9" w16cid:durableId="854225125">
    <w:abstractNumId w:val="10"/>
  </w:num>
  <w:num w:numId="10" w16cid:durableId="186196367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63820072">
    <w:abstractNumId w:val="4"/>
  </w:num>
  <w:num w:numId="12" w16cid:durableId="149017396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36988945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4672087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19747309">
    <w:abstractNumId w:val="4"/>
  </w:num>
  <w:num w:numId="16" w16cid:durableId="33792590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6144667">
    <w:abstractNumId w:val="7"/>
  </w:num>
  <w:num w:numId="18" w16cid:durableId="197043245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2283499">
    <w:abstractNumId w:val="4"/>
  </w:num>
  <w:num w:numId="20" w16cid:durableId="1208569069">
    <w:abstractNumId w:val="13"/>
  </w:num>
  <w:num w:numId="21" w16cid:durableId="2044820990">
    <w:abstractNumId w:val="12"/>
  </w:num>
  <w:num w:numId="22" w16cid:durableId="1047754130">
    <w:abstractNumId w:val="8"/>
  </w:num>
  <w:num w:numId="23" w16cid:durableId="194008448">
    <w:abstractNumId w:val="11"/>
  </w:num>
  <w:num w:numId="24" w16cid:durableId="822160142">
    <w:abstractNumId w:val="4"/>
  </w:num>
  <w:num w:numId="25" w16cid:durableId="234702288">
    <w:abstractNumId w:val="1"/>
  </w:num>
  <w:num w:numId="26" w16cid:durableId="484782995">
    <w:abstractNumId w:val="4"/>
  </w:num>
  <w:num w:numId="27" w16cid:durableId="809134639">
    <w:abstractNumId w:val="4"/>
  </w:num>
  <w:num w:numId="28" w16cid:durableId="1320379121">
    <w:abstractNumId w:val="4"/>
  </w:num>
  <w:num w:numId="29" w16cid:durableId="543063427">
    <w:abstractNumId w:val="15"/>
  </w:num>
  <w:num w:numId="30" w16cid:durableId="12221344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46591438">
    <w:abstractNumId w:val="4"/>
  </w:num>
  <w:num w:numId="32" w16cid:durableId="1273245652">
    <w:abstractNumId w:val="4"/>
  </w:num>
  <w:num w:numId="33" w16cid:durableId="20604737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39B2"/>
    <w:rsid w:val="00000E49"/>
    <w:rsid w:val="000017DF"/>
    <w:rsid w:val="000022A2"/>
    <w:rsid w:val="0000371A"/>
    <w:rsid w:val="00003A4F"/>
    <w:rsid w:val="00003AA9"/>
    <w:rsid w:val="00003BEF"/>
    <w:rsid w:val="00004324"/>
    <w:rsid w:val="00007253"/>
    <w:rsid w:val="00007A9E"/>
    <w:rsid w:val="00010568"/>
    <w:rsid w:val="00010F19"/>
    <w:rsid w:val="00011136"/>
    <w:rsid w:val="00011667"/>
    <w:rsid w:val="00011B01"/>
    <w:rsid w:val="00011B1C"/>
    <w:rsid w:val="00012425"/>
    <w:rsid w:val="00012757"/>
    <w:rsid w:val="000127D8"/>
    <w:rsid w:val="0001441B"/>
    <w:rsid w:val="00015694"/>
    <w:rsid w:val="00015ED0"/>
    <w:rsid w:val="00016903"/>
    <w:rsid w:val="00016C30"/>
    <w:rsid w:val="000214C9"/>
    <w:rsid w:val="00021A2C"/>
    <w:rsid w:val="00022AC8"/>
    <w:rsid w:val="00022E5E"/>
    <w:rsid w:val="000230C6"/>
    <w:rsid w:val="000231FE"/>
    <w:rsid w:val="0002412D"/>
    <w:rsid w:val="000241D6"/>
    <w:rsid w:val="00025282"/>
    <w:rsid w:val="000254E3"/>
    <w:rsid w:val="00026643"/>
    <w:rsid w:val="000279FF"/>
    <w:rsid w:val="00027F0B"/>
    <w:rsid w:val="00030780"/>
    <w:rsid w:val="00032256"/>
    <w:rsid w:val="00032693"/>
    <w:rsid w:val="00032DA9"/>
    <w:rsid w:val="00032F70"/>
    <w:rsid w:val="00035293"/>
    <w:rsid w:val="000353EE"/>
    <w:rsid w:val="0003592F"/>
    <w:rsid w:val="000360AA"/>
    <w:rsid w:val="00037EDB"/>
    <w:rsid w:val="00037F9B"/>
    <w:rsid w:val="00040664"/>
    <w:rsid w:val="00040A5D"/>
    <w:rsid w:val="00041408"/>
    <w:rsid w:val="00041B71"/>
    <w:rsid w:val="00042082"/>
    <w:rsid w:val="000425B3"/>
    <w:rsid w:val="00042C52"/>
    <w:rsid w:val="000431FB"/>
    <w:rsid w:val="00043287"/>
    <w:rsid w:val="000449D4"/>
    <w:rsid w:val="000459A2"/>
    <w:rsid w:val="00045B45"/>
    <w:rsid w:val="000463AF"/>
    <w:rsid w:val="00046E49"/>
    <w:rsid w:val="00046F73"/>
    <w:rsid w:val="0004722F"/>
    <w:rsid w:val="00047347"/>
    <w:rsid w:val="000475AF"/>
    <w:rsid w:val="000475EA"/>
    <w:rsid w:val="000476C3"/>
    <w:rsid w:val="00051B8E"/>
    <w:rsid w:val="0005250C"/>
    <w:rsid w:val="000529DB"/>
    <w:rsid w:val="000534F6"/>
    <w:rsid w:val="00053CB1"/>
    <w:rsid w:val="0005440C"/>
    <w:rsid w:val="00055462"/>
    <w:rsid w:val="00055594"/>
    <w:rsid w:val="000567D8"/>
    <w:rsid w:val="00056FCB"/>
    <w:rsid w:val="000622A4"/>
    <w:rsid w:val="00063C4D"/>
    <w:rsid w:val="00065A4A"/>
    <w:rsid w:val="00066E6E"/>
    <w:rsid w:val="00067B87"/>
    <w:rsid w:val="00067FFC"/>
    <w:rsid w:val="00071E1F"/>
    <w:rsid w:val="00072E00"/>
    <w:rsid w:val="00073154"/>
    <w:rsid w:val="000734DD"/>
    <w:rsid w:val="00074E51"/>
    <w:rsid w:val="000756FB"/>
    <w:rsid w:val="00076F91"/>
    <w:rsid w:val="000777E0"/>
    <w:rsid w:val="00077828"/>
    <w:rsid w:val="00080110"/>
    <w:rsid w:val="000801D4"/>
    <w:rsid w:val="000808D5"/>
    <w:rsid w:val="00080D34"/>
    <w:rsid w:val="00080F8B"/>
    <w:rsid w:val="0008168D"/>
    <w:rsid w:val="00081E59"/>
    <w:rsid w:val="00082DA1"/>
    <w:rsid w:val="0008342A"/>
    <w:rsid w:val="000836FA"/>
    <w:rsid w:val="00083BE9"/>
    <w:rsid w:val="00084749"/>
    <w:rsid w:val="00084E58"/>
    <w:rsid w:val="00085024"/>
    <w:rsid w:val="00085425"/>
    <w:rsid w:val="0008578E"/>
    <w:rsid w:val="000857B2"/>
    <w:rsid w:val="00085E3B"/>
    <w:rsid w:val="00087208"/>
    <w:rsid w:val="00087624"/>
    <w:rsid w:val="00090650"/>
    <w:rsid w:val="00090677"/>
    <w:rsid w:val="000906F7"/>
    <w:rsid w:val="00090ED1"/>
    <w:rsid w:val="00090EFD"/>
    <w:rsid w:val="00091263"/>
    <w:rsid w:val="0009183E"/>
    <w:rsid w:val="000932B8"/>
    <w:rsid w:val="00094079"/>
    <w:rsid w:val="00094A7A"/>
    <w:rsid w:val="00095588"/>
    <w:rsid w:val="0009609C"/>
    <w:rsid w:val="00096E1E"/>
    <w:rsid w:val="00096FB1"/>
    <w:rsid w:val="0009734F"/>
    <w:rsid w:val="000A1CD6"/>
    <w:rsid w:val="000A25EA"/>
    <w:rsid w:val="000A26D2"/>
    <w:rsid w:val="000A2DFC"/>
    <w:rsid w:val="000A35DE"/>
    <w:rsid w:val="000A3C35"/>
    <w:rsid w:val="000A3D2E"/>
    <w:rsid w:val="000A501E"/>
    <w:rsid w:val="000A50FD"/>
    <w:rsid w:val="000A58E3"/>
    <w:rsid w:val="000A6B0E"/>
    <w:rsid w:val="000A6B68"/>
    <w:rsid w:val="000A6C3B"/>
    <w:rsid w:val="000A78D9"/>
    <w:rsid w:val="000A7A0B"/>
    <w:rsid w:val="000B21B3"/>
    <w:rsid w:val="000B31B4"/>
    <w:rsid w:val="000B39F5"/>
    <w:rsid w:val="000B3E76"/>
    <w:rsid w:val="000B4666"/>
    <w:rsid w:val="000B4DD1"/>
    <w:rsid w:val="000B56BA"/>
    <w:rsid w:val="000B5E76"/>
    <w:rsid w:val="000B5E78"/>
    <w:rsid w:val="000B6ACE"/>
    <w:rsid w:val="000B6FEA"/>
    <w:rsid w:val="000B75A1"/>
    <w:rsid w:val="000C019F"/>
    <w:rsid w:val="000C129C"/>
    <w:rsid w:val="000C2241"/>
    <w:rsid w:val="000C22D8"/>
    <w:rsid w:val="000C2321"/>
    <w:rsid w:val="000C2906"/>
    <w:rsid w:val="000C2B3B"/>
    <w:rsid w:val="000C3679"/>
    <w:rsid w:val="000C5A16"/>
    <w:rsid w:val="000C5A9A"/>
    <w:rsid w:val="000C7A61"/>
    <w:rsid w:val="000C7B01"/>
    <w:rsid w:val="000D074E"/>
    <w:rsid w:val="000D20EF"/>
    <w:rsid w:val="000D4490"/>
    <w:rsid w:val="000D49F1"/>
    <w:rsid w:val="000D4FD1"/>
    <w:rsid w:val="000D69F4"/>
    <w:rsid w:val="000D789B"/>
    <w:rsid w:val="000D7B75"/>
    <w:rsid w:val="000E08FF"/>
    <w:rsid w:val="000E1F0D"/>
    <w:rsid w:val="000E3258"/>
    <w:rsid w:val="000E5D12"/>
    <w:rsid w:val="000E621C"/>
    <w:rsid w:val="000E759B"/>
    <w:rsid w:val="000E7970"/>
    <w:rsid w:val="000E7A2C"/>
    <w:rsid w:val="000F10E6"/>
    <w:rsid w:val="000F16A7"/>
    <w:rsid w:val="000F176C"/>
    <w:rsid w:val="000F1E91"/>
    <w:rsid w:val="000F2348"/>
    <w:rsid w:val="000F2D07"/>
    <w:rsid w:val="000F5C17"/>
    <w:rsid w:val="000F5D6B"/>
    <w:rsid w:val="000F7381"/>
    <w:rsid w:val="000F74BA"/>
    <w:rsid w:val="000F7D84"/>
    <w:rsid w:val="001017D8"/>
    <w:rsid w:val="0010185B"/>
    <w:rsid w:val="00102B02"/>
    <w:rsid w:val="00103174"/>
    <w:rsid w:val="0010507B"/>
    <w:rsid w:val="00106359"/>
    <w:rsid w:val="00111B20"/>
    <w:rsid w:val="00111ED8"/>
    <w:rsid w:val="00114D56"/>
    <w:rsid w:val="001153F7"/>
    <w:rsid w:val="00116FB4"/>
    <w:rsid w:val="00117C75"/>
    <w:rsid w:val="00117DA4"/>
    <w:rsid w:val="00123410"/>
    <w:rsid w:val="0012362F"/>
    <w:rsid w:val="00126E53"/>
    <w:rsid w:val="00126ECA"/>
    <w:rsid w:val="00130E72"/>
    <w:rsid w:val="00131324"/>
    <w:rsid w:val="00132F68"/>
    <w:rsid w:val="00133380"/>
    <w:rsid w:val="00133BBF"/>
    <w:rsid w:val="00136A4F"/>
    <w:rsid w:val="001376FE"/>
    <w:rsid w:val="001377A0"/>
    <w:rsid w:val="00140062"/>
    <w:rsid w:val="001408F3"/>
    <w:rsid w:val="001410CD"/>
    <w:rsid w:val="001422AD"/>
    <w:rsid w:val="001423F7"/>
    <w:rsid w:val="00143370"/>
    <w:rsid w:val="001438F6"/>
    <w:rsid w:val="00143F0D"/>
    <w:rsid w:val="001445B9"/>
    <w:rsid w:val="0014473B"/>
    <w:rsid w:val="00144E2C"/>
    <w:rsid w:val="001452B2"/>
    <w:rsid w:val="0014562F"/>
    <w:rsid w:val="0014585B"/>
    <w:rsid w:val="0014596A"/>
    <w:rsid w:val="001466CB"/>
    <w:rsid w:val="00146F70"/>
    <w:rsid w:val="00151EEE"/>
    <w:rsid w:val="0015285E"/>
    <w:rsid w:val="00152A74"/>
    <w:rsid w:val="00152D96"/>
    <w:rsid w:val="001534F6"/>
    <w:rsid w:val="00153B4E"/>
    <w:rsid w:val="00154184"/>
    <w:rsid w:val="0015707B"/>
    <w:rsid w:val="00157BBC"/>
    <w:rsid w:val="00157CBD"/>
    <w:rsid w:val="00162C00"/>
    <w:rsid w:val="001632F7"/>
    <w:rsid w:val="0016351A"/>
    <w:rsid w:val="00165F1D"/>
    <w:rsid w:val="001665B1"/>
    <w:rsid w:val="00166988"/>
    <w:rsid w:val="00167106"/>
    <w:rsid w:val="001679E6"/>
    <w:rsid w:val="0017050F"/>
    <w:rsid w:val="0017051D"/>
    <w:rsid w:val="0017052B"/>
    <w:rsid w:val="001705ED"/>
    <w:rsid w:val="00170B1E"/>
    <w:rsid w:val="00171929"/>
    <w:rsid w:val="001719F0"/>
    <w:rsid w:val="00172378"/>
    <w:rsid w:val="00172C6A"/>
    <w:rsid w:val="00173B06"/>
    <w:rsid w:val="00173C1F"/>
    <w:rsid w:val="00174F2E"/>
    <w:rsid w:val="00175EA1"/>
    <w:rsid w:val="00176CDD"/>
    <w:rsid w:val="00177A98"/>
    <w:rsid w:val="00177D28"/>
    <w:rsid w:val="00177F0F"/>
    <w:rsid w:val="001808AB"/>
    <w:rsid w:val="00180D87"/>
    <w:rsid w:val="00182933"/>
    <w:rsid w:val="00183833"/>
    <w:rsid w:val="0018555B"/>
    <w:rsid w:val="001862BA"/>
    <w:rsid w:val="00186E92"/>
    <w:rsid w:val="00187A01"/>
    <w:rsid w:val="00187B6D"/>
    <w:rsid w:val="00187D9D"/>
    <w:rsid w:val="0019015E"/>
    <w:rsid w:val="001914D1"/>
    <w:rsid w:val="00192E44"/>
    <w:rsid w:val="00193314"/>
    <w:rsid w:val="0019466F"/>
    <w:rsid w:val="001948D0"/>
    <w:rsid w:val="001958AA"/>
    <w:rsid w:val="00196CE2"/>
    <w:rsid w:val="00197AB2"/>
    <w:rsid w:val="001A0DA4"/>
    <w:rsid w:val="001A1633"/>
    <w:rsid w:val="001A1C82"/>
    <w:rsid w:val="001A21FC"/>
    <w:rsid w:val="001A2D7F"/>
    <w:rsid w:val="001A3B0B"/>
    <w:rsid w:val="001A48B3"/>
    <w:rsid w:val="001A4B44"/>
    <w:rsid w:val="001A553E"/>
    <w:rsid w:val="001A6DB8"/>
    <w:rsid w:val="001B1E72"/>
    <w:rsid w:val="001B36FB"/>
    <w:rsid w:val="001B3D23"/>
    <w:rsid w:val="001B473C"/>
    <w:rsid w:val="001B53B9"/>
    <w:rsid w:val="001B53BD"/>
    <w:rsid w:val="001B546E"/>
    <w:rsid w:val="001B69D5"/>
    <w:rsid w:val="001B6C1B"/>
    <w:rsid w:val="001B6CFB"/>
    <w:rsid w:val="001B6DEB"/>
    <w:rsid w:val="001B6E26"/>
    <w:rsid w:val="001B7349"/>
    <w:rsid w:val="001B7AC8"/>
    <w:rsid w:val="001B7D0F"/>
    <w:rsid w:val="001C077E"/>
    <w:rsid w:val="001C0C5E"/>
    <w:rsid w:val="001C1712"/>
    <w:rsid w:val="001C28B6"/>
    <w:rsid w:val="001C5C63"/>
    <w:rsid w:val="001C7E46"/>
    <w:rsid w:val="001D01EF"/>
    <w:rsid w:val="001D024A"/>
    <w:rsid w:val="001D0BDB"/>
    <w:rsid w:val="001D1414"/>
    <w:rsid w:val="001D1C3D"/>
    <w:rsid w:val="001D1D89"/>
    <w:rsid w:val="001D2668"/>
    <w:rsid w:val="001D3353"/>
    <w:rsid w:val="001D4C8E"/>
    <w:rsid w:val="001D4D3E"/>
    <w:rsid w:val="001D53E3"/>
    <w:rsid w:val="001D55DD"/>
    <w:rsid w:val="001D5D0C"/>
    <w:rsid w:val="001D5F6B"/>
    <w:rsid w:val="001D6251"/>
    <w:rsid w:val="001D6CDA"/>
    <w:rsid w:val="001E0595"/>
    <w:rsid w:val="001E0BC1"/>
    <w:rsid w:val="001E0CCD"/>
    <w:rsid w:val="001E12C6"/>
    <w:rsid w:val="001E14AA"/>
    <w:rsid w:val="001E482E"/>
    <w:rsid w:val="001E4CE9"/>
    <w:rsid w:val="001E606C"/>
    <w:rsid w:val="001E70EA"/>
    <w:rsid w:val="001F0A21"/>
    <w:rsid w:val="001F1205"/>
    <w:rsid w:val="001F17A5"/>
    <w:rsid w:val="001F1DF4"/>
    <w:rsid w:val="001F387C"/>
    <w:rsid w:val="001F38FC"/>
    <w:rsid w:val="001F68F9"/>
    <w:rsid w:val="00201311"/>
    <w:rsid w:val="00201D4A"/>
    <w:rsid w:val="00201F8B"/>
    <w:rsid w:val="002020F1"/>
    <w:rsid w:val="00202165"/>
    <w:rsid w:val="00204A67"/>
    <w:rsid w:val="00205B79"/>
    <w:rsid w:val="002062E3"/>
    <w:rsid w:val="002069A1"/>
    <w:rsid w:val="00206C04"/>
    <w:rsid w:val="002079A0"/>
    <w:rsid w:val="00210201"/>
    <w:rsid w:val="002106F9"/>
    <w:rsid w:val="00211F15"/>
    <w:rsid w:val="00212705"/>
    <w:rsid w:val="00212D84"/>
    <w:rsid w:val="002132B5"/>
    <w:rsid w:val="00213B8E"/>
    <w:rsid w:val="002202B7"/>
    <w:rsid w:val="00220B0B"/>
    <w:rsid w:val="00220FC5"/>
    <w:rsid w:val="00221199"/>
    <w:rsid w:val="0022137A"/>
    <w:rsid w:val="002217E3"/>
    <w:rsid w:val="0022193C"/>
    <w:rsid w:val="0022208F"/>
    <w:rsid w:val="00223BC5"/>
    <w:rsid w:val="002248E8"/>
    <w:rsid w:val="00226888"/>
    <w:rsid w:val="00233772"/>
    <w:rsid w:val="002337AB"/>
    <w:rsid w:val="00233A2A"/>
    <w:rsid w:val="00234F0E"/>
    <w:rsid w:val="0023596F"/>
    <w:rsid w:val="00235C91"/>
    <w:rsid w:val="00235EAA"/>
    <w:rsid w:val="0023623D"/>
    <w:rsid w:val="00236364"/>
    <w:rsid w:val="0023671B"/>
    <w:rsid w:val="00237AB3"/>
    <w:rsid w:val="00240450"/>
    <w:rsid w:val="00240D9A"/>
    <w:rsid w:val="00242083"/>
    <w:rsid w:val="00243948"/>
    <w:rsid w:val="00243C16"/>
    <w:rsid w:val="00244707"/>
    <w:rsid w:val="00244E4A"/>
    <w:rsid w:val="00245069"/>
    <w:rsid w:val="002450D2"/>
    <w:rsid w:val="0024576C"/>
    <w:rsid w:val="0024599F"/>
    <w:rsid w:val="00246DE9"/>
    <w:rsid w:val="002471F3"/>
    <w:rsid w:val="00250BD8"/>
    <w:rsid w:val="00250FD5"/>
    <w:rsid w:val="00250FFE"/>
    <w:rsid w:val="002518BC"/>
    <w:rsid w:val="002533A7"/>
    <w:rsid w:val="002535BE"/>
    <w:rsid w:val="002535E3"/>
    <w:rsid w:val="00253EB2"/>
    <w:rsid w:val="002542CD"/>
    <w:rsid w:val="00254D98"/>
    <w:rsid w:val="00255E26"/>
    <w:rsid w:val="002567C3"/>
    <w:rsid w:val="00260528"/>
    <w:rsid w:val="002615A0"/>
    <w:rsid w:val="00262253"/>
    <w:rsid w:val="0026271C"/>
    <w:rsid w:val="0026303C"/>
    <w:rsid w:val="00263519"/>
    <w:rsid w:val="00263B81"/>
    <w:rsid w:val="002657F9"/>
    <w:rsid w:val="002665DA"/>
    <w:rsid w:val="00266B9F"/>
    <w:rsid w:val="00266DB2"/>
    <w:rsid w:val="00267815"/>
    <w:rsid w:val="00267D3B"/>
    <w:rsid w:val="002702ED"/>
    <w:rsid w:val="002709EB"/>
    <w:rsid w:val="00273394"/>
    <w:rsid w:val="0027445E"/>
    <w:rsid w:val="00274687"/>
    <w:rsid w:val="00275CF3"/>
    <w:rsid w:val="00276154"/>
    <w:rsid w:val="002776E1"/>
    <w:rsid w:val="00277FC7"/>
    <w:rsid w:val="00280200"/>
    <w:rsid w:val="002802CE"/>
    <w:rsid w:val="00281092"/>
    <w:rsid w:val="00281144"/>
    <w:rsid w:val="00282BD3"/>
    <w:rsid w:val="00283145"/>
    <w:rsid w:val="00284690"/>
    <w:rsid w:val="0028799A"/>
    <w:rsid w:val="00287FDD"/>
    <w:rsid w:val="002901BE"/>
    <w:rsid w:val="00290688"/>
    <w:rsid w:val="00291C06"/>
    <w:rsid w:val="00292DC4"/>
    <w:rsid w:val="00293238"/>
    <w:rsid w:val="00293A2F"/>
    <w:rsid w:val="002942BF"/>
    <w:rsid w:val="00294355"/>
    <w:rsid w:val="00294625"/>
    <w:rsid w:val="002948F8"/>
    <w:rsid w:val="002949D4"/>
    <w:rsid w:val="00294C08"/>
    <w:rsid w:val="00294CB5"/>
    <w:rsid w:val="00294F02"/>
    <w:rsid w:val="00296C89"/>
    <w:rsid w:val="00296C9B"/>
    <w:rsid w:val="0029701F"/>
    <w:rsid w:val="002A02FC"/>
    <w:rsid w:val="002A1A76"/>
    <w:rsid w:val="002A271F"/>
    <w:rsid w:val="002A28A5"/>
    <w:rsid w:val="002A3139"/>
    <w:rsid w:val="002A3939"/>
    <w:rsid w:val="002A5A3C"/>
    <w:rsid w:val="002A5CF9"/>
    <w:rsid w:val="002A66C4"/>
    <w:rsid w:val="002A675F"/>
    <w:rsid w:val="002A6F3B"/>
    <w:rsid w:val="002A77FD"/>
    <w:rsid w:val="002B087D"/>
    <w:rsid w:val="002B08F1"/>
    <w:rsid w:val="002B172D"/>
    <w:rsid w:val="002B1C0F"/>
    <w:rsid w:val="002B1D9F"/>
    <w:rsid w:val="002B1E4C"/>
    <w:rsid w:val="002B2F70"/>
    <w:rsid w:val="002B3A19"/>
    <w:rsid w:val="002B3ED1"/>
    <w:rsid w:val="002B4A9A"/>
    <w:rsid w:val="002B50D4"/>
    <w:rsid w:val="002B77E2"/>
    <w:rsid w:val="002C10CC"/>
    <w:rsid w:val="002C1A39"/>
    <w:rsid w:val="002C1A7C"/>
    <w:rsid w:val="002C1C49"/>
    <w:rsid w:val="002C2FB1"/>
    <w:rsid w:val="002C35B5"/>
    <w:rsid w:val="002C3AA9"/>
    <w:rsid w:val="002C403C"/>
    <w:rsid w:val="002C4199"/>
    <w:rsid w:val="002C434B"/>
    <w:rsid w:val="002C4AD3"/>
    <w:rsid w:val="002C5173"/>
    <w:rsid w:val="002C56EB"/>
    <w:rsid w:val="002C6A91"/>
    <w:rsid w:val="002C6B53"/>
    <w:rsid w:val="002C6C0E"/>
    <w:rsid w:val="002C7946"/>
    <w:rsid w:val="002C7A76"/>
    <w:rsid w:val="002D04DA"/>
    <w:rsid w:val="002D11A6"/>
    <w:rsid w:val="002D14C7"/>
    <w:rsid w:val="002D18D3"/>
    <w:rsid w:val="002D1957"/>
    <w:rsid w:val="002D1A17"/>
    <w:rsid w:val="002D2D4B"/>
    <w:rsid w:val="002D356F"/>
    <w:rsid w:val="002D39B2"/>
    <w:rsid w:val="002D3AEB"/>
    <w:rsid w:val="002D5DC2"/>
    <w:rsid w:val="002D6074"/>
    <w:rsid w:val="002D6205"/>
    <w:rsid w:val="002D7F69"/>
    <w:rsid w:val="002E0057"/>
    <w:rsid w:val="002E2AB0"/>
    <w:rsid w:val="002E340E"/>
    <w:rsid w:val="002E4D28"/>
    <w:rsid w:val="002E7504"/>
    <w:rsid w:val="002E7591"/>
    <w:rsid w:val="002E7836"/>
    <w:rsid w:val="002F0051"/>
    <w:rsid w:val="002F09B4"/>
    <w:rsid w:val="002F147D"/>
    <w:rsid w:val="002F1590"/>
    <w:rsid w:val="002F1A61"/>
    <w:rsid w:val="002F1F98"/>
    <w:rsid w:val="002F20CB"/>
    <w:rsid w:val="002F49E2"/>
    <w:rsid w:val="002F6650"/>
    <w:rsid w:val="002F7C11"/>
    <w:rsid w:val="003000C5"/>
    <w:rsid w:val="0030057B"/>
    <w:rsid w:val="00301309"/>
    <w:rsid w:val="00301C9F"/>
    <w:rsid w:val="00301D16"/>
    <w:rsid w:val="00301DA6"/>
    <w:rsid w:val="003031A0"/>
    <w:rsid w:val="003032BA"/>
    <w:rsid w:val="00304A50"/>
    <w:rsid w:val="00311D04"/>
    <w:rsid w:val="003124B0"/>
    <w:rsid w:val="0031257F"/>
    <w:rsid w:val="003127B7"/>
    <w:rsid w:val="00312D7B"/>
    <w:rsid w:val="0031397A"/>
    <w:rsid w:val="00314F9B"/>
    <w:rsid w:val="00317DBE"/>
    <w:rsid w:val="00320044"/>
    <w:rsid w:val="00320B71"/>
    <w:rsid w:val="0032176A"/>
    <w:rsid w:val="0032383E"/>
    <w:rsid w:val="00324166"/>
    <w:rsid w:val="00324353"/>
    <w:rsid w:val="0032537F"/>
    <w:rsid w:val="00326F8C"/>
    <w:rsid w:val="00327964"/>
    <w:rsid w:val="00327D16"/>
    <w:rsid w:val="00330605"/>
    <w:rsid w:val="00330DC3"/>
    <w:rsid w:val="00331028"/>
    <w:rsid w:val="0033177B"/>
    <w:rsid w:val="0033272E"/>
    <w:rsid w:val="0033493E"/>
    <w:rsid w:val="00334C82"/>
    <w:rsid w:val="00334E8B"/>
    <w:rsid w:val="003402A3"/>
    <w:rsid w:val="003406D0"/>
    <w:rsid w:val="003412B7"/>
    <w:rsid w:val="00341BB1"/>
    <w:rsid w:val="0034377A"/>
    <w:rsid w:val="003447EA"/>
    <w:rsid w:val="003457DF"/>
    <w:rsid w:val="00345BFD"/>
    <w:rsid w:val="00345DB3"/>
    <w:rsid w:val="003460B3"/>
    <w:rsid w:val="00346614"/>
    <w:rsid w:val="003472E4"/>
    <w:rsid w:val="00347DE5"/>
    <w:rsid w:val="003506DA"/>
    <w:rsid w:val="00351C40"/>
    <w:rsid w:val="00352226"/>
    <w:rsid w:val="003525EC"/>
    <w:rsid w:val="003530BE"/>
    <w:rsid w:val="00354A2A"/>
    <w:rsid w:val="0035530A"/>
    <w:rsid w:val="0035675E"/>
    <w:rsid w:val="0035729A"/>
    <w:rsid w:val="00360CF1"/>
    <w:rsid w:val="0036149D"/>
    <w:rsid w:val="00361A4B"/>
    <w:rsid w:val="00363427"/>
    <w:rsid w:val="00363E94"/>
    <w:rsid w:val="00364591"/>
    <w:rsid w:val="00364D1C"/>
    <w:rsid w:val="00365550"/>
    <w:rsid w:val="00370D1B"/>
    <w:rsid w:val="0037206B"/>
    <w:rsid w:val="00373CFE"/>
    <w:rsid w:val="00375A8E"/>
    <w:rsid w:val="00376049"/>
    <w:rsid w:val="00376183"/>
    <w:rsid w:val="00376C67"/>
    <w:rsid w:val="00380734"/>
    <w:rsid w:val="00380AF8"/>
    <w:rsid w:val="00380DB8"/>
    <w:rsid w:val="003817C7"/>
    <w:rsid w:val="00383B03"/>
    <w:rsid w:val="0038463B"/>
    <w:rsid w:val="003848F7"/>
    <w:rsid w:val="00384B5B"/>
    <w:rsid w:val="0038583E"/>
    <w:rsid w:val="003859DC"/>
    <w:rsid w:val="00385DF8"/>
    <w:rsid w:val="00386D0C"/>
    <w:rsid w:val="003874A0"/>
    <w:rsid w:val="0038759D"/>
    <w:rsid w:val="00387F23"/>
    <w:rsid w:val="00392B54"/>
    <w:rsid w:val="00392BD3"/>
    <w:rsid w:val="003941FC"/>
    <w:rsid w:val="00394F09"/>
    <w:rsid w:val="0039639D"/>
    <w:rsid w:val="00396D65"/>
    <w:rsid w:val="00397008"/>
    <w:rsid w:val="00397FF8"/>
    <w:rsid w:val="003A021A"/>
    <w:rsid w:val="003A1D1E"/>
    <w:rsid w:val="003A2107"/>
    <w:rsid w:val="003A4467"/>
    <w:rsid w:val="003A4ABC"/>
    <w:rsid w:val="003A55BD"/>
    <w:rsid w:val="003A6194"/>
    <w:rsid w:val="003A61DB"/>
    <w:rsid w:val="003A712E"/>
    <w:rsid w:val="003A763F"/>
    <w:rsid w:val="003B071B"/>
    <w:rsid w:val="003B1FBD"/>
    <w:rsid w:val="003B2A10"/>
    <w:rsid w:val="003B2ED3"/>
    <w:rsid w:val="003B3F97"/>
    <w:rsid w:val="003B488B"/>
    <w:rsid w:val="003B66EA"/>
    <w:rsid w:val="003B7205"/>
    <w:rsid w:val="003B7D6D"/>
    <w:rsid w:val="003C011A"/>
    <w:rsid w:val="003C09CF"/>
    <w:rsid w:val="003C12AC"/>
    <w:rsid w:val="003C2BE3"/>
    <w:rsid w:val="003C4CCD"/>
    <w:rsid w:val="003C5972"/>
    <w:rsid w:val="003D0BCB"/>
    <w:rsid w:val="003D13F0"/>
    <w:rsid w:val="003D1CBE"/>
    <w:rsid w:val="003D37C4"/>
    <w:rsid w:val="003D3963"/>
    <w:rsid w:val="003D4283"/>
    <w:rsid w:val="003D4650"/>
    <w:rsid w:val="003D502B"/>
    <w:rsid w:val="003D6080"/>
    <w:rsid w:val="003D67C3"/>
    <w:rsid w:val="003E17BE"/>
    <w:rsid w:val="003E30B0"/>
    <w:rsid w:val="003E364E"/>
    <w:rsid w:val="003E38A5"/>
    <w:rsid w:val="003E449C"/>
    <w:rsid w:val="003E466A"/>
    <w:rsid w:val="003E669C"/>
    <w:rsid w:val="003F0301"/>
    <w:rsid w:val="003F0EC3"/>
    <w:rsid w:val="003F1268"/>
    <w:rsid w:val="003F1276"/>
    <w:rsid w:val="003F136C"/>
    <w:rsid w:val="003F1830"/>
    <w:rsid w:val="003F1B3A"/>
    <w:rsid w:val="003F21D4"/>
    <w:rsid w:val="003F2336"/>
    <w:rsid w:val="003F269E"/>
    <w:rsid w:val="003F2C94"/>
    <w:rsid w:val="003F73D1"/>
    <w:rsid w:val="003F77C2"/>
    <w:rsid w:val="003F7E4E"/>
    <w:rsid w:val="0040085D"/>
    <w:rsid w:val="00400BCB"/>
    <w:rsid w:val="00400E0C"/>
    <w:rsid w:val="004020E7"/>
    <w:rsid w:val="0040219A"/>
    <w:rsid w:val="00402290"/>
    <w:rsid w:val="004040C9"/>
    <w:rsid w:val="00405B98"/>
    <w:rsid w:val="004079D4"/>
    <w:rsid w:val="00407C9A"/>
    <w:rsid w:val="0041028D"/>
    <w:rsid w:val="00410CE7"/>
    <w:rsid w:val="00410E2B"/>
    <w:rsid w:val="004110A2"/>
    <w:rsid w:val="00412BF7"/>
    <w:rsid w:val="00413917"/>
    <w:rsid w:val="00413F3C"/>
    <w:rsid w:val="00414016"/>
    <w:rsid w:val="00414A63"/>
    <w:rsid w:val="00414B84"/>
    <w:rsid w:val="00414B89"/>
    <w:rsid w:val="00414E7C"/>
    <w:rsid w:val="0041741A"/>
    <w:rsid w:val="004201B0"/>
    <w:rsid w:val="00420480"/>
    <w:rsid w:val="0042079F"/>
    <w:rsid w:val="00420911"/>
    <w:rsid w:val="00420DC0"/>
    <w:rsid w:val="004218A7"/>
    <w:rsid w:val="004219C6"/>
    <w:rsid w:val="00422E66"/>
    <w:rsid w:val="004230EB"/>
    <w:rsid w:val="00423277"/>
    <w:rsid w:val="00423290"/>
    <w:rsid w:val="0042407D"/>
    <w:rsid w:val="00424BA5"/>
    <w:rsid w:val="0042543A"/>
    <w:rsid w:val="0042649C"/>
    <w:rsid w:val="00426AC3"/>
    <w:rsid w:val="00427887"/>
    <w:rsid w:val="00431F05"/>
    <w:rsid w:val="00431F1E"/>
    <w:rsid w:val="00433451"/>
    <w:rsid w:val="00434D56"/>
    <w:rsid w:val="0044061C"/>
    <w:rsid w:val="00440E24"/>
    <w:rsid w:val="00442023"/>
    <w:rsid w:val="00442589"/>
    <w:rsid w:val="00443F25"/>
    <w:rsid w:val="00444338"/>
    <w:rsid w:val="00444A72"/>
    <w:rsid w:val="00444D70"/>
    <w:rsid w:val="00446003"/>
    <w:rsid w:val="0044632E"/>
    <w:rsid w:val="004467F2"/>
    <w:rsid w:val="00447D51"/>
    <w:rsid w:val="00450022"/>
    <w:rsid w:val="00450CDE"/>
    <w:rsid w:val="00451B5A"/>
    <w:rsid w:val="00452049"/>
    <w:rsid w:val="0045396D"/>
    <w:rsid w:val="0045493F"/>
    <w:rsid w:val="00454B16"/>
    <w:rsid w:val="0045631B"/>
    <w:rsid w:val="004571C6"/>
    <w:rsid w:val="00457CF4"/>
    <w:rsid w:val="0046025B"/>
    <w:rsid w:val="00460810"/>
    <w:rsid w:val="00462503"/>
    <w:rsid w:val="00462F32"/>
    <w:rsid w:val="0046444B"/>
    <w:rsid w:val="00464CB2"/>
    <w:rsid w:val="004650C5"/>
    <w:rsid w:val="004662E0"/>
    <w:rsid w:val="00466D0D"/>
    <w:rsid w:val="00467806"/>
    <w:rsid w:val="00470CAF"/>
    <w:rsid w:val="00471144"/>
    <w:rsid w:val="004716C3"/>
    <w:rsid w:val="004717F3"/>
    <w:rsid w:val="0047244D"/>
    <w:rsid w:val="00474D06"/>
    <w:rsid w:val="0047571D"/>
    <w:rsid w:val="00476E39"/>
    <w:rsid w:val="004801CC"/>
    <w:rsid w:val="00480242"/>
    <w:rsid w:val="00480797"/>
    <w:rsid w:val="004812E0"/>
    <w:rsid w:val="004819FF"/>
    <w:rsid w:val="00482731"/>
    <w:rsid w:val="00482DCE"/>
    <w:rsid w:val="00486310"/>
    <w:rsid w:val="0049028E"/>
    <w:rsid w:val="00490327"/>
    <w:rsid w:val="00490400"/>
    <w:rsid w:val="00490BD8"/>
    <w:rsid w:val="00491DAF"/>
    <w:rsid w:val="00492042"/>
    <w:rsid w:val="0049209D"/>
    <w:rsid w:val="0049287A"/>
    <w:rsid w:val="0049292F"/>
    <w:rsid w:val="00492A95"/>
    <w:rsid w:val="00493F9B"/>
    <w:rsid w:val="004A024C"/>
    <w:rsid w:val="004A20B6"/>
    <w:rsid w:val="004A358C"/>
    <w:rsid w:val="004A62B3"/>
    <w:rsid w:val="004A631B"/>
    <w:rsid w:val="004A7B63"/>
    <w:rsid w:val="004B080A"/>
    <w:rsid w:val="004B123A"/>
    <w:rsid w:val="004B23A7"/>
    <w:rsid w:val="004B3B7B"/>
    <w:rsid w:val="004B4588"/>
    <w:rsid w:val="004B49F2"/>
    <w:rsid w:val="004B57D7"/>
    <w:rsid w:val="004B5AD9"/>
    <w:rsid w:val="004B7A75"/>
    <w:rsid w:val="004C258A"/>
    <w:rsid w:val="004C2C33"/>
    <w:rsid w:val="004C33C9"/>
    <w:rsid w:val="004C33E9"/>
    <w:rsid w:val="004C384C"/>
    <w:rsid w:val="004C3B96"/>
    <w:rsid w:val="004C57D9"/>
    <w:rsid w:val="004C619D"/>
    <w:rsid w:val="004C76A3"/>
    <w:rsid w:val="004C7B48"/>
    <w:rsid w:val="004D10CB"/>
    <w:rsid w:val="004D1982"/>
    <w:rsid w:val="004D264F"/>
    <w:rsid w:val="004D2766"/>
    <w:rsid w:val="004D390B"/>
    <w:rsid w:val="004D396D"/>
    <w:rsid w:val="004D4CDC"/>
    <w:rsid w:val="004D62D6"/>
    <w:rsid w:val="004D67A5"/>
    <w:rsid w:val="004D6F87"/>
    <w:rsid w:val="004D74C9"/>
    <w:rsid w:val="004E0270"/>
    <w:rsid w:val="004E22BC"/>
    <w:rsid w:val="004E36EB"/>
    <w:rsid w:val="004E3D73"/>
    <w:rsid w:val="004E3DAE"/>
    <w:rsid w:val="004E5995"/>
    <w:rsid w:val="004E6783"/>
    <w:rsid w:val="004E6C72"/>
    <w:rsid w:val="004E7128"/>
    <w:rsid w:val="004E72C0"/>
    <w:rsid w:val="004F1086"/>
    <w:rsid w:val="004F1146"/>
    <w:rsid w:val="004F13AA"/>
    <w:rsid w:val="004F1BA0"/>
    <w:rsid w:val="004F2CAF"/>
    <w:rsid w:val="004F3557"/>
    <w:rsid w:val="004F43AF"/>
    <w:rsid w:val="004F4517"/>
    <w:rsid w:val="004F6428"/>
    <w:rsid w:val="004F675B"/>
    <w:rsid w:val="004F68D8"/>
    <w:rsid w:val="005009C8"/>
    <w:rsid w:val="00500ACB"/>
    <w:rsid w:val="005014B6"/>
    <w:rsid w:val="00502287"/>
    <w:rsid w:val="005026CB"/>
    <w:rsid w:val="00503BC9"/>
    <w:rsid w:val="00504328"/>
    <w:rsid w:val="005046FC"/>
    <w:rsid w:val="00504BDA"/>
    <w:rsid w:val="00504C13"/>
    <w:rsid w:val="00504F0E"/>
    <w:rsid w:val="00506A32"/>
    <w:rsid w:val="00507039"/>
    <w:rsid w:val="00507510"/>
    <w:rsid w:val="00507641"/>
    <w:rsid w:val="00511509"/>
    <w:rsid w:val="005120CB"/>
    <w:rsid w:val="005126A0"/>
    <w:rsid w:val="00513D6E"/>
    <w:rsid w:val="00514DD3"/>
    <w:rsid w:val="005166BF"/>
    <w:rsid w:val="00517C42"/>
    <w:rsid w:val="00517E36"/>
    <w:rsid w:val="00520430"/>
    <w:rsid w:val="005215CC"/>
    <w:rsid w:val="00522D73"/>
    <w:rsid w:val="005230B8"/>
    <w:rsid w:val="00523FA4"/>
    <w:rsid w:val="00524198"/>
    <w:rsid w:val="005245E8"/>
    <w:rsid w:val="00524F11"/>
    <w:rsid w:val="00524F78"/>
    <w:rsid w:val="00525825"/>
    <w:rsid w:val="00526137"/>
    <w:rsid w:val="00526803"/>
    <w:rsid w:val="00526806"/>
    <w:rsid w:val="005305EF"/>
    <w:rsid w:val="00530B37"/>
    <w:rsid w:val="00531A37"/>
    <w:rsid w:val="005327B4"/>
    <w:rsid w:val="00532AF4"/>
    <w:rsid w:val="0053345A"/>
    <w:rsid w:val="00533585"/>
    <w:rsid w:val="005368D8"/>
    <w:rsid w:val="0053698D"/>
    <w:rsid w:val="00536B7B"/>
    <w:rsid w:val="00537302"/>
    <w:rsid w:val="00537792"/>
    <w:rsid w:val="00541467"/>
    <w:rsid w:val="00541655"/>
    <w:rsid w:val="00542731"/>
    <w:rsid w:val="00542F8D"/>
    <w:rsid w:val="0054519E"/>
    <w:rsid w:val="0054622B"/>
    <w:rsid w:val="0055094E"/>
    <w:rsid w:val="00550D3D"/>
    <w:rsid w:val="005513B5"/>
    <w:rsid w:val="00552449"/>
    <w:rsid w:val="00552576"/>
    <w:rsid w:val="00553387"/>
    <w:rsid w:val="00553594"/>
    <w:rsid w:val="0055435C"/>
    <w:rsid w:val="00554C34"/>
    <w:rsid w:val="00555C4B"/>
    <w:rsid w:val="005564BE"/>
    <w:rsid w:val="00557296"/>
    <w:rsid w:val="0055758D"/>
    <w:rsid w:val="005576C5"/>
    <w:rsid w:val="00557974"/>
    <w:rsid w:val="005605C4"/>
    <w:rsid w:val="00560960"/>
    <w:rsid w:val="00561B09"/>
    <w:rsid w:val="005624C7"/>
    <w:rsid w:val="0056255E"/>
    <w:rsid w:val="00562567"/>
    <w:rsid w:val="005648C1"/>
    <w:rsid w:val="00566338"/>
    <w:rsid w:val="0056786C"/>
    <w:rsid w:val="00570846"/>
    <w:rsid w:val="00572216"/>
    <w:rsid w:val="00572DCA"/>
    <w:rsid w:val="00572FB1"/>
    <w:rsid w:val="00574093"/>
    <w:rsid w:val="00574DBC"/>
    <w:rsid w:val="00574DCC"/>
    <w:rsid w:val="00574FBA"/>
    <w:rsid w:val="00576456"/>
    <w:rsid w:val="00576B3D"/>
    <w:rsid w:val="00576D33"/>
    <w:rsid w:val="005812BB"/>
    <w:rsid w:val="00582C5E"/>
    <w:rsid w:val="00583724"/>
    <w:rsid w:val="0058410B"/>
    <w:rsid w:val="005855D5"/>
    <w:rsid w:val="00585AC9"/>
    <w:rsid w:val="0058737B"/>
    <w:rsid w:val="005879A4"/>
    <w:rsid w:val="00587C77"/>
    <w:rsid w:val="00587D8E"/>
    <w:rsid w:val="00587DC8"/>
    <w:rsid w:val="005910F2"/>
    <w:rsid w:val="00592B29"/>
    <w:rsid w:val="00592F65"/>
    <w:rsid w:val="00594440"/>
    <w:rsid w:val="00594E3F"/>
    <w:rsid w:val="00595804"/>
    <w:rsid w:val="00595930"/>
    <w:rsid w:val="0059685B"/>
    <w:rsid w:val="00596DD0"/>
    <w:rsid w:val="005971EC"/>
    <w:rsid w:val="00597424"/>
    <w:rsid w:val="00597F97"/>
    <w:rsid w:val="005A005C"/>
    <w:rsid w:val="005A0EA4"/>
    <w:rsid w:val="005A11A5"/>
    <w:rsid w:val="005A31E0"/>
    <w:rsid w:val="005A3237"/>
    <w:rsid w:val="005A36C3"/>
    <w:rsid w:val="005A4A22"/>
    <w:rsid w:val="005A6EF1"/>
    <w:rsid w:val="005A7CA9"/>
    <w:rsid w:val="005B002A"/>
    <w:rsid w:val="005B0210"/>
    <w:rsid w:val="005B029E"/>
    <w:rsid w:val="005B0628"/>
    <w:rsid w:val="005B07E1"/>
    <w:rsid w:val="005B0B21"/>
    <w:rsid w:val="005B0D4E"/>
    <w:rsid w:val="005B20B4"/>
    <w:rsid w:val="005B240C"/>
    <w:rsid w:val="005B29FE"/>
    <w:rsid w:val="005B33D8"/>
    <w:rsid w:val="005B5002"/>
    <w:rsid w:val="005B55AD"/>
    <w:rsid w:val="005B674C"/>
    <w:rsid w:val="005C0595"/>
    <w:rsid w:val="005C0897"/>
    <w:rsid w:val="005C09F9"/>
    <w:rsid w:val="005C1AAB"/>
    <w:rsid w:val="005C1CC4"/>
    <w:rsid w:val="005C284C"/>
    <w:rsid w:val="005C295F"/>
    <w:rsid w:val="005C2A5A"/>
    <w:rsid w:val="005C2C71"/>
    <w:rsid w:val="005C3EF7"/>
    <w:rsid w:val="005C467E"/>
    <w:rsid w:val="005C46DF"/>
    <w:rsid w:val="005C4B03"/>
    <w:rsid w:val="005C4C8D"/>
    <w:rsid w:val="005C56B6"/>
    <w:rsid w:val="005C611D"/>
    <w:rsid w:val="005C6664"/>
    <w:rsid w:val="005C74FB"/>
    <w:rsid w:val="005D0D38"/>
    <w:rsid w:val="005D203E"/>
    <w:rsid w:val="005D2AD4"/>
    <w:rsid w:val="005D47E6"/>
    <w:rsid w:val="005D5527"/>
    <w:rsid w:val="005D770F"/>
    <w:rsid w:val="005D7FF6"/>
    <w:rsid w:val="005E0B26"/>
    <w:rsid w:val="005E0F94"/>
    <w:rsid w:val="005E131C"/>
    <w:rsid w:val="005E197B"/>
    <w:rsid w:val="005E22B8"/>
    <w:rsid w:val="005E2415"/>
    <w:rsid w:val="005E253E"/>
    <w:rsid w:val="005E3207"/>
    <w:rsid w:val="005E3298"/>
    <w:rsid w:val="005E35D9"/>
    <w:rsid w:val="005E40F0"/>
    <w:rsid w:val="005E55E5"/>
    <w:rsid w:val="005E64B0"/>
    <w:rsid w:val="005E7A2B"/>
    <w:rsid w:val="005E7BEE"/>
    <w:rsid w:val="005E7CB8"/>
    <w:rsid w:val="005E7D12"/>
    <w:rsid w:val="005F000E"/>
    <w:rsid w:val="005F00B2"/>
    <w:rsid w:val="005F1B08"/>
    <w:rsid w:val="005F1C8B"/>
    <w:rsid w:val="005F268E"/>
    <w:rsid w:val="005F27C6"/>
    <w:rsid w:val="005F3881"/>
    <w:rsid w:val="005F3A1F"/>
    <w:rsid w:val="005F40F6"/>
    <w:rsid w:val="005F4549"/>
    <w:rsid w:val="005F4901"/>
    <w:rsid w:val="005F4A0A"/>
    <w:rsid w:val="005F5324"/>
    <w:rsid w:val="005F5427"/>
    <w:rsid w:val="005F5A49"/>
    <w:rsid w:val="005F5ABE"/>
    <w:rsid w:val="005F5E33"/>
    <w:rsid w:val="005F6196"/>
    <w:rsid w:val="005F699D"/>
    <w:rsid w:val="005F6C53"/>
    <w:rsid w:val="005F74BF"/>
    <w:rsid w:val="005F7915"/>
    <w:rsid w:val="005F7A3F"/>
    <w:rsid w:val="00600582"/>
    <w:rsid w:val="0060179E"/>
    <w:rsid w:val="006036B9"/>
    <w:rsid w:val="00604890"/>
    <w:rsid w:val="006049C4"/>
    <w:rsid w:val="0060564A"/>
    <w:rsid w:val="00606583"/>
    <w:rsid w:val="006069B5"/>
    <w:rsid w:val="00606C40"/>
    <w:rsid w:val="00607094"/>
    <w:rsid w:val="00610100"/>
    <w:rsid w:val="0061246C"/>
    <w:rsid w:val="00612902"/>
    <w:rsid w:val="0061301A"/>
    <w:rsid w:val="00613A2F"/>
    <w:rsid w:val="00613F9B"/>
    <w:rsid w:val="0061460E"/>
    <w:rsid w:val="00614699"/>
    <w:rsid w:val="00614A2C"/>
    <w:rsid w:val="00615350"/>
    <w:rsid w:val="006155A2"/>
    <w:rsid w:val="00615EB9"/>
    <w:rsid w:val="0061716D"/>
    <w:rsid w:val="00617289"/>
    <w:rsid w:val="0062028A"/>
    <w:rsid w:val="00621F7A"/>
    <w:rsid w:val="00621FA2"/>
    <w:rsid w:val="00624214"/>
    <w:rsid w:val="0062448B"/>
    <w:rsid w:val="00624E3E"/>
    <w:rsid w:val="00625792"/>
    <w:rsid w:val="00626482"/>
    <w:rsid w:val="006264BA"/>
    <w:rsid w:val="00626598"/>
    <w:rsid w:val="00626628"/>
    <w:rsid w:val="006269B3"/>
    <w:rsid w:val="0062707C"/>
    <w:rsid w:val="00627BAD"/>
    <w:rsid w:val="006304B8"/>
    <w:rsid w:val="0063057B"/>
    <w:rsid w:val="00630FE1"/>
    <w:rsid w:val="00631C18"/>
    <w:rsid w:val="006325E5"/>
    <w:rsid w:val="00634E5F"/>
    <w:rsid w:val="00635E9A"/>
    <w:rsid w:val="00635F01"/>
    <w:rsid w:val="00637C82"/>
    <w:rsid w:val="00640191"/>
    <w:rsid w:val="00640809"/>
    <w:rsid w:val="00641544"/>
    <w:rsid w:val="00641CAF"/>
    <w:rsid w:val="00643924"/>
    <w:rsid w:val="006449C8"/>
    <w:rsid w:val="00645111"/>
    <w:rsid w:val="00646EDC"/>
    <w:rsid w:val="00647D57"/>
    <w:rsid w:val="00647E48"/>
    <w:rsid w:val="00651762"/>
    <w:rsid w:val="0065279E"/>
    <w:rsid w:val="00654520"/>
    <w:rsid w:val="0065469A"/>
    <w:rsid w:val="00654A5B"/>
    <w:rsid w:val="00655462"/>
    <w:rsid w:val="00655E2A"/>
    <w:rsid w:val="0065662D"/>
    <w:rsid w:val="0065677A"/>
    <w:rsid w:val="0065694F"/>
    <w:rsid w:val="00656D5B"/>
    <w:rsid w:val="006606C5"/>
    <w:rsid w:val="0066072C"/>
    <w:rsid w:val="006608A8"/>
    <w:rsid w:val="0066096D"/>
    <w:rsid w:val="00661462"/>
    <w:rsid w:val="00661D49"/>
    <w:rsid w:val="00662BD2"/>
    <w:rsid w:val="006645B9"/>
    <w:rsid w:val="006650DB"/>
    <w:rsid w:val="0066615D"/>
    <w:rsid w:val="006662B2"/>
    <w:rsid w:val="00671967"/>
    <w:rsid w:val="00671A22"/>
    <w:rsid w:val="00672046"/>
    <w:rsid w:val="00672F45"/>
    <w:rsid w:val="006734C4"/>
    <w:rsid w:val="00675CDE"/>
    <w:rsid w:val="00675F5D"/>
    <w:rsid w:val="00681C87"/>
    <w:rsid w:val="00681D83"/>
    <w:rsid w:val="006824B7"/>
    <w:rsid w:val="00682D0D"/>
    <w:rsid w:val="006834DB"/>
    <w:rsid w:val="00684D66"/>
    <w:rsid w:val="0068528A"/>
    <w:rsid w:val="0068572C"/>
    <w:rsid w:val="0069171F"/>
    <w:rsid w:val="006934F7"/>
    <w:rsid w:val="00693AFA"/>
    <w:rsid w:val="006943EF"/>
    <w:rsid w:val="00694E1C"/>
    <w:rsid w:val="0069561F"/>
    <w:rsid w:val="00696AD6"/>
    <w:rsid w:val="006977D3"/>
    <w:rsid w:val="006A0601"/>
    <w:rsid w:val="006A0EEE"/>
    <w:rsid w:val="006A1159"/>
    <w:rsid w:val="006A1F3C"/>
    <w:rsid w:val="006A2647"/>
    <w:rsid w:val="006A2764"/>
    <w:rsid w:val="006A280C"/>
    <w:rsid w:val="006A5ACD"/>
    <w:rsid w:val="006A5C63"/>
    <w:rsid w:val="006A6727"/>
    <w:rsid w:val="006A7A0E"/>
    <w:rsid w:val="006B0A6E"/>
    <w:rsid w:val="006B0D97"/>
    <w:rsid w:val="006B122D"/>
    <w:rsid w:val="006B2886"/>
    <w:rsid w:val="006B3110"/>
    <w:rsid w:val="006B3777"/>
    <w:rsid w:val="006B39DD"/>
    <w:rsid w:val="006B4853"/>
    <w:rsid w:val="006B55A3"/>
    <w:rsid w:val="006B5E92"/>
    <w:rsid w:val="006B6AB1"/>
    <w:rsid w:val="006B6DBB"/>
    <w:rsid w:val="006B7419"/>
    <w:rsid w:val="006C0BFE"/>
    <w:rsid w:val="006C18BE"/>
    <w:rsid w:val="006C248C"/>
    <w:rsid w:val="006C38B1"/>
    <w:rsid w:val="006C4734"/>
    <w:rsid w:val="006C4A7F"/>
    <w:rsid w:val="006C66F9"/>
    <w:rsid w:val="006C7849"/>
    <w:rsid w:val="006C7ADE"/>
    <w:rsid w:val="006C7DB6"/>
    <w:rsid w:val="006D09C1"/>
    <w:rsid w:val="006D13AD"/>
    <w:rsid w:val="006D14FB"/>
    <w:rsid w:val="006D1601"/>
    <w:rsid w:val="006D1B2F"/>
    <w:rsid w:val="006D2061"/>
    <w:rsid w:val="006D2346"/>
    <w:rsid w:val="006D2459"/>
    <w:rsid w:val="006D2851"/>
    <w:rsid w:val="006D446D"/>
    <w:rsid w:val="006D48EA"/>
    <w:rsid w:val="006D49C4"/>
    <w:rsid w:val="006D54D5"/>
    <w:rsid w:val="006D6B1B"/>
    <w:rsid w:val="006D7576"/>
    <w:rsid w:val="006D75FC"/>
    <w:rsid w:val="006D76EE"/>
    <w:rsid w:val="006E089D"/>
    <w:rsid w:val="006E0B0B"/>
    <w:rsid w:val="006E0BD3"/>
    <w:rsid w:val="006E201F"/>
    <w:rsid w:val="006E3E1B"/>
    <w:rsid w:val="006E50C2"/>
    <w:rsid w:val="006E5B24"/>
    <w:rsid w:val="006E5BAF"/>
    <w:rsid w:val="006E63DF"/>
    <w:rsid w:val="006E7E21"/>
    <w:rsid w:val="006F0BF1"/>
    <w:rsid w:val="006F2AD4"/>
    <w:rsid w:val="006F55ED"/>
    <w:rsid w:val="006F5831"/>
    <w:rsid w:val="006F5930"/>
    <w:rsid w:val="00700707"/>
    <w:rsid w:val="00700F20"/>
    <w:rsid w:val="0070122C"/>
    <w:rsid w:val="0070126B"/>
    <w:rsid w:val="00701581"/>
    <w:rsid w:val="0070272E"/>
    <w:rsid w:val="00705B34"/>
    <w:rsid w:val="0070651A"/>
    <w:rsid w:val="007066CA"/>
    <w:rsid w:val="00706720"/>
    <w:rsid w:val="00706779"/>
    <w:rsid w:val="00706FB5"/>
    <w:rsid w:val="00710AEA"/>
    <w:rsid w:val="007115D5"/>
    <w:rsid w:val="0071213E"/>
    <w:rsid w:val="007125EB"/>
    <w:rsid w:val="00714471"/>
    <w:rsid w:val="00714501"/>
    <w:rsid w:val="00714DEE"/>
    <w:rsid w:val="00715422"/>
    <w:rsid w:val="007159E6"/>
    <w:rsid w:val="00716FB0"/>
    <w:rsid w:val="00717A22"/>
    <w:rsid w:val="00717DA5"/>
    <w:rsid w:val="00722417"/>
    <w:rsid w:val="007225A8"/>
    <w:rsid w:val="00722C6D"/>
    <w:rsid w:val="00722E22"/>
    <w:rsid w:val="00722FBB"/>
    <w:rsid w:val="007230E4"/>
    <w:rsid w:val="00723F06"/>
    <w:rsid w:val="00724C78"/>
    <w:rsid w:val="007250DA"/>
    <w:rsid w:val="00725924"/>
    <w:rsid w:val="00726980"/>
    <w:rsid w:val="007274CC"/>
    <w:rsid w:val="00730010"/>
    <w:rsid w:val="00730E78"/>
    <w:rsid w:val="00731886"/>
    <w:rsid w:val="00731BA4"/>
    <w:rsid w:val="00731E1A"/>
    <w:rsid w:val="007328F2"/>
    <w:rsid w:val="00732ED7"/>
    <w:rsid w:val="007331EC"/>
    <w:rsid w:val="00733445"/>
    <w:rsid w:val="0073473E"/>
    <w:rsid w:val="00734845"/>
    <w:rsid w:val="007350F5"/>
    <w:rsid w:val="00736AEB"/>
    <w:rsid w:val="00736FB0"/>
    <w:rsid w:val="007377C1"/>
    <w:rsid w:val="00737BCB"/>
    <w:rsid w:val="0074051F"/>
    <w:rsid w:val="0074097C"/>
    <w:rsid w:val="0074175F"/>
    <w:rsid w:val="007418EA"/>
    <w:rsid w:val="00741B4F"/>
    <w:rsid w:val="00741EA6"/>
    <w:rsid w:val="00742626"/>
    <w:rsid w:val="0074366C"/>
    <w:rsid w:val="00743700"/>
    <w:rsid w:val="00743B62"/>
    <w:rsid w:val="007447D8"/>
    <w:rsid w:val="00744C1E"/>
    <w:rsid w:val="00744DE6"/>
    <w:rsid w:val="007450B0"/>
    <w:rsid w:val="00746D4C"/>
    <w:rsid w:val="00747607"/>
    <w:rsid w:val="00747758"/>
    <w:rsid w:val="007539BC"/>
    <w:rsid w:val="00754301"/>
    <w:rsid w:val="007551BE"/>
    <w:rsid w:val="0075578B"/>
    <w:rsid w:val="00757AF8"/>
    <w:rsid w:val="00757E4B"/>
    <w:rsid w:val="007608DC"/>
    <w:rsid w:val="00761F09"/>
    <w:rsid w:val="00762B38"/>
    <w:rsid w:val="007630AE"/>
    <w:rsid w:val="0076340F"/>
    <w:rsid w:val="007636F2"/>
    <w:rsid w:val="00765BC9"/>
    <w:rsid w:val="007672A1"/>
    <w:rsid w:val="007672CA"/>
    <w:rsid w:val="007711C0"/>
    <w:rsid w:val="0077157B"/>
    <w:rsid w:val="0077193E"/>
    <w:rsid w:val="007720BB"/>
    <w:rsid w:val="00772738"/>
    <w:rsid w:val="00772A46"/>
    <w:rsid w:val="0077303A"/>
    <w:rsid w:val="00775519"/>
    <w:rsid w:val="00775D33"/>
    <w:rsid w:val="00777151"/>
    <w:rsid w:val="007800E0"/>
    <w:rsid w:val="007808C5"/>
    <w:rsid w:val="00780C67"/>
    <w:rsid w:val="00780EF9"/>
    <w:rsid w:val="007812B3"/>
    <w:rsid w:val="0078235D"/>
    <w:rsid w:val="00783276"/>
    <w:rsid w:val="00783AE3"/>
    <w:rsid w:val="007843E6"/>
    <w:rsid w:val="0078461F"/>
    <w:rsid w:val="007851C8"/>
    <w:rsid w:val="007853FD"/>
    <w:rsid w:val="00785444"/>
    <w:rsid w:val="00786005"/>
    <w:rsid w:val="00786584"/>
    <w:rsid w:val="00786857"/>
    <w:rsid w:val="00786A8D"/>
    <w:rsid w:val="00786AE0"/>
    <w:rsid w:val="00787525"/>
    <w:rsid w:val="007876CB"/>
    <w:rsid w:val="0079062C"/>
    <w:rsid w:val="00790BFB"/>
    <w:rsid w:val="00790E71"/>
    <w:rsid w:val="00791A17"/>
    <w:rsid w:val="00793CC3"/>
    <w:rsid w:val="00793E56"/>
    <w:rsid w:val="00796CD3"/>
    <w:rsid w:val="00797104"/>
    <w:rsid w:val="007A0363"/>
    <w:rsid w:val="007A0AB1"/>
    <w:rsid w:val="007A0D49"/>
    <w:rsid w:val="007A1174"/>
    <w:rsid w:val="007A1660"/>
    <w:rsid w:val="007A175A"/>
    <w:rsid w:val="007A1B03"/>
    <w:rsid w:val="007A1EC8"/>
    <w:rsid w:val="007A2D04"/>
    <w:rsid w:val="007A353E"/>
    <w:rsid w:val="007A3680"/>
    <w:rsid w:val="007B05BE"/>
    <w:rsid w:val="007B3453"/>
    <w:rsid w:val="007B37A7"/>
    <w:rsid w:val="007B4716"/>
    <w:rsid w:val="007B5FA3"/>
    <w:rsid w:val="007B603E"/>
    <w:rsid w:val="007C0146"/>
    <w:rsid w:val="007C0C28"/>
    <w:rsid w:val="007C0E32"/>
    <w:rsid w:val="007C1606"/>
    <w:rsid w:val="007C3273"/>
    <w:rsid w:val="007C4A4E"/>
    <w:rsid w:val="007C4A70"/>
    <w:rsid w:val="007C4FB2"/>
    <w:rsid w:val="007C5DFE"/>
    <w:rsid w:val="007C75CD"/>
    <w:rsid w:val="007C7AB0"/>
    <w:rsid w:val="007D0974"/>
    <w:rsid w:val="007D09DB"/>
    <w:rsid w:val="007D30C7"/>
    <w:rsid w:val="007D3A95"/>
    <w:rsid w:val="007D558A"/>
    <w:rsid w:val="007D5C3A"/>
    <w:rsid w:val="007D6E14"/>
    <w:rsid w:val="007D7995"/>
    <w:rsid w:val="007D7D62"/>
    <w:rsid w:val="007E0863"/>
    <w:rsid w:val="007E222A"/>
    <w:rsid w:val="007E246E"/>
    <w:rsid w:val="007E3AA3"/>
    <w:rsid w:val="007E3B42"/>
    <w:rsid w:val="007F04E4"/>
    <w:rsid w:val="007F0C77"/>
    <w:rsid w:val="007F122F"/>
    <w:rsid w:val="007F21A8"/>
    <w:rsid w:val="007F23AB"/>
    <w:rsid w:val="007F25C0"/>
    <w:rsid w:val="007F329C"/>
    <w:rsid w:val="007F3BD0"/>
    <w:rsid w:val="007F3E30"/>
    <w:rsid w:val="007F5602"/>
    <w:rsid w:val="007F60F1"/>
    <w:rsid w:val="007F7A0E"/>
    <w:rsid w:val="00800E09"/>
    <w:rsid w:val="00802113"/>
    <w:rsid w:val="008023CA"/>
    <w:rsid w:val="00802574"/>
    <w:rsid w:val="00802D2F"/>
    <w:rsid w:val="008030D6"/>
    <w:rsid w:val="008037D0"/>
    <w:rsid w:val="00804C16"/>
    <w:rsid w:val="00805254"/>
    <w:rsid w:val="008063A7"/>
    <w:rsid w:val="008066D3"/>
    <w:rsid w:val="00807840"/>
    <w:rsid w:val="00807E94"/>
    <w:rsid w:val="00807F74"/>
    <w:rsid w:val="008107B0"/>
    <w:rsid w:val="00810CC8"/>
    <w:rsid w:val="00810F47"/>
    <w:rsid w:val="0081185C"/>
    <w:rsid w:val="00811E93"/>
    <w:rsid w:val="00812919"/>
    <w:rsid w:val="008129BA"/>
    <w:rsid w:val="00812C9E"/>
    <w:rsid w:val="0081329C"/>
    <w:rsid w:val="00814593"/>
    <w:rsid w:val="00814A4E"/>
    <w:rsid w:val="00814DDE"/>
    <w:rsid w:val="00817F27"/>
    <w:rsid w:val="008200BD"/>
    <w:rsid w:val="00820773"/>
    <w:rsid w:val="008210DD"/>
    <w:rsid w:val="0082170C"/>
    <w:rsid w:val="00821946"/>
    <w:rsid w:val="00821E26"/>
    <w:rsid w:val="008221F8"/>
    <w:rsid w:val="00822560"/>
    <w:rsid w:val="008225F3"/>
    <w:rsid w:val="0082349F"/>
    <w:rsid w:val="00823BCE"/>
    <w:rsid w:val="00823D1C"/>
    <w:rsid w:val="00823D93"/>
    <w:rsid w:val="00824A38"/>
    <w:rsid w:val="00825CED"/>
    <w:rsid w:val="008270E1"/>
    <w:rsid w:val="00827487"/>
    <w:rsid w:val="008277C9"/>
    <w:rsid w:val="00830EC7"/>
    <w:rsid w:val="00831135"/>
    <w:rsid w:val="008319C0"/>
    <w:rsid w:val="00832C65"/>
    <w:rsid w:val="00833A02"/>
    <w:rsid w:val="00833AB8"/>
    <w:rsid w:val="00833BC6"/>
    <w:rsid w:val="008346CF"/>
    <w:rsid w:val="00834BDF"/>
    <w:rsid w:val="00835474"/>
    <w:rsid w:val="00835A0E"/>
    <w:rsid w:val="00837050"/>
    <w:rsid w:val="00840FC7"/>
    <w:rsid w:val="0084247B"/>
    <w:rsid w:val="0084339B"/>
    <w:rsid w:val="00843D8A"/>
    <w:rsid w:val="008467E1"/>
    <w:rsid w:val="00846A63"/>
    <w:rsid w:val="008478E5"/>
    <w:rsid w:val="00847A45"/>
    <w:rsid w:val="00847DA7"/>
    <w:rsid w:val="00850D80"/>
    <w:rsid w:val="00850FCF"/>
    <w:rsid w:val="008514F5"/>
    <w:rsid w:val="00852247"/>
    <w:rsid w:val="008526A8"/>
    <w:rsid w:val="00852773"/>
    <w:rsid w:val="0085373B"/>
    <w:rsid w:val="00855744"/>
    <w:rsid w:val="00856120"/>
    <w:rsid w:val="00856A16"/>
    <w:rsid w:val="00856CA9"/>
    <w:rsid w:val="00857CD1"/>
    <w:rsid w:val="0086034E"/>
    <w:rsid w:val="00860DFB"/>
    <w:rsid w:val="00862938"/>
    <w:rsid w:val="00864198"/>
    <w:rsid w:val="0086430E"/>
    <w:rsid w:val="00864999"/>
    <w:rsid w:val="00865400"/>
    <w:rsid w:val="00866F7F"/>
    <w:rsid w:val="008675AF"/>
    <w:rsid w:val="008676BB"/>
    <w:rsid w:val="008709F4"/>
    <w:rsid w:val="00870C8D"/>
    <w:rsid w:val="00871913"/>
    <w:rsid w:val="00871F4F"/>
    <w:rsid w:val="00872BBA"/>
    <w:rsid w:val="0087432E"/>
    <w:rsid w:val="00874846"/>
    <w:rsid w:val="0087581F"/>
    <w:rsid w:val="00875E42"/>
    <w:rsid w:val="0087659A"/>
    <w:rsid w:val="0088010D"/>
    <w:rsid w:val="00881854"/>
    <w:rsid w:val="00883A97"/>
    <w:rsid w:val="00884507"/>
    <w:rsid w:val="00885071"/>
    <w:rsid w:val="00886D9B"/>
    <w:rsid w:val="0088790B"/>
    <w:rsid w:val="0089189C"/>
    <w:rsid w:val="00892E2A"/>
    <w:rsid w:val="00893079"/>
    <w:rsid w:val="00893EE2"/>
    <w:rsid w:val="00894961"/>
    <w:rsid w:val="0089573C"/>
    <w:rsid w:val="00895D0C"/>
    <w:rsid w:val="00896661"/>
    <w:rsid w:val="0089773C"/>
    <w:rsid w:val="0089791E"/>
    <w:rsid w:val="00897C02"/>
    <w:rsid w:val="008A049D"/>
    <w:rsid w:val="008A1AA2"/>
    <w:rsid w:val="008A1DD5"/>
    <w:rsid w:val="008A35D6"/>
    <w:rsid w:val="008A3872"/>
    <w:rsid w:val="008A56BA"/>
    <w:rsid w:val="008A5E11"/>
    <w:rsid w:val="008A60B2"/>
    <w:rsid w:val="008A6F34"/>
    <w:rsid w:val="008A71D7"/>
    <w:rsid w:val="008B1A4F"/>
    <w:rsid w:val="008B1B3F"/>
    <w:rsid w:val="008B1C76"/>
    <w:rsid w:val="008B39D2"/>
    <w:rsid w:val="008B3ADA"/>
    <w:rsid w:val="008B4432"/>
    <w:rsid w:val="008B5096"/>
    <w:rsid w:val="008B5167"/>
    <w:rsid w:val="008B7328"/>
    <w:rsid w:val="008B7465"/>
    <w:rsid w:val="008B7E90"/>
    <w:rsid w:val="008C1FB5"/>
    <w:rsid w:val="008C2E41"/>
    <w:rsid w:val="008C3A62"/>
    <w:rsid w:val="008C4ADC"/>
    <w:rsid w:val="008C61D6"/>
    <w:rsid w:val="008D06F5"/>
    <w:rsid w:val="008D098D"/>
    <w:rsid w:val="008D1877"/>
    <w:rsid w:val="008D2FD8"/>
    <w:rsid w:val="008D3666"/>
    <w:rsid w:val="008D3B2E"/>
    <w:rsid w:val="008D45C0"/>
    <w:rsid w:val="008D4A78"/>
    <w:rsid w:val="008D59BD"/>
    <w:rsid w:val="008D5FE6"/>
    <w:rsid w:val="008D6AD0"/>
    <w:rsid w:val="008D7782"/>
    <w:rsid w:val="008D786D"/>
    <w:rsid w:val="008D79DF"/>
    <w:rsid w:val="008D7DFA"/>
    <w:rsid w:val="008D7EF8"/>
    <w:rsid w:val="008E09C8"/>
    <w:rsid w:val="008E12E8"/>
    <w:rsid w:val="008E17E0"/>
    <w:rsid w:val="008E18EC"/>
    <w:rsid w:val="008E2490"/>
    <w:rsid w:val="008E2758"/>
    <w:rsid w:val="008E2797"/>
    <w:rsid w:val="008E294C"/>
    <w:rsid w:val="008E32F9"/>
    <w:rsid w:val="008E4896"/>
    <w:rsid w:val="008E55F0"/>
    <w:rsid w:val="008E5E35"/>
    <w:rsid w:val="008E6B5D"/>
    <w:rsid w:val="008F1403"/>
    <w:rsid w:val="008F1711"/>
    <w:rsid w:val="008F20BB"/>
    <w:rsid w:val="008F2484"/>
    <w:rsid w:val="008F3426"/>
    <w:rsid w:val="008F37E6"/>
    <w:rsid w:val="008F5437"/>
    <w:rsid w:val="008F6B17"/>
    <w:rsid w:val="008F6BD5"/>
    <w:rsid w:val="008F7E05"/>
    <w:rsid w:val="009011F1"/>
    <w:rsid w:val="009015B8"/>
    <w:rsid w:val="0090161B"/>
    <w:rsid w:val="00901A69"/>
    <w:rsid w:val="00901B6E"/>
    <w:rsid w:val="00903516"/>
    <w:rsid w:val="0090376E"/>
    <w:rsid w:val="009044BF"/>
    <w:rsid w:val="00904B6C"/>
    <w:rsid w:val="009108CF"/>
    <w:rsid w:val="009120BC"/>
    <w:rsid w:val="00912ADC"/>
    <w:rsid w:val="00912B50"/>
    <w:rsid w:val="00912EEA"/>
    <w:rsid w:val="009135CD"/>
    <w:rsid w:val="00915131"/>
    <w:rsid w:val="009151AC"/>
    <w:rsid w:val="00915382"/>
    <w:rsid w:val="00916E59"/>
    <w:rsid w:val="00917BB4"/>
    <w:rsid w:val="0092052D"/>
    <w:rsid w:val="009205FA"/>
    <w:rsid w:val="00920AEA"/>
    <w:rsid w:val="00920B96"/>
    <w:rsid w:val="009210F2"/>
    <w:rsid w:val="00921294"/>
    <w:rsid w:val="009212D6"/>
    <w:rsid w:val="009216BE"/>
    <w:rsid w:val="00922C9A"/>
    <w:rsid w:val="00923590"/>
    <w:rsid w:val="00924EF1"/>
    <w:rsid w:val="00925BC4"/>
    <w:rsid w:val="009261FE"/>
    <w:rsid w:val="009266DC"/>
    <w:rsid w:val="009268C1"/>
    <w:rsid w:val="00926BFB"/>
    <w:rsid w:val="00931857"/>
    <w:rsid w:val="0093291B"/>
    <w:rsid w:val="00934C93"/>
    <w:rsid w:val="009354D7"/>
    <w:rsid w:val="009370B0"/>
    <w:rsid w:val="00941967"/>
    <w:rsid w:val="00941E75"/>
    <w:rsid w:val="009440A3"/>
    <w:rsid w:val="00950519"/>
    <w:rsid w:val="0095152F"/>
    <w:rsid w:val="00953DA1"/>
    <w:rsid w:val="00955CB8"/>
    <w:rsid w:val="00956891"/>
    <w:rsid w:val="00957BA6"/>
    <w:rsid w:val="00957FCD"/>
    <w:rsid w:val="00961502"/>
    <w:rsid w:val="00965041"/>
    <w:rsid w:val="0096568B"/>
    <w:rsid w:val="0096618F"/>
    <w:rsid w:val="00966338"/>
    <w:rsid w:val="00967038"/>
    <w:rsid w:val="009671CF"/>
    <w:rsid w:val="009707AD"/>
    <w:rsid w:val="00970B6D"/>
    <w:rsid w:val="009717AC"/>
    <w:rsid w:val="00971C30"/>
    <w:rsid w:val="00971F71"/>
    <w:rsid w:val="0097371D"/>
    <w:rsid w:val="00973938"/>
    <w:rsid w:val="00974D2E"/>
    <w:rsid w:val="00975269"/>
    <w:rsid w:val="009752D2"/>
    <w:rsid w:val="00975976"/>
    <w:rsid w:val="00977406"/>
    <w:rsid w:val="00977631"/>
    <w:rsid w:val="00980218"/>
    <w:rsid w:val="00981022"/>
    <w:rsid w:val="00981F10"/>
    <w:rsid w:val="00983935"/>
    <w:rsid w:val="00983B44"/>
    <w:rsid w:val="009848BE"/>
    <w:rsid w:val="00984C17"/>
    <w:rsid w:val="00984E38"/>
    <w:rsid w:val="00985781"/>
    <w:rsid w:val="009876AE"/>
    <w:rsid w:val="00990206"/>
    <w:rsid w:val="00990A75"/>
    <w:rsid w:val="00991067"/>
    <w:rsid w:val="00991C36"/>
    <w:rsid w:val="00992484"/>
    <w:rsid w:val="00993A4C"/>
    <w:rsid w:val="009949D3"/>
    <w:rsid w:val="0099580B"/>
    <w:rsid w:val="009969EB"/>
    <w:rsid w:val="00996D33"/>
    <w:rsid w:val="00996F50"/>
    <w:rsid w:val="00997258"/>
    <w:rsid w:val="009A232E"/>
    <w:rsid w:val="009A334B"/>
    <w:rsid w:val="009A4B35"/>
    <w:rsid w:val="009A543C"/>
    <w:rsid w:val="009B050A"/>
    <w:rsid w:val="009B1257"/>
    <w:rsid w:val="009B24E3"/>
    <w:rsid w:val="009B2DB9"/>
    <w:rsid w:val="009B38EE"/>
    <w:rsid w:val="009B39C6"/>
    <w:rsid w:val="009B4A1E"/>
    <w:rsid w:val="009B4B94"/>
    <w:rsid w:val="009B6F81"/>
    <w:rsid w:val="009C0265"/>
    <w:rsid w:val="009C0A59"/>
    <w:rsid w:val="009C1C17"/>
    <w:rsid w:val="009C215E"/>
    <w:rsid w:val="009C23EF"/>
    <w:rsid w:val="009C2983"/>
    <w:rsid w:val="009C2B65"/>
    <w:rsid w:val="009C371D"/>
    <w:rsid w:val="009C3ACF"/>
    <w:rsid w:val="009C3D7B"/>
    <w:rsid w:val="009C3F08"/>
    <w:rsid w:val="009C43C3"/>
    <w:rsid w:val="009C4E09"/>
    <w:rsid w:val="009C5A97"/>
    <w:rsid w:val="009C6AAC"/>
    <w:rsid w:val="009C716F"/>
    <w:rsid w:val="009C7239"/>
    <w:rsid w:val="009C74EC"/>
    <w:rsid w:val="009C7D08"/>
    <w:rsid w:val="009D06F2"/>
    <w:rsid w:val="009D0CE3"/>
    <w:rsid w:val="009D0DB5"/>
    <w:rsid w:val="009D10C6"/>
    <w:rsid w:val="009D132B"/>
    <w:rsid w:val="009D134D"/>
    <w:rsid w:val="009D1BB4"/>
    <w:rsid w:val="009D22EB"/>
    <w:rsid w:val="009D2B05"/>
    <w:rsid w:val="009D32F2"/>
    <w:rsid w:val="009D3772"/>
    <w:rsid w:val="009D38A8"/>
    <w:rsid w:val="009D49F3"/>
    <w:rsid w:val="009D5382"/>
    <w:rsid w:val="009D72A2"/>
    <w:rsid w:val="009D73EC"/>
    <w:rsid w:val="009E0D7B"/>
    <w:rsid w:val="009E0DDF"/>
    <w:rsid w:val="009E0DF5"/>
    <w:rsid w:val="009E2522"/>
    <w:rsid w:val="009E3DC1"/>
    <w:rsid w:val="009E3E62"/>
    <w:rsid w:val="009E4477"/>
    <w:rsid w:val="009E4545"/>
    <w:rsid w:val="009E502C"/>
    <w:rsid w:val="009E53CB"/>
    <w:rsid w:val="009E55B4"/>
    <w:rsid w:val="009E6C5D"/>
    <w:rsid w:val="009E7A51"/>
    <w:rsid w:val="009F1B5B"/>
    <w:rsid w:val="009F28A2"/>
    <w:rsid w:val="009F366A"/>
    <w:rsid w:val="009F45F8"/>
    <w:rsid w:val="009F5091"/>
    <w:rsid w:val="009F7DB1"/>
    <w:rsid w:val="009F7E1B"/>
    <w:rsid w:val="00A00ADE"/>
    <w:rsid w:val="00A00CF0"/>
    <w:rsid w:val="00A014AD"/>
    <w:rsid w:val="00A03D73"/>
    <w:rsid w:val="00A041BC"/>
    <w:rsid w:val="00A04497"/>
    <w:rsid w:val="00A05FBB"/>
    <w:rsid w:val="00A06AE9"/>
    <w:rsid w:val="00A071E3"/>
    <w:rsid w:val="00A07C7F"/>
    <w:rsid w:val="00A10868"/>
    <w:rsid w:val="00A110D6"/>
    <w:rsid w:val="00A127A9"/>
    <w:rsid w:val="00A13EA2"/>
    <w:rsid w:val="00A14043"/>
    <w:rsid w:val="00A14762"/>
    <w:rsid w:val="00A153ED"/>
    <w:rsid w:val="00A162FF"/>
    <w:rsid w:val="00A17DEB"/>
    <w:rsid w:val="00A17E63"/>
    <w:rsid w:val="00A2221B"/>
    <w:rsid w:val="00A224CE"/>
    <w:rsid w:val="00A22F08"/>
    <w:rsid w:val="00A23340"/>
    <w:rsid w:val="00A2481F"/>
    <w:rsid w:val="00A26E49"/>
    <w:rsid w:val="00A2705F"/>
    <w:rsid w:val="00A2761A"/>
    <w:rsid w:val="00A27CDA"/>
    <w:rsid w:val="00A315BA"/>
    <w:rsid w:val="00A31BA8"/>
    <w:rsid w:val="00A34B9D"/>
    <w:rsid w:val="00A34F66"/>
    <w:rsid w:val="00A36539"/>
    <w:rsid w:val="00A36C4E"/>
    <w:rsid w:val="00A372C0"/>
    <w:rsid w:val="00A37326"/>
    <w:rsid w:val="00A37E3B"/>
    <w:rsid w:val="00A40047"/>
    <w:rsid w:val="00A404E8"/>
    <w:rsid w:val="00A40A28"/>
    <w:rsid w:val="00A4224D"/>
    <w:rsid w:val="00A44FBA"/>
    <w:rsid w:val="00A45436"/>
    <w:rsid w:val="00A45816"/>
    <w:rsid w:val="00A4584A"/>
    <w:rsid w:val="00A46C4B"/>
    <w:rsid w:val="00A46E59"/>
    <w:rsid w:val="00A47AD9"/>
    <w:rsid w:val="00A520B2"/>
    <w:rsid w:val="00A52232"/>
    <w:rsid w:val="00A53632"/>
    <w:rsid w:val="00A546FE"/>
    <w:rsid w:val="00A56131"/>
    <w:rsid w:val="00A5668B"/>
    <w:rsid w:val="00A56A95"/>
    <w:rsid w:val="00A6064D"/>
    <w:rsid w:val="00A647C2"/>
    <w:rsid w:val="00A64B19"/>
    <w:rsid w:val="00A65A97"/>
    <w:rsid w:val="00A671C8"/>
    <w:rsid w:val="00A67BEF"/>
    <w:rsid w:val="00A70B9B"/>
    <w:rsid w:val="00A715E2"/>
    <w:rsid w:val="00A71A1A"/>
    <w:rsid w:val="00A71D0E"/>
    <w:rsid w:val="00A72EB5"/>
    <w:rsid w:val="00A73132"/>
    <w:rsid w:val="00A74812"/>
    <w:rsid w:val="00A74C33"/>
    <w:rsid w:val="00A75DE9"/>
    <w:rsid w:val="00A777B4"/>
    <w:rsid w:val="00A807C7"/>
    <w:rsid w:val="00A80A9B"/>
    <w:rsid w:val="00A83880"/>
    <w:rsid w:val="00A83DE0"/>
    <w:rsid w:val="00A84302"/>
    <w:rsid w:val="00A84321"/>
    <w:rsid w:val="00A84B40"/>
    <w:rsid w:val="00A852ED"/>
    <w:rsid w:val="00A86013"/>
    <w:rsid w:val="00A86327"/>
    <w:rsid w:val="00A91BBC"/>
    <w:rsid w:val="00A92522"/>
    <w:rsid w:val="00A92A84"/>
    <w:rsid w:val="00A933D2"/>
    <w:rsid w:val="00A9345F"/>
    <w:rsid w:val="00A94518"/>
    <w:rsid w:val="00A946C6"/>
    <w:rsid w:val="00A94A85"/>
    <w:rsid w:val="00A9500C"/>
    <w:rsid w:val="00A95959"/>
    <w:rsid w:val="00A966AA"/>
    <w:rsid w:val="00A96BFE"/>
    <w:rsid w:val="00A97528"/>
    <w:rsid w:val="00AA0018"/>
    <w:rsid w:val="00AA0DA2"/>
    <w:rsid w:val="00AA114A"/>
    <w:rsid w:val="00AA1968"/>
    <w:rsid w:val="00AA4A5E"/>
    <w:rsid w:val="00AA512A"/>
    <w:rsid w:val="00AA51D2"/>
    <w:rsid w:val="00AA524B"/>
    <w:rsid w:val="00AA5C9D"/>
    <w:rsid w:val="00AA615B"/>
    <w:rsid w:val="00AA64C6"/>
    <w:rsid w:val="00AA6EA7"/>
    <w:rsid w:val="00AB00A0"/>
    <w:rsid w:val="00AB06D2"/>
    <w:rsid w:val="00AB08B3"/>
    <w:rsid w:val="00AB12B3"/>
    <w:rsid w:val="00AB26E6"/>
    <w:rsid w:val="00AB334A"/>
    <w:rsid w:val="00AB3B07"/>
    <w:rsid w:val="00AB4D0B"/>
    <w:rsid w:val="00AB6309"/>
    <w:rsid w:val="00AB64E2"/>
    <w:rsid w:val="00AB7276"/>
    <w:rsid w:val="00AC1662"/>
    <w:rsid w:val="00AC400C"/>
    <w:rsid w:val="00AC4048"/>
    <w:rsid w:val="00AC4C40"/>
    <w:rsid w:val="00AC6297"/>
    <w:rsid w:val="00AC6406"/>
    <w:rsid w:val="00AC704A"/>
    <w:rsid w:val="00AC74E0"/>
    <w:rsid w:val="00AC7A88"/>
    <w:rsid w:val="00AC7FFB"/>
    <w:rsid w:val="00AD010E"/>
    <w:rsid w:val="00AD0500"/>
    <w:rsid w:val="00AD0FA7"/>
    <w:rsid w:val="00AD16E9"/>
    <w:rsid w:val="00AD2380"/>
    <w:rsid w:val="00AD2A42"/>
    <w:rsid w:val="00AD312A"/>
    <w:rsid w:val="00AD3A90"/>
    <w:rsid w:val="00AD45FC"/>
    <w:rsid w:val="00AD47E3"/>
    <w:rsid w:val="00AD47EA"/>
    <w:rsid w:val="00AD4E12"/>
    <w:rsid w:val="00AD4FA3"/>
    <w:rsid w:val="00AD5BFA"/>
    <w:rsid w:val="00AD5D37"/>
    <w:rsid w:val="00AD6847"/>
    <w:rsid w:val="00AD6EB2"/>
    <w:rsid w:val="00AE1730"/>
    <w:rsid w:val="00AE17DC"/>
    <w:rsid w:val="00AE2C16"/>
    <w:rsid w:val="00AE2EA5"/>
    <w:rsid w:val="00AE34E3"/>
    <w:rsid w:val="00AE3DFE"/>
    <w:rsid w:val="00AE5757"/>
    <w:rsid w:val="00AE5889"/>
    <w:rsid w:val="00AE6C0D"/>
    <w:rsid w:val="00AE6FA7"/>
    <w:rsid w:val="00AF0DC0"/>
    <w:rsid w:val="00AF25D2"/>
    <w:rsid w:val="00AF26D9"/>
    <w:rsid w:val="00AF35CF"/>
    <w:rsid w:val="00AF4EC5"/>
    <w:rsid w:val="00AF5287"/>
    <w:rsid w:val="00AF5BFA"/>
    <w:rsid w:val="00AF62A7"/>
    <w:rsid w:val="00AF6F92"/>
    <w:rsid w:val="00AF72F3"/>
    <w:rsid w:val="00AF7E25"/>
    <w:rsid w:val="00B00786"/>
    <w:rsid w:val="00B00AA8"/>
    <w:rsid w:val="00B0158F"/>
    <w:rsid w:val="00B017FA"/>
    <w:rsid w:val="00B03B3B"/>
    <w:rsid w:val="00B048C0"/>
    <w:rsid w:val="00B063DB"/>
    <w:rsid w:val="00B10CB0"/>
    <w:rsid w:val="00B111A0"/>
    <w:rsid w:val="00B12014"/>
    <w:rsid w:val="00B12565"/>
    <w:rsid w:val="00B13A78"/>
    <w:rsid w:val="00B13DB6"/>
    <w:rsid w:val="00B14250"/>
    <w:rsid w:val="00B14812"/>
    <w:rsid w:val="00B14829"/>
    <w:rsid w:val="00B15B22"/>
    <w:rsid w:val="00B16806"/>
    <w:rsid w:val="00B16C42"/>
    <w:rsid w:val="00B16EE1"/>
    <w:rsid w:val="00B176A0"/>
    <w:rsid w:val="00B20483"/>
    <w:rsid w:val="00B20836"/>
    <w:rsid w:val="00B21A50"/>
    <w:rsid w:val="00B21D54"/>
    <w:rsid w:val="00B2221C"/>
    <w:rsid w:val="00B230B6"/>
    <w:rsid w:val="00B237C6"/>
    <w:rsid w:val="00B2401B"/>
    <w:rsid w:val="00B25E72"/>
    <w:rsid w:val="00B3118F"/>
    <w:rsid w:val="00B316C1"/>
    <w:rsid w:val="00B32266"/>
    <w:rsid w:val="00B3345E"/>
    <w:rsid w:val="00B3375A"/>
    <w:rsid w:val="00B340D7"/>
    <w:rsid w:val="00B35444"/>
    <w:rsid w:val="00B36010"/>
    <w:rsid w:val="00B37041"/>
    <w:rsid w:val="00B376FA"/>
    <w:rsid w:val="00B379A2"/>
    <w:rsid w:val="00B379F0"/>
    <w:rsid w:val="00B40003"/>
    <w:rsid w:val="00B40FAD"/>
    <w:rsid w:val="00B43333"/>
    <w:rsid w:val="00B43839"/>
    <w:rsid w:val="00B44D00"/>
    <w:rsid w:val="00B44F94"/>
    <w:rsid w:val="00B4542C"/>
    <w:rsid w:val="00B4558F"/>
    <w:rsid w:val="00B46437"/>
    <w:rsid w:val="00B47980"/>
    <w:rsid w:val="00B50315"/>
    <w:rsid w:val="00B5140E"/>
    <w:rsid w:val="00B526AA"/>
    <w:rsid w:val="00B52817"/>
    <w:rsid w:val="00B53C02"/>
    <w:rsid w:val="00B54099"/>
    <w:rsid w:val="00B54579"/>
    <w:rsid w:val="00B56B1D"/>
    <w:rsid w:val="00B60BCA"/>
    <w:rsid w:val="00B611DD"/>
    <w:rsid w:val="00B61CE8"/>
    <w:rsid w:val="00B623CB"/>
    <w:rsid w:val="00B62C82"/>
    <w:rsid w:val="00B64C59"/>
    <w:rsid w:val="00B65723"/>
    <w:rsid w:val="00B6594F"/>
    <w:rsid w:val="00B65EAD"/>
    <w:rsid w:val="00B71285"/>
    <w:rsid w:val="00B71845"/>
    <w:rsid w:val="00B722CE"/>
    <w:rsid w:val="00B72EA8"/>
    <w:rsid w:val="00B733D6"/>
    <w:rsid w:val="00B73B18"/>
    <w:rsid w:val="00B73C06"/>
    <w:rsid w:val="00B74656"/>
    <w:rsid w:val="00B74863"/>
    <w:rsid w:val="00B80B6C"/>
    <w:rsid w:val="00B82478"/>
    <w:rsid w:val="00B82675"/>
    <w:rsid w:val="00B827FA"/>
    <w:rsid w:val="00B8343E"/>
    <w:rsid w:val="00B83457"/>
    <w:rsid w:val="00B834AC"/>
    <w:rsid w:val="00B84099"/>
    <w:rsid w:val="00B84933"/>
    <w:rsid w:val="00B849AA"/>
    <w:rsid w:val="00B84C3F"/>
    <w:rsid w:val="00B857C1"/>
    <w:rsid w:val="00B87B00"/>
    <w:rsid w:val="00B91C3A"/>
    <w:rsid w:val="00B923F4"/>
    <w:rsid w:val="00B94056"/>
    <w:rsid w:val="00B94543"/>
    <w:rsid w:val="00B967AB"/>
    <w:rsid w:val="00B96885"/>
    <w:rsid w:val="00B96FCA"/>
    <w:rsid w:val="00B970A5"/>
    <w:rsid w:val="00BA0DE4"/>
    <w:rsid w:val="00BA0F33"/>
    <w:rsid w:val="00BA162B"/>
    <w:rsid w:val="00BA1B80"/>
    <w:rsid w:val="00BA1D01"/>
    <w:rsid w:val="00BA232E"/>
    <w:rsid w:val="00BA2D16"/>
    <w:rsid w:val="00BA35BA"/>
    <w:rsid w:val="00BA54A0"/>
    <w:rsid w:val="00BA593D"/>
    <w:rsid w:val="00BA5E76"/>
    <w:rsid w:val="00BA6181"/>
    <w:rsid w:val="00BA72C3"/>
    <w:rsid w:val="00BA74AD"/>
    <w:rsid w:val="00BA7D0F"/>
    <w:rsid w:val="00BB061C"/>
    <w:rsid w:val="00BB0903"/>
    <w:rsid w:val="00BB20DB"/>
    <w:rsid w:val="00BB216F"/>
    <w:rsid w:val="00BB2A80"/>
    <w:rsid w:val="00BB3142"/>
    <w:rsid w:val="00BB35D3"/>
    <w:rsid w:val="00BB3939"/>
    <w:rsid w:val="00BB50B2"/>
    <w:rsid w:val="00BB588E"/>
    <w:rsid w:val="00BB6CFF"/>
    <w:rsid w:val="00BC0203"/>
    <w:rsid w:val="00BC0242"/>
    <w:rsid w:val="00BC0B23"/>
    <w:rsid w:val="00BC0B89"/>
    <w:rsid w:val="00BC12D5"/>
    <w:rsid w:val="00BC24FA"/>
    <w:rsid w:val="00BC26AA"/>
    <w:rsid w:val="00BC3C22"/>
    <w:rsid w:val="00BC4170"/>
    <w:rsid w:val="00BC4512"/>
    <w:rsid w:val="00BC4520"/>
    <w:rsid w:val="00BC484C"/>
    <w:rsid w:val="00BC55DE"/>
    <w:rsid w:val="00BC56A9"/>
    <w:rsid w:val="00BC6CCE"/>
    <w:rsid w:val="00BC6D9F"/>
    <w:rsid w:val="00BC72A6"/>
    <w:rsid w:val="00BC749F"/>
    <w:rsid w:val="00BD0D6F"/>
    <w:rsid w:val="00BD0ECA"/>
    <w:rsid w:val="00BD1DDD"/>
    <w:rsid w:val="00BD2115"/>
    <w:rsid w:val="00BD364D"/>
    <w:rsid w:val="00BD3A39"/>
    <w:rsid w:val="00BD40C2"/>
    <w:rsid w:val="00BD4859"/>
    <w:rsid w:val="00BD5FB0"/>
    <w:rsid w:val="00BD6811"/>
    <w:rsid w:val="00BD6C36"/>
    <w:rsid w:val="00BE0CD9"/>
    <w:rsid w:val="00BE0F92"/>
    <w:rsid w:val="00BE1AE5"/>
    <w:rsid w:val="00BE211D"/>
    <w:rsid w:val="00BE2ADA"/>
    <w:rsid w:val="00BE3BA7"/>
    <w:rsid w:val="00BE3C47"/>
    <w:rsid w:val="00BE544A"/>
    <w:rsid w:val="00BE58FD"/>
    <w:rsid w:val="00BE5F11"/>
    <w:rsid w:val="00BE654B"/>
    <w:rsid w:val="00BE6E15"/>
    <w:rsid w:val="00BF19F2"/>
    <w:rsid w:val="00BF1DC7"/>
    <w:rsid w:val="00BF2705"/>
    <w:rsid w:val="00BF28EA"/>
    <w:rsid w:val="00BF386F"/>
    <w:rsid w:val="00BF4D00"/>
    <w:rsid w:val="00BF57C0"/>
    <w:rsid w:val="00BF5F99"/>
    <w:rsid w:val="00BF665C"/>
    <w:rsid w:val="00BF6A3C"/>
    <w:rsid w:val="00BF6D90"/>
    <w:rsid w:val="00BF6E57"/>
    <w:rsid w:val="00C0011D"/>
    <w:rsid w:val="00C01D60"/>
    <w:rsid w:val="00C01E0D"/>
    <w:rsid w:val="00C01F17"/>
    <w:rsid w:val="00C025E2"/>
    <w:rsid w:val="00C02C9A"/>
    <w:rsid w:val="00C02EA5"/>
    <w:rsid w:val="00C04895"/>
    <w:rsid w:val="00C050C3"/>
    <w:rsid w:val="00C063EF"/>
    <w:rsid w:val="00C076BA"/>
    <w:rsid w:val="00C079F8"/>
    <w:rsid w:val="00C07A37"/>
    <w:rsid w:val="00C10917"/>
    <w:rsid w:val="00C118CF"/>
    <w:rsid w:val="00C11DF4"/>
    <w:rsid w:val="00C122CE"/>
    <w:rsid w:val="00C122E9"/>
    <w:rsid w:val="00C13D90"/>
    <w:rsid w:val="00C13EA8"/>
    <w:rsid w:val="00C13FC6"/>
    <w:rsid w:val="00C1433C"/>
    <w:rsid w:val="00C14A24"/>
    <w:rsid w:val="00C14C7E"/>
    <w:rsid w:val="00C15D1A"/>
    <w:rsid w:val="00C16FAB"/>
    <w:rsid w:val="00C17880"/>
    <w:rsid w:val="00C17881"/>
    <w:rsid w:val="00C20C86"/>
    <w:rsid w:val="00C213CD"/>
    <w:rsid w:val="00C223A0"/>
    <w:rsid w:val="00C226AA"/>
    <w:rsid w:val="00C2337B"/>
    <w:rsid w:val="00C24585"/>
    <w:rsid w:val="00C245C6"/>
    <w:rsid w:val="00C24C7D"/>
    <w:rsid w:val="00C277F6"/>
    <w:rsid w:val="00C27C8E"/>
    <w:rsid w:val="00C328BE"/>
    <w:rsid w:val="00C32C19"/>
    <w:rsid w:val="00C3329D"/>
    <w:rsid w:val="00C33695"/>
    <w:rsid w:val="00C34438"/>
    <w:rsid w:val="00C354A5"/>
    <w:rsid w:val="00C35EBC"/>
    <w:rsid w:val="00C35F9C"/>
    <w:rsid w:val="00C366D5"/>
    <w:rsid w:val="00C3688C"/>
    <w:rsid w:val="00C370CA"/>
    <w:rsid w:val="00C4036D"/>
    <w:rsid w:val="00C40786"/>
    <w:rsid w:val="00C4089E"/>
    <w:rsid w:val="00C41019"/>
    <w:rsid w:val="00C41996"/>
    <w:rsid w:val="00C41C16"/>
    <w:rsid w:val="00C420E7"/>
    <w:rsid w:val="00C421A6"/>
    <w:rsid w:val="00C43F34"/>
    <w:rsid w:val="00C462DC"/>
    <w:rsid w:val="00C47ACE"/>
    <w:rsid w:val="00C5013B"/>
    <w:rsid w:val="00C51CB3"/>
    <w:rsid w:val="00C52F94"/>
    <w:rsid w:val="00C53D6D"/>
    <w:rsid w:val="00C54F78"/>
    <w:rsid w:val="00C5562E"/>
    <w:rsid w:val="00C56101"/>
    <w:rsid w:val="00C60965"/>
    <w:rsid w:val="00C60FF9"/>
    <w:rsid w:val="00C6110C"/>
    <w:rsid w:val="00C61250"/>
    <w:rsid w:val="00C61B92"/>
    <w:rsid w:val="00C61FD2"/>
    <w:rsid w:val="00C6450B"/>
    <w:rsid w:val="00C64957"/>
    <w:rsid w:val="00C64983"/>
    <w:rsid w:val="00C65484"/>
    <w:rsid w:val="00C6586E"/>
    <w:rsid w:val="00C66B12"/>
    <w:rsid w:val="00C66DE5"/>
    <w:rsid w:val="00C67723"/>
    <w:rsid w:val="00C70CAD"/>
    <w:rsid w:val="00C70D65"/>
    <w:rsid w:val="00C71F64"/>
    <w:rsid w:val="00C737C5"/>
    <w:rsid w:val="00C73B58"/>
    <w:rsid w:val="00C73C21"/>
    <w:rsid w:val="00C74D81"/>
    <w:rsid w:val="00C757C8"/>
    <w:rsid w:val="00C75B74"/>
    <w:rsid w:val="00C7759D"/>
    <w:rsid w:val="00C77D32"/>
    <w:rsid w:val="00C8096B"/>
    <w:rsid w:val="00C81A75"/>
    <w:rsid w:val="00C81F14"/>
    <w:rsid w:val="00C82A3F"/>
    <w:rsid w:val="00C83132"/>
    <w:rsid w:val="00C83C4F"/>
    <w:rsid w:val="00C84303"/>
    <w:rsid w:val="00C84FD1"/>
    <w:rsid w:val="00C860B2"/>
    <w:rsid w:val="00C869A9"/>
    <w:rsid w:val="00C87A14"/>
    <w:rsid w:val="00C90DDC"/>
    <w:rsid w:val="00C935D9"/>
    <w:rsid w:val="00C93AC7"/>
    <w:rsid w:val="00C942DC"/>
    <w:rsid w:val="00C94C9B"/>
    <w:rsid w:val="00C94CC0"/>
    <w:rsid w:val="00C978D1"/>
    <w:rsid w:val="00CA15E5"/>
    <w:rsid w:val="00CA1C27"/>
    <w:rsid w:val="00CA2471"/>
    <w:rsid w:val="00CA343C"/>
    <w:rsid w:val="00CA3460"/>
    <w:rsid w:val="00CA4791"/>
    <w:rsid w:val="00CA4F5C"/>
    <w:rsid w:val="00CA6D9B"/>
    <w:rsid w:val="00CA6DA9"/>
    <w:rsid w:val="00CB0110"/>
    <w:rsid w:val="00CB14AE"/>
    <w:rsid w:val="00CB1AA5"/>
    <w:rsid w:val="00CB22A0"/>
    <w:rsid w:val="00CB23E3"/>
    <w:rsid w:val="00CB3380"/>
    <w:rsid w:val="00CB3724"/>
    <w:rsid w:val="00CB4413"/>
    <w:rsid w:val="00CB4562"/>
    <w:rsid w:val="00CB6332"/>
    <w:rsid w:val="00CB6FF1"/>
    <w:rsid w:val="00CB70BB"/>
    <w:rsid w:val="00CB72EA"/>
    <w:rsid w:val="00CB7CA7"/>
    <w:rsid w:val="00CB7F25"/>
    <w:rsid w:val="00CC08D6"/>
    <w:rsid w:val="00CC18B1"/>
    <w:rsid w:val="00CC1950"/>
    <w:rsid w:val="00CC34C3"/>
    <w:rsid w:val="00CC4439"/>
    <w:rsid w:val="00CC4CAB"/>
    <w:rsid w:val="00CC5D99"/>
    <w:rsid w:val="00CC620F"/>
    <w:rsid w:val="00CC6B04"/>
    <w:rsid w:val="00CC7439"/>
    <w:rsid w:val="00CC7C7E"/>
    <w:rsid w:val="00CD065D"/>
    <w:rsid w:val="00CD153C"/>
    <w:rsid w:val="00CD282E"/>
    <w:rsid w:val="00CD317A"/>
    <w:rsid w:val="00CD42CD"/>
    <w:rsid w:val="00CD55AD"/>
    <w:rsid w:val="00CD5DF8"/>
    <w:rsid w:val="00CD6123"/>
    <w:rsid w:val="00CD6B09"/>
    <w:rsid w:val="00CD6BE1"/>
    <w:rsid w:val="00CD6F2D"/>
    <w:rsid w:val="00CD74E7"/>
    <w:rsid w:val="00CD798B"/>
    <w:rsid w:val="00CE07C6"/>
    <w:rsid w:val="00CE16ED"/>
    <w:rsid w:val="00CE22CF"/>
    <w:rsid w:val="00CE3989"/>
    <w:rsid w:val="00CE3C62"/>
    <w:rsid w:val="00CE3D67"/>
    <w:rsid w:val="00CE57E9"/>
    <w:rsid w:val="00CE5888"/>
    <w:rsid w:val="00CE60EC"/>
    <w:rsid w:val="00CE7E03"/>
    <w:rsid w:val="00CF07FF"/>
    <w:rsid w:val="00CF1E11"/>
    <w:rsid w:val="00CF44FB"/>
    <w:rsid w:val="00CF465B"/>
    <w:rsid w:val="00CF4721"/>
    <w:rsid w:val="00CF4797"/>
    <w:rsid w:val="00CF5F50"/>
    <w:rsid w:val="00CF6D59"/>
    <w:rsid w:val="00CF7315"/>
    <w:rsid w:val="00CF77E8"/>
    <w:rsid w:val="00D001AC"/>
    <w:rsid w:val="00D0105C"/>
    <w:rsid w:val="00D01C15"/>
    <w:rsid w:val="00D01DA7"/>
    <w:rsid w:val="00D02242"/>
    <w:rsid w:val="00D02619"/>
    <w:rsid w:val="00D0286E"/>
    <w:rsid w:val="00D03978"/>
    <w:rsid w:val="00D03A66"/>
    <w:rsid w:val="00D04152"/>
    <w:rsid w:val="00D04AD9"/>
    <w:rsid w:val="00D05622"/>
    <w:rsid w:val="00D05DDD"/>
    <w:rsid w:val="00D064EA"/>
    <w:rsid w:val="00D06515"/>
    <w:rsid w:val="00D07D1A"/>
    <w:rsid w:val="00D07F0A"/>
    <w:rsid w:val="00D1070E"/>
    <w:rsid w:val="00D107DB"/>
    <w:rsid w:val="00D11853"/>
    <w:rsid w:val="00D11B47"/>
    <w:rsid w:val="00D11D05"/>
    <w:rsid w:val="00D12042"/>
    <w:rsid w:val="00D12347"/>
    <w:rsid w:val="00D138BA"/>
    <w:rsid w:val="00D1486E"/>
    <w:rsid w:val="00D14AE4"/>
    <w:rsid w:val="00D159CE"/>
    <w:rsid w:val="00D15D45"/>
    <w:rsid w:val="00D1728C"/>
    <w:rsid w:val="00D21AA8"/>
    <w:rsid w:val="00D228B5"/>
    <w:rsid w:val="00D2297A"/>
    <w:rsid w:val="00D22A80"/>
    <w:rsid w:val="00D22C2D"/>
    <w:rsid w:val="00D24054"/>
    <w:rsid w:val="00D244DC"/>
    <w:rsid w:val="00D25270"/>
    <w:rsid w:val="00D2619E"/>
    <w:rsid w:val="00D269E3"/>
    <w:rsid w:val="00D26DDD"/>
    <w:rsid w:val="00D270D2"/>
    <w:rsid w:val="00D27B43"/>
    <w:rsid w:val="00D27E2C"/>
    <w:rsid w:val="00D30B06"/>
    <w:rsid w:val="00D317DB"/>
    <w:rsid w:val="00D31BF5"/>
    <w:rsid w:val="00D32575"/>
    <w:rsid w:val="00D326A6"/>
    <w:rsid w:val="00D3506C"/>
    <w:rsid w:val="00D35F2C"/>
    <w:rsid w:val="00D40820"/>
    <w:rsid w:val="00D40E4D"/>
    <w:rsid w:val="00D41E92"/>
    <w:rsid w:val="00D42160"/>
    <w:rsid w:val="00D42571"/>
    <w:rsid w:val="00D43B82"/>
    <w:rsid w:val="00D43E60"/>
    <w:rsid w:val="00D4558F"/>
    <w:rsid w:val="00D46B2C"/>
    <w:rsid w:val="00D46CAD"/>
    <w:rsid w:val="00D472FF"/>
    <w:rsid w:val="00D47368"/>
    <w:rsid w:val="00D47439"/>
    <w:rsid w:val="00D478DE"/>
    <w:rsid w:val="00D50A0C"/>
    <w:rsid w:val="00D50A94"/>
    <w:rsid w:val="00D50F59"/>
    <w:rsid w:val="00D51FDC"/>
    <w:rsid w:val="00D528B2"/>
    <w:rsid w:val="00D548E8"/>
    <w:rsid w:val="00D54ACB"/>
    <w:rsid w:val="00D54D7F"/>
    <w:rsid w:val="00D553DA"/>
    <w:rsid w:val="00D56916"/>
    <w:rsid w:val="00D57625"/>
    <w:rsid w:val="00D60AF5"/>
    <w:rsid w:val="00D613DC"/>
    <w:rsid w:val="00D62E76"/>
    <w:rsid w:val="00D634D2"/>
    <w:rsid w:val="00D641AE"/>
    <w:rsid w:val="00D64A48"/>
    <w:rsid w:val="00D65062"/>
    <w:rsid w:val="00D658D2"/>
    <w:rsid w:val="00D65EB4"/>
    <w:rsid w:val="00D6623A"/>
    <w:rsid w:val="00D66AAE"/>
    <w:rsid w:val="00D66DA2"/>
    <w:rsid w:val="00D67736"/>
    <w:rsid w:val="00D67A0C"/>
    <w:rsid w:val="00D67FA7"/>
    <w:rsid w:val="00D70784"/>
    <w:rsid w:val="00D72303"/>
    <w:rsid w:val="00D7282C"/>
    <w:rsid w:val="00D73AC9"/>
    <w:rsid w:val="00D740C8"/>
    <w:rsid w:val="00D74C7D"/>
    <w:rsid w:val="00D75785"/>
    <w:rsid w:val="00D75B73"/>
    <w:rsid w:val="00D75E59"/>
    <w:rsid w:val="00D76203"/>
    <w:rsid w:val="00D777B0"/>
    <w:rsid w:val="00D8083B"/>
    <w:rsid w:val="00D81377"/>
    <w:rsid w:val="00D81963"/>
    <w:rsid w:val="00D81AB1"/>
    <w:rsid w:val="00D825A4"/>
    <w:rsid w:val="00D830FE"/>
    <w:rsid w:val="00D83DD1"/>
    <w:rsid w:val="00D84DEB"/>
    <w:rsid w:val="00D85395"/>
    <w:rsid w:val="00D85F90"/>
    <w:rsid w:val="00D86152"/>
    <w:rsid w:val="00D86BB6"/>
    <w:rsid w:val="00D90ADC"/>
    <w:rsid w:val="00D90DD1"/>
    <w:rsid w:val="00D9129D"/>
    <w:rsid w:val="00D9139F"/>
    <w:rsid w:val="00D913AE"/>
    <w:rsid w:val="00D9207F"/>
    <w:rsid w:val="00D9441D"/>
    <w:rsid w:val="00D9577D"/>
    <w:rsid w:val="00D95DC7"/>
    <w:rsid w:val="00D9602C"/>
    <w:rsid w:val="00D9739B"/>
    <w:rsid w:val="00D977CA"/>
    <w:rsid w:val="00D9798F"/>
    <w:rsid w:val="00D979D3"/>
    <w:rsid w:val="00DA19B5"/>
    <w:rsid w:val="00DA1B96"/>
    <w:rsid w:val="00DA2DDA"/>
    <w:rsid w:val="00DA3CB0"/>
    <w:rsid w:val="00DA441A"/>
    <w:rsid w:val="00DA664A"/>
    <w:rsid w:val="00DA70B9"/>
    <w:rsid w:val="00DB0B69"/>
    <w:rsid w:val="00DB1A55"/>
    <w:rsid w:val="00DB1CE1"/>
    <w:rsid w:val="00DB205B"/>
    <w:rsid w:val="00DB26D9"/>
    <w:rsid w:val="00DB2727"/>
    <w:rsid w:val="00DB2B2A"/>
    <w:rsid w:val="00DB485A"/>
    <w:rsid w:val="00DB57A9"/>
    <w:rsid w:val="00DB62C1"/>
    <w:rsid w:val="00DB6CDE"/>
    <w:rsid w:val="00DC1527"/>
    <w:rsid w:val="00DC1870"/>
    <w:rsid w:val="00DC1B23"/>
    <w:rsid w:val="00DC2E90"/>
    <w:rsid w:val="00DC351B"/>
    <w:rsid w:val="00DC4C36"/>
    <w:rsid w:val="00DC6303"/>
    <w:rsid w:val="00DC7651"/>
    <w:rsid w:val="00DC76A1"/>
    <w:rsid w:val="00DC7C2F"/>
    <w:rsid w:val="00DD17F1"/>
    <w:rsid w:val="00DD3F75"/>
    <w:rsid w:val="00DD46AB"/>
    <w:rsid w:val="00DD5244"/>
    <w:rsid w:val="00DD76CD"/>
    <w:rsid w:val="00DD7CB0"/>
    <w:rsid w:val="00DE023D"/>
    <w:rsid w:val="00DE0E49"/>
    <w:rsid w:val="00DE2565"/>
    <w:rsid w:val="00DE2DCB"/>
    <w:rsid w:val="00DE3631"/>
    <w:rsid w:val="00DE368D"/>
    <w:rsid w:val="00DE36D7"/>
    <w:rsid w:val="00DE48FB"/>
    <w:rsid w:val="00DE4B4F"/>
    <w:rsid w:val="00DE5D24"/>
    <w:rsid w:val="00DE5FBC"/>
    <w:rsid w:val="00DE70A5"/>
    <w:rsid w:val="00DF0FD5"/>
    <w:rsid w:val="00DF26C1"/>
    <w:rsid w:val="00DF2C77"/>
    <w:rsid w:val="00DF304F"/>
    <w:rsid w:val="00DF3DC9"/>
    <w:rsid w:val="00DF53FC"/>
    <w:rsid w:val="00DF5A53"/>
    <w:rsid w:val="00E0070B"/>
    <w:rsid w:val="00E019FA"/>
    <w:rsid w:val="00E01FE9"/>
    <w:rsid w:val="00E02804"/>
    <w:rsid w:val="00E02B5A"/>
    <w:rsid w:val="00E03E74"/>
    <w:rsid w:val="00E04697"/>
    <w:rsid w:val="00E04CB8"/>
    <w:rsid w:val="00E04E67"/>
    <w:rsid w:val="00E05634"/>
    <w:rsid w:val="00E05C91"/>
    <w:rsid w:val="00E0652E"/>
    <w:rsid w:val="00E11C09"/>
    <w:rsid w:val="00E12318"/>
    <w:rsid w:val="00E126E8"/>
    <w:rsid w:val="00E12B4C"/>
    <w:rsid w:val="00E12F91"/>
    <w:rsid w:val="00E13550"/>
    <w:rsid w:val="00E13576"/>
    <w:rsid w:val="00E1398A"/>
    <w:rsid w:val="00E13E82"/>
    <w:rsid w:val="00E158A3"/>
    <w:rsid w:val="00E15AAF"/>
    <w:rsid w:val="00E163F9"/>
    <w:rsid w:val="00E17062"/>
    <w:rsid w:val="00E17522"/>
    <w:rsid w:val="00E17909"/>
    <w:rsid w:val="00E17AEE"/>
    <w:rsid w:val="00E17B6D"/>
    <w:rsid w:val="00E2048C"/>
    <w:rsid w:val="00E21807"/>
    <w:rsid w:val="00E21D14"/>
    <w:rsid w:val="00E22485"/>
    <w:rsid w:val="00E23D56"/>
    <w:rsid w:val="00E242F6"/>
    <w:rsid w:val="00E243BD"/>
    <w:rsid w:val="00E2441E"/>
    <w:rsid w:val="00E25DC4"/>
    <w:rsid w:val="00E25E79"/>
    <w:rsid w:val="00E261F1"/>
    <w:rsid w:val="00E269C4"/>
    <w:rsid w:val="00E27786"/>
    <w:rsid w:val="00E31A50"/>
    <w:rsid w:val="00E332ED"/>
    <w:rsid w:val="00E33E67"/>
    <w:rsid w:val="00E34C47"/>
    <w:rsid w:val="00E355BF"/>
    <w:rsid w:val="00E35D42"/>
    <w:rsid w:val="00E35EF5"/>
    <w:rsid w:val="00E366DA"/>
    <w:rsid w:val="00E41932"/>
    <w:rsid w:val="00E43322"/>
    <w:rsid w:val="00E4386F"/>
    <w:rsid w:val="00E439B6"/>
    <w:rsid w:val="00E451AE"/>
    <w:rsid w:val="00E47C09"/>
    <w:rsid w:val="00E47D86"/>
    <w:rsid w:val="00E50C5A"/>
    <w:rsid w:val="00E512F8"/>
    <w:rsid w:val="00E51B5C"/>
    <w:rsid w:val="00E51C83"/>
    <w:rsid w:val="00E531C5"/>
    <w:rsid w:val="00E573E1"/>
    <w:rsid w:val="00E57D9E"/>
    <w:rsid w:val="00E609E4"/>
    <w:rsid w:val="00E612D3"/>
    <w:rsid w:val="00E6157C"/>
    <w:rsid w:val="00E61A14"/>
    <w:rsid w:val="00E6211D"/>
    <w:rsid w:val="00E62E2F"/>
    <w:rsid w:val="00E63ED1"/>
    <w:rsid w:val="00E642F0"/>
    <w:rsid w:val="00E654E3"/>
    <w:rsid w:val="00E65E71"/>
    <w:rsid w:val="00E67833"/>
    <w:rsid w:val="00E701DA"/>
    <w:rsid w:val="00E708F5"/>
    <w:rsid w:val="00E713DD"/>
    <w:rsid w:val="00E724BA"/>
    <w:rsid w:val="00E7284D"/>
    <w:rsid w:val="00E735D4"/>
    <w:rsid w:val="00E73B87"/>
    <w:rsid w:val="00E74404"/>
    <w:rsid w:val="00E74E39"/>
    <w:rsid w:val="00E76914"/>
    <w:rsid w:val="00E76CBC"/>
    <w:rsid w:val="00E773B5"/>
    <w:rsid w:val="00E774DA"/>
    <w:rsid w:val="00E80C75"/>
    <w:rsid w:val="00E81381"/>
    <w:rsid w:val="00E81C21"/>
    <w:rsid w:val="00E845BA"/>
    <w:rsid w:val="00E856C6"/>
    <w:rsid w:val="00E8691D"/>
    <w:rsid w:val="00E87958"/>
    <w:rsid w:val="00E90890"/>
    <w:rsid w:val="00E91F8C"/>
    <w:rsid w:val="00E92236"/>
    <w:rsid w:val="00E935AC"/>
    <w:rsid w:val="00E937F4"/>
    <w:rsid w:val="00E95F08"/>
    <w:rsid w:val="00E971ED"/>
    <w:rsid w:val="00E97422"/>
    <w:rsid w:val="00E97466"/>
    <w:rsid w:val="00EA044C"/>
    <w:rsid w:val="00EA0D4B"/>
    <w:rsid w:val="00EA18A7"/>
    <w:rsid w:val="00EA1CFE"/>
    <w:rsid w:val="00EA3898"/>
    <w:rsid w:val="00EA3D81"/>
    <w:rsid w:val="00EA3FDB"/>
    <w:rsid w:val="00EA48C1"/>
    <w:rsid w:val="00EA4A44"/>
    <w:rsid w:val="00EA4B02"/>
    <w:rsid w:val="00EA4BD9"/>
    <w:rsid w:val="00EA5361"/>
    <w:rsid w:val="00EA5B32"/>
    <w:rsid w:val="00EA737B"/>
    <w:rsid w:val="00EB0752"/>
    <w:rsid w:val="00EB147F"/>
    <w:rsid w:val="00EB1DA0"/>
    <w:rsid w:val="00EB2333"/>
    <w:rsid w:val="00EB2A65"/>
    <w:rsid w:val="00EB39C2"/>
    <w:rsid w:val="00EB4739"/>
    <w:rsid w:val="00EB556A"/>
    <w:rsid w:val="00EB61F2"/>
    <w:rsid w:val="00EB69AB"/>
    <w:rsid w:val="00EB73B4"/>
    <w:rsid w:val="00EC0AA9"/>
    <w:rsid w:val="00EC18D6"/>
    <w:rsid w:val="00EC227C"/>
    <w:rsid w:val="00EC3148"/>
    <w:rsid w:val="00EC4E8B"/>
    <w:rsid w:val="00EC5ACC"/>
    <w:rsid w:val="00EC684C"/>
    <w:rsid w:val="00EC6B8B"/>
    <w:rsid w:val="00EC6C64"/>
    <w:rsid w:val="00ED006D"/>
    <w:rsid w:val="00ED04C7"/>
    <w:rsid w:val="00ED11E3"/>
    <w:rsid w:val="00ED3B5F"/>
    <w:rsid w:val="00ED415B"/>
    <w:rsid w:val="00ED5913"/>
    <w:rsid w:val="00ED663A"/>
    <w:rsid w:val="00ED6F2D"/>
    <w:rsid w:val="00ED7181"/>
    <w:rsid w:val="00EE0956"/>
    <w:rsid w:val="00EE0BAF"/>
    <w:rsid w:val="00EE16CB"/>
    <w:rsid w:val="00EE2B93"/>
    <w:rsid w:val="00EE30C1"/>
    <w:rsid w:val="00EE35F6"/>
    <w:rsid w:val="00EE36B1"/>
    <w:rsid w:val="00EE3A79"/>
    <w:rsid w:val="00EE3B35"/>
    <w:rsid w:val="00EE51D2"/>
    <w:rsid w:val="00EE56E3"/>
    <w:rsid w:val="00EE5B49"/>
    <w:rsid w:val="00EE6E36"/>
    <w:rsid w:val="00EE7580"/>
    <w:rsid w:val="00EF00C9"/>
    <w:rsid w:val="00EF0146"/>
    <w:rsid w:val="00EF2A0C"/>
    <w:rsid w:val="00EF38DE"/>
    <w:rsid w:val="00EF473F"/>
    <w:rsid w:val="00EF5D3B"/>
    <w:rsid w:val="00EF7160"/>
    <w:rsid w:val="00F02536"/>
    <w:rsid w:val="00F02837"/>
    <w:rsid w:val="00F0400A"/>
    <w:rsid w:val="00F050FE"/>
    <w:rsid w:val="00F053C6"/>
    <w:rsid w:val="00F05E25"/>
    <w:rsid w:val="00F05E41"/>
    <w:rsid w:val="00F070CE"/>
    <w:rsid w:val="00F115B3"/>
    <w:rsid w:val="00F11B50"/>
    <w:rsid w:val="00F12300"/>
    <w:rsid w:val="00F12CB6"/>
    <w:rsid w:val="00F13D6B"/>
    <w:rsid w:val="00F14D1B"/>
    <w:rsid w:val="00F1532C"/>
    <w:rsid w:val="00F15805"/>
    <w:rsid w:val="00F16F5B"/>
    <w:rsid w:val="00F171F7"/>
    <w:rsid w:val="00F17528"/>
    <w:rsid w:val="00F17830"/>
    <w:rsid w:val="00F2133B"/>
    <w:rsid w:val="00F2195E"/>
    <w:rsid w:val="00F23473"/>
    <w:rsid w:val="00F23651"/>
    <w:rsid w:val="00F24341"/>
    <w:rsid w:val="00F26B56"/>
    <w:rsid w:val="00F26E96"/>
    <w:rsid w:val="00F271D3"/>
    <w:rsid w:val="00F30095"/>
    <w:rsid w:val="00F30362"/>
    <w:rsid w:val="00F31E54"/>
    <w:rsid w:val="00F322E1"/>
    <w:rsid w:val="00F33490"/>
    <w:rsid w:val="00F33857"/>
    <w:rsid w:val="00F3655E"/>
    <w:rsid w:val="00F36E7B"/>
    <w:rsid w:val="00F37268"/>
    <w:rsid w:val="00F402D3"/>
    <w:rsid w:val="00F40414"/>
    <w:rsid w:val="00F40905"/>
    <w:rsid w:val="00F40D2B"/>
    <w:rsid w:val="00F40D9B"/>
    <w:rsid w:val="00F41C55"/>
    <w:rsid w:val="00F41F8A"/>
    <w:rsid w:val="00F4335F"/>
    <w:rsid w:val="00F445EF"/>
    <w:rsid w:val="00F4478C"/>
    <w:rsid w:val="00F44F81"/>
    <w:rsid w:val="00F4581B"/>
    <w:rsid w:val="00F4591B"/>
    <w:rsid w:val="00F45BD6"/>
    <w:rsid w:val="00F46A45"/>
    <w:rsid w:val="00F470F8"/>
    <w:rsid w:val="00F47443"/>
    <w:rsid w:val="00F51986"/>
    <w:rsid w:val="00F51A38"/>
    <w:rsid w:val="00F51B38"/>
    <w:rsid w:val="00F51DFC"/>
    <w:rsid w:val="00F52B83"/>
    <w:rsid w:val="00F54265"/>
    <w:rsid w:val="00F553AD"/>
    <w:rsid w:val="00F55BE8"/>
    <w:rsid w:val="00F5663D"/>
    <w:rsid w:val="00F567A8"/>
    <w:rsid w:val="00F57213"/>
    <w:rsid w:val="00F572A8"/>
    <w:rsid w:val="00F60225"/>
    <w:rsid w:val="00F60D3C"/>
    <w:rsid w:val="00F610B2"/>
    <w:rsid w:val="00F61973"/>
    <w:rsid w:val="00F61DEE"/>
    <w:rsid w:val="00F622AF"/>
    <w:rsid w:val="00F6266B"/>
    <w:rsid w:val="00F62980"/>
    <w:rsid w:val="00F6299A"/>
    <w:rsid w:val="00F643BC"/>
    <w:rsid w:val="00F643D8"/>
    <w:rsid w:val="00F676C1"/>
    <w:rsid w:val="00F70ACD"/>
    <w:rsid w:val="00F70BA0"/>
    <w:rsid w:val="00F71119"/>
    <w:rsid w:val="00F714BD"/>
    <w:rsid w:val="00F72035"/>
    <w:rsid w:val="00F723E7"/>
    <w:rsid w:val="00F73604"/>
    <w:rsid w:val="00F76242"/>
    <w:rsid w:val="00F764D2"/>
    <w:rsid w:val="00F774AC"/>
    <w:rsid w:val="00F776F1"/>
    <w:rsid w:val="00F8005B"/>
    <w:rsid w:val="00F80872"/>
    <w:rsid w:val="00F80D43"/>
    <w:rsid w:val="00F80D4B"/>
    <w:rsid w:val="00F811E5"/>
    <w:rsid w:val="00F81515"/>
    <w:rsid w:val="00F818B9"/>
    <w:rsid w:val="00F81BB0"/>
    <w:rsid w:val="00F82F52"/>
    <w:rsid w:val="00F83A14"/>
    <w:rsid w:val="00F83A95"/>
    <w:rsid w:val="00F847AA"/>
    <w:rsid w:val="00F861D0"/>
    <w:rsid w:val="00F87445"/>
    <w:rsid w:val="00F92553"/>
    <w:rsid w:val="00F92AD4"/>
    <w:rsid w:val="00F93093"/>
    <w:rsid w:val="00F9410F"/>
    <w:rsid w:val="00F94701"/>
    <w:rsid w:val="00F96DCB"/>
    <w:rsid w:val="00F97D91"/>
    <w:rsid w:val="00FA12F1"/>
    <w:rsid w:val="00FA14D7"/>
    <w:rsid w:val="00FA1B90"/>
    <w:rsid w:val="00FA36D2"/>
    <w:rsid w:val="00FA46AB"/>
    <w:rsid w:val="00FA4CD7"/>
    <w:rsid w:val="00FA4D42"/>
    <w:rsid w:val="00FA5944"/>
    <w:rsid w:val="00FA5BE5"/>
    <w:rsid w:val="00FA6188"/>
    <w:rsid w:val="00FA6231"/>
    <w:rsid w:val="00FA6288"/>
    <w:rsid w:val="00FA7965"/>
    <w:rsid w:val="00FB042F"/>
    <w:rsid w:val="00FB0B94"/>
    <w:rsid w:val="00FB10EB"/>
    <w:rsid w:val="00FB1ADE"/>
    <w:rsid w:val="00FB1E60"/>
    <w:rsid w:val="00FB2933"/>
    <w:rsid w:val="00FB32B2"/>
    <w:rsid w:val="00FB5CC3"/>
    <w:rsid w:val="00FB5F5D"/>
    <w:rsid w:val="00FB6404"/>
    <w:rsid w:val="00FB6829"/>
    <w:rsid w:val="00FB6BBE"/>
    <w:rsid w:val="00FB7FC5"/>
    <w:rsid w:val="00FC1AB4"/>
    <w:rsid w:val="00FC1CBA"/>
    <w:rsid w:val="00FC25BE"/>
    <w:rsid w:val="00FC27FC"/>
    <w:rsid w:val="00FC2A6B"/>
    <w:rsid w:val="00FC2DD3"/>
    <w:rsid w:val="00FC3006"/>
    <w:rsid w:val="00FC3B56"/>
    <w:rsid w:val="00FC427E"/>
    <w:rsid w:val="00FC435F"/>
    <w:rsid w:val="00FC5232"/>
    <w:rsid w:val="00FC5648"/>
    <w:rsid w:val="00FC5652"/>
    <w:rsid w:val="00FC5F3C"/>
    <w:rsid w:val="00FC66ED"/>
    <w:rsid w:val="00FC697B"/>
    <w:rsid w:val="00FC6E6B"/>
    <w:rsid w:val="00FD0CCA"/>
    <w:rsid w:val="00FD29C5"/>
    <w:rsid w:val="00FD36A6"/>
    <w:rsid w:val="00FD3B8C"/>
    <w:rsid w:val="00FD44BE"/>
    <w:rsid w:val="00FD499E"/>
    <w:rsid w:val="00FD7CEF"/>
    <w:rsid w:val="00FD7D71"/>
    <w:rsid w:val="00FE0683"/>
    <w:rsid w:val="00FE0EC2"/>
    <w:rsid w:val="00FE271C"/>
    <w:rsid w:val="00FE349E"/>
    <w:rsid w:val="00FE48FB"/>
    <w:rsid w:val="00FE7BAB"/>
    <w:rsid w:val="00FF0567"/>
    <w:rsid w:val="00FF1195"/>
    <w:rsid w:val="00FF158D"/>
    <w:rsid w:val="00FF4EC2"/>
    <w:rsid w:val="00FF7407"/>
    <w:rsid w:val="00FF74F1"/>
    <w:rsid w:val="00FF78E6"/>
    <w:rsid w:val="00FF7A93"/>
    <w:rsid w:val="00FF7AA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83D56B"/>
  <w15:chartTrackingRefBased/>
  <w15:docId w15:val="{4258F344-2879-416C-BC87-54F2DDEAB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2AD4"/>
    <w:pPr>
      <w:spacing w:before="240" w:after="0" w:line="360" w:lineRule="auto"/>
      <w:jc w:val="both"/>
    </w:pPr>
    <w:rPr>
      <w:rFonts w:ascii="Times New Roman" w:eastAsia="Times New Roman" w:hAnsi="Times New Roman" w:cs="Times New Roman"/>
      <w:sz w:val="24"/>
      <w:szCs w:val="24"/>
      <w:lang w:eastAsia="tr-TR"/>
    </w:rPr>
  </w:style>
  <w:style w:type="paragraph" w:styleId="Heading1">
    <w:name w:val="heading 1"/>
    <w:basedOn w:val="ListParagraph"/>
    <w:next w:val="Normal"/>
    <w:link w:val="Heading1Char"/>
    <w:uiPriority w:val="9"/>
    <w:qFormat/>
    <w:rsid w:val="008C2E41"/>
    <w:pPr>
      <w:numPr>
        <w:numId w:val="1"/>
      </w:numPr>
      <w:jc w:val="center"/>
      <w:outlineLvl w:val="0"/>
    </w:pPr>
    <w:rPr>
      <w:b/>
      <w:bCs/>
    </w:rPr>
  </w:style>
  <w:style w:type="paragraph" w:styleId="Heading2">
    <w:name w:val="heading 2"/>
    <w:basedOn w:val="ListParagraph"/>
    <w:next w:val="Normal"/>
    <w:link w:val="Heading2Char"/>
    <w:uiPriority w:val="9"/>
    <w:unhideWhenUsed/>
    <w:qFormat/>
    <w:rsid w:val="009011F1"/>
    <w:pPr>
      <w:numPr>
        <w:ilvl w:val="1"/>
        <w:numId w:val="1"/>
      </w:numPr>
      <w:spacing w:before="0"/>
      <w:outlineLvl w:val="1"/>
    </w:pPr>
    <w:rPr>
      <w:b/>
    </w:rPr>
  </w:style>
  <w:style w:type="paragraph" w:styleId="Heading3">
    <w:name w:val="heading 3"/>
    <w:basedOn w:val="ListParagraph"/>
    <w:next w:val="Normal"/>
    <w:link w:val="Heading3Char"/>
    <w:uiPriority w:val="9"/>
    <w:unhideWhenUsed/>
    <w:qFormat/>
    <w:rsid w:val="0077157B"/>
    <w:pPr>
      <w:numPr>
        <w:ilvl w:val="2"/>
        <w:numId w:val="1"/>
      </w:numPr>
      <w:spacing w:before="0"/>
      <w:outlineLvl w:val="2"/>
    </w:pPr>
    <w:rPr>
      <w:b/>
    </w:rPr>
  </w:style>
  <w:style w:type="paragraph" w:styleId="Heading4">
    <w:name w:val="heading 4"/>
    <w:basedOn w:val="Normal"/>
    <w:next w:val="Normal"/>
    <w:link w:val="Heading4Char"/>
    <w:uiPriority w:val="9"/>
    <w:semiHidden/>
    <w:unhideWhenUsed/>
    <w:qFormat/>
    <w:rsid w:val="0046444B"/>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837050"/>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C2E41"/>
    <w:rPr>
      <w:rFonts w:ascii="Times New Roman" w:eastAsia="Times New Roman" w:hAnsi="Times New Roman" w:cs="Times New Roman"/>
      <w:b/>
      <w:bCs/>
      <w:sz w:val="24"/>
      <w:szCs w:val="24"/>
      <w:lang w:eastAsia="tr-TR"/>
    </w:rPr>
  </w:style>
  <w:style w:type="character" w:customStyle="1" w:styleId="Heading2Char">
    <w:name w:val="Heading 2 Char"/>
    <w:basedOn w:val="DefaultParagraphFont"/>
    <w:link w:val="Heading2"/>
    <w:uiPriority w:val="9"/>
    <w:rsid w:val="009011F1"/>
    <w:rPr>
      <w:rFonts w:ascii="Times New Roman" w:eastAsia="Times New Roman" w:hAnsi="Times New Roman" w:cs="Times New Roman"/>
      <w:b/>
      <w:sz w:val="24"/>
      <w:szCs w:val="24"/>
      <w:lang w:eastAsia="tr-TR"/>
    </w:rPr>
  </w:style>
  <w:style w:type="paragraph" w:styleId="ListParagraph">
    <w:name w:val="List Paragraph"/>
    <w:basedOn w:val="Normal"/>
    <w:uiPriority w:val="34"/>
    <w:qFormat/>
    <w:rsid w:val="00AB3B07"/>
    <w:pPr>
      <w:ind w:left="720"/>
      <w:contextualSpacing/>
    </w:pPr>
  </w:style>
  <w:style w:type="paragraph" w:styleId="Header">
    <w:name w:val="header"/>
    <w:basedOn w:val="Normal"/>
    <w:link w:val="HeaderChar"/>
    <w:uiPriority w:val="99"/>
    <w:unhideWhenUsed/>
    <w:rsid w:val="00FE7BAB"/>
    <w:pPr>
      <w:tabs>
        <w:tab w:val="center" w:pos="4536"/>
        <w:tab w:val="right" w:pos="9072"/>
      </w:tabs>
    </w:pPr>
  </w:style>
  <w:style w:type="character" w:customStyle="1" w:styleId="HeaderChar">
    <w:name w:val="Header Char"/>
    <w:basedOn w:val="DefaultParagraphFont"/>
    <w:link w:val="Header"/>
    <w:uiPriority w:val="99"/>
    <w:rsid w:val="00FE7BAB"/>
    <w:rPr>
      <w:rFonts w:ascii="Times New Roman" w:eastAsia="Times New Roman" w:hAnsi="Times New Roman" w:cs="Times New Roman"/>
      <w:sz w:val="24"/>
      <w:szCs w:val="24"/>
      <w:lang w:eastAsia="tr-TR"/>
    </w:rPr>
  </w:style>
  <w:style w:type="paragraph" w:styleId="Footer">
    <w:name w:val="footer"/>
    <w:basedOn w:val="Normal"/>
    <w:link w:val="FooterChar"/>
    <w:uiPriority w:val="99"/>
    <w:unhideWhenUsed/>
    <w:rsid w:val="00FE7BAB"/>
    <w:pPr>
      <w:tabs>
        <w:tab w:val="center" w:pos="4536"/>
        <w:tab w:val="right" w:pos="9072"/>
      </w:tabs>
    </w:pPr>
  </w:style>
  <w:style w:type="character" w:customStyle="1" w:styleId="FooterChar">
    <w:name w:val="Footer Char"/>
    <w:basedOn w:val="DefaultParagraphFont"/>
    <w:link w:val="Footer"/>
    <w:uiPriority w:val="99"/>
    <w:rsid w:val="00FE7BAB"/>
    <w:rPr>
      <w:rFonts w:ascii="Times New Roman" w:eastAsia="Times New Roman" w:hAnsi="Times New Roman" w:cs="Times New Roman"/>
      <w:sz w:val="24"/>
      <w:szCs w:val="24"/>
      <w:lang w:eastAsia="tr-TR"/>
    </w:rPr>
  </w:style>
  <w:style w:type="character" w:customStyle="1" w:styleId="Heading3Char">
    <w:name w:val="Heading 3 Char"/>
    <w:basedOn w:val="DefaultParagraphFont"/>
    <w:link w:val="Heading3"/>
    <w:uiPriority w:val="9"/>
    <w:rsid w:val="0077157B"/>
    <w:rPr>
      <w:rFonts w:ascii="Times New Roman" w:eastAsia="Times New Roman" w:hAnsi="Times New Roman" w:cs="Times New Roman"/>
      <w:b/>
      <w:sz w:val="24"/>
      <w:szCs w:val="24"/>
      <w:lang w:eastAsia="tr-TR"/>
    </w:rPr>
  </w:style>
  <w:style w:type="paragraph" w:styleId="TOCHeading">
    <w:name w:val="TOC Heading"/>
    <w:basedOn w:val="Heading1"/>
    <w:next w:val="Normal"/>
    <w:uiPriority w:val="39"/>
    <w:unhideWhenUsed/>
    <w:qFormat/>
    <w:rsid w:val="00D269E3"/>
    <w:pPr>
      <w:keepNext/>
      <w:keepLines/>
      <w:numPr>
        <w:numId w:val="0"/>
      </w:numPr>
      <w:spacing w:line="259" w:lineRule="auto"/>
      <w:contextualSpacing w:val="0"/>
      <w:outlineLvl w:val="9"/>
    </w:pPr>
    <w:rPr>
      <w:rFonts w:asciiTheme="majorHAnsi" w:eastAsiaTheme="majorEastAsia" w:hAnsiTheme="majorHAnsi" w:cstheme="majorBidi"/>
      <w:b w:val="0"/>
      <w:bCs w:val="0"/>
      <w:color w:val="2F5496" w:themeColor="accent1" w:themeShade="BF"/>
      <w:sz w:val="32"/>
      <w:szCs w:val="32"/>
      <w:lang w:val="en-US" w:eastAsia="en-US"/>
    </w:rPr>
  </w:style>
  <w:style w:type="paragraph" w:styleId="TOC1">
    <w:name w:val="toc 1"/>
    <w:basedOn w:val="Normal"/>
    <w:next w:val="Normal"/>
    <w:autoRedefine/>
    <w:uiPriority w:val="39"/>
    <w:unhideWhenUsed/>
    <w:rsid w:val="00D269E3"/>
    <w:pPr>
      <w:tabs>
        <w:tab w:val="left" w:pos="440"/>
        <w:tab w:val="right" w:leader="dot" w:pos="9062"/>
      </w:tabs>
      <w:spacing w:after="100"/>
    </w:pPr>
    <w:rPr>
      <w:b/>
      <w:bCs/>
      <w:noProof/>
    </w:rPr>
  </w:style>
  <w:style w:type="paragraph" w:styleId="TOC2">
    <w:name w:val="toc 2"/>
    <w:basedOn w:val="Normal"/>
    <w:next w:val="Normal"/>
    <w:autoRedefine/>
    <w:uiPriority w:val="39"/>
    <w:unhideWhenUsed/>
    <w:rsid w:val="00D269E3"/>
    <w:pPr>
      <w:spacing w:after="100"/>
      <w:ind w:left="240"/>
    </w:pPr>
  </w:style>
  <w:style w:type="paragraph" w:styleId="TOC3">
    <w:name w:val="toc 3"/>
    <w:basedOn w:val="Normal"/>
    <w:next w:val="Normal"/>
    <w:autoRedefine/>
    <w:uiPriority w:val="39"/>
    <w:unhideWhenUsed/>
    <w:rsid w:val="00D269E3"/>
    <w:pPr>
      <w:spacing w:after="100"/>
      <w:ind w:left="480"/>
    </w:pPr>
  </w:style>
  <w:style w:type="character" w:styleId="Hyperlink">
    <w:name w:val="Hyperlink"/>
    <w:basedOn w:val="DefaultParagraphFont"/>
    <w:uiPriority w:val="99"/>
    <w:unhideWhenUsed/>
    <w:rsid w:val="00D269E3"/>
    <w:rPr>
      <w:color w:val="0563C1" w:themeColor="hyperlink"/>
      <w:u w:val="single"/>
    </w:rPr>
  </w:style>
  <w:style w:type="character" w:customStyle="1" w:styleId="Heading5Char">
    <w:name w:val="Heading 5 Char"/>
    <w:basedOn w:val="DefaultParagraphFont"/>
    <w:link w:val="Heading5"/>
    <w:uiPriority w:val="9"/>
    <w:semiHidden/>
    <w:rsid w:val="00837050"/>
    <w:rPr>
      <w:rFonts w:asciiTheme="majorHAnsi" w:eastAsiaTheme="majorEastAsia" w:hAnsiTheme="majorHAnsi" w:cstheme="majorBidi"/>
      <w:color w:val="2F5496" w:themeColor="accent1" w:themeShade="BF"/>
      <w:sz w:val="24"/>
      <w:szCs w:val="24"/>
      <w:lang w:eastAsia="tr-TR"/>
    </w:rPr>
  </w:style>
  <w:style w:type="paragraph" w:customStyle="1" w:styleId="Default">
    <w:name w:val="Default"/>
    <w:rsid w:val="00E21D14"/>
    <w:pPr>
      <w:autoSpaceDE w:val="0"/>
      <w:autoSpaceDN w:val="0"/>
      <w:adjustRightInd w:val="0"/>
      <w:spacing w:after="0" w:line="240" w:lineRule="auto"/>
    </w:pPr>
    <w:rPr>
      <w:rFonts w:ascii="Times New Roman" w:hAnsi="Times New Roman" w:cs="Times New Roman"/>
      <w:color w:val="000000"/>
      <w:sz w:val="24"/>
      <w:szCs w:val="24"/>
    </w:rPr>
  </w:style>
  <w:style w:type="character" w:styleId="UnresolvedMention">
    <w:name w:val="Unresolved Mention"/>
    <w:basedOn w:val="DefaultParagraphFont"/>
    <w:uiPriority w:val="99"/>
    <w:semiHidden/>
    <w:unhideWhenUsed/>
    <w:rsid w:val="00886D9B"/>
    <w:rPr>
      <w:color w:val="605E5C"/>
      <w:shd w:val="clear" w:color="auto" w:fill="E1DFDD"/>
    </w:rPr>
  </w:style>
  <w:style w:type="paragraph" w:styleId="Revision">
    <w:name w:val="Revision"/>
    <w:hidden/>
    <w:uiPriority w:val="99"/>
    <w:semiHidden/>
    <w:rsid w:val="003406D0"/>
    <w:pPr>
      <w:spacing w:after="0" w:line="240" w:lineRule="auto"/>
    </w:pPr>
    <w:rPr>
      <w:rFonts w:ascii="Times New Roman" w:eastAsia="Times New Roman" w:hAnsi="Times New Roman" w:cs="Times New Roman"/>
      <w:sz w:val="24"/>
      <w:szCs w:val="24"/>
      <w:lang w:eastAsia="tr-TR"/>
    </w:rPr>
  </w:style>
  <w:style w:type="table" w:styleId="TableGrid">
    <w:name w:val="Table Grid"/>
    <w:basedOn w:val="TableNormal"/>
    <w:uiPriority w:val="39"/>
    <w:rsid w:val="009C5A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9C5A9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Caption">
    <w:name w:val="caption"/>
    <w:basedOn w:val="Normal"/>
    <w:next w:val="Normal"/>
    <w:uiPriority w:val="35"/>
    <w:unhideWhenUsed/>
    <w:qFormat/>
    <w:rsid w:val="00912ADC"/>
    <w:pPr>
      <w:spacing w:after="200"/>
    </w:pPr>
    <w:rPr>
      <w:i/>
      <w:iCs/>
      <w:color w:val="44546A" w:themeColor="text2"/>
      <w:sz w:val="20"/>
      <w:szCs w:val="18"/>
    </w:rPr>
  </w:style>
  <w:style w:type="paragraph" w:styleId="TableofFigures">
    <w:name w:val="table of figures"/>
    <w:basedOn w:val="Normal"/>
    <w:next w:val="Normal"/>
    <w:uiPriority w:val="99"/>
    <w:unhideWhenUsed/>
    <w:rsid w:val="00443F25"/>
  </w:style>
  <w:style w:type="character" w:customStyle="1" w:styleId="Heading4Char">
    <w:name w:val="Heading 4 Char"/>
    <w:basedOn w:val="DefaultParagraphFont"/>
    <w:link w:val="Heading4"/>
    <w:uiPriority w:val="9"/>
    <w:semiHidden/>
    <w:rsid w:val="0046444B"/>
    <w:rPr>
      <w:rFonts w:asciiTheme="majorHAnsi" w:eastAsiaTheme="majorEastAsia" w:hAnsiTheme="majorHAnsi" w:cstheme="majorBidi"/>
      <w:i/>
      <w:iCs/>
      <w:color w:val="2F5496" w:themeColor="accent1" w:themeShade="BF"/>
      <w:sz w:val="24"/>
      <w:szCs w:val="24"/>
      <w:lang w:eastAsia="tr-TR"/>
    </w:rPr>
  </w:style>
  <w:style w:type="character" w:styleId="FollowedHyperlink">
    <w:name w:val="FollowedHyperlink"/>
    <w:basedOn w:val="DefaultParagraphFont"/>
    <w:uiPriority w:val="99"/>
    <w:semiHidden/>
    <w:unhideWhenUsed/>
    <w:rsid w:val="0077157B"/>
    <w:rPr>
      <w:color w:val="954F72" w:themeColor="followedHyperlink"/>
      <w:u w:val="single"/>
    </w:rPr>
  </w:style>
  <w:style w:type="character" w:styleId="PlaceholderText">
    <w:name w:val="Placeholder Text"/>
    <w:basedOn w:val="DefaultParagraphFont"/>
    <w:uiPriority w:val="99"/>
    <w:semiHidden/>
    <w:rsid w:val="001153F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086434">
      <w:bodyDiv w:val="1"/>
      <w:marLeft w:val="0"/>
      <w:marRight w:val="0"/>
      <w:marTop w:val="0"/>
      <w:marBottom w:val="0"/>
      <w:divBdr>
        <w:top w:val="none" w:sz="0" w:space="0" w:color="auto"/>
        <w:left w:val="none" w:sz="0" w:space="0" w:color="auto"/>
        <w:bottom w:val="none" w:sz="0" w:space="0" w:color="auto"/>
        <w:right w:val="none" w:sz="0" w:space="0" w:color="auto"/>
      </w:divBdr>
    </w:div>
    <w:div w:id="39478947">
      <w:bodyDiv w:val="1"/>
      <w:marLeft w:val="0"/>
      <w:marRight w:val="0"/>
      <w:marTop w:val="0"/>
      <w:marBottom w:val="0"/>
      <w:divBdr>
        <w:top w:val="none" w:sz="0" w:space="0" w:color="auto"/>
        <w:left w:val="none" w:sz="0" w:space="0" w:color="auto"/>
        <w:bottom w:val="none" w:sz="0" w:space="0" w:color="auto"/>
        <w:right w:val="none" w:sz="0" w:space="0" w:color="auto"/>
      </w:divBdr>
    </w:div>
    <w:div w:id="57016667">
      <w:bodyDiv w:val="1"/>
      <w:marLeft w:val="0"/>
      <w:marRight w:val="0"/>
      <w:marTop w:val="0"/>
      <w:marBottom w:val="0"/>
      <w:divBdr>
        <w:top w:val="none" w:sz="0" w:space="0" w:color="auto"/>
        <w:left w:val="none" w:sz="0" w:space="0" w:color="auto"/>
        <w:bottom w:val="none" w:sz="0" w:space="0" w:color="auto"/>
        <w:right w:val="none" w:sz="0" w:space="0" w:color="auto"/>
      </w:divBdr>
    </w:div>
    <w:div w:id="82453574">
      <w:bodyDiv w:val="1"/>
      <w:marLeft w:val="0"/>
      <w:marRight w:val="0"/>
      <w:marTop w:val="0"/>
      <w:marBottom w:val="0"/>
      <w:divBdr>
        <w:top w:val="none" w:sz="0" w:space="0" w:color="auto"/>
        <w:left w:val="none" w:sz="0" w:space="0" w:color="auto"/>
        <w:bottom w:val="none" w:sz="0" w:space="0" w:color="auto"/>
        <w:right w:val="none" w:sz="0" w:space="0" w:color="auto"/>
      </w:divBdr>
    </w:div>
    <w:div w:id="106699121">
      <w:bodyDiv w:val="1"/>
      <w:marLeft w:val="0"/>
      <w:marRight w:val="0"/>
      <w:marTop w:val="0"/>
      <w:marBottom w:val="0"/>
      <w:divBdr>
        <w:top w:val="none" w:sz="0" w:space="0" w:color="auto"/>
        <w:left w:val="none" w:sz="0" w:space="0" w:color="auto"/>
        <w:bottom w:val="none" w:sz="0" w:space="0" w:color="auto"/>
        <w:right w:val="none" w:sz="0" w:space="0" w:color="auto"/>
      </w:divBdr>
    </w:div>
    <w:div w:id="114254182">
      <w:bodyDiv w:val="1"/>
      <w:marLeft w:val="0"/>
      <w:marRight w:val="0"/>
      <w:marTop w:val="0"/>
      <w:marBottom w:val="0"/>
      <w:divBdr>
        <w:top w:val="none" w:sz="0" w:space="0" w:color="auto"/>
        <w:left w:val="none" w:sz="0" w:space="0" w:color="auto"/>
        <w:bottom w:val="none" w:sz="0" w:space="0" w:color="auto"/>
        <w:right w:val="none" w:sz="0" w:space="0" w:color="auto"/>
      </w:divBdr>
    </w:div>
    <w:div w:id="133371929">
      <w:bodyDiv w:val="1"/>
      <w:marLeft w:val="0"/>
      <w:marRight w:val="0"/>
      <w:marTop w:val="0"/>
      <w:marBottom w:val="0"/>
      <w:divBdr>
        <w:top w:val="none" w:sz="0" w:space="0" w:color="auto"/>
        <w:left w:val="none" w:sz="0" w:space="0" w:color="auto"/>
        <w:bottom w:val="none" w:sz="0" w:space="0" w:color="auto"/>
        <w:right w:val="none" w:sz="0" w:space="0" w:color="auto"/>
      </w:divBdr>
    </w:div>
    <w:div w:id="142353615">
      <w:bodyDiv w:val="1"/>
      <w:marLeft w:val="0"/>
      <w:marRight w:val="0"/>
      <w:marTop w:val="0"/>
      <w:marBottom w:val="0"/>
      <w:divBdr>
        <w:top w:val="none" w:sz="0" w:space="0" w:color="auto"/>
        <w:left w:val="none" w:sz="0" w:space="0" w:color="auto"/>
        <w:bottom w:val="none" w:sz="0" w:space="0" w:color="auto"/>
        <w:right w:val="none" w:sz="0" w:space="0" w:color="auto"/>
      </w:divBdr>
    </w:div>
    <w:div w:id="200285952">
      <w:bodyDiv w:val="1"/>
      <w:marLeft w:val="0"/>
      <w:marRight w:val="0"/>
      <w:marTop w:val="0"/>
      <w:marBottom w:val="0"/>
      <w:divBdr>
        <w:top w:val="none" w:sz="0" w:space="0" w:color="auto"/>
        <w:left w:val="none" w:sz="0" w:space="0" w:color="auto"/>
        <w:bottom w:val="none" w:sz="0" w:space="0" w:color="auto"/>
        <w:right w:val="none" w:sz="0" w:space="0" w:color="auto"/>
      </w:divBdr>
    </w:div>
    <w:div w:id="257640693">
      <w:bodyDiv w:val="1"/>
      <w:marLeft w:val="0"/>
      <w:marRight w:val="0"/>
      <w:marTop w:val="0"/>
      <w:marBottom w:val="0"/>
      <w:divBdr>
        <w:top w:val="none" w:sz="0" w:space="0" w:color="auto"/>
        <w:left w:val="none" w:sz="0" w:space="0" w:color="auto"/>
        <w:bottom w:val="none" w:sz="0" w:space="0" w:color="auto"/>
        <w:right w:val="none" w:sz="0" w:space="0" w:color="auto"/>
      </w:divBdr>
    </w:div>
    <w:div w:id="261840568">
      <w:bodyDiv w:val="1"/>
      <w:marLeft w:val="0"/>
      <w:marRight w:val="0"/>
      <w:marTop w:val="0"/>
      <w:marBottom w:val="0"/>
      <w:divBdr>
        <w:top w:val="none" w:sz="0" w:space="0" w:color="auto"/>
        <w:left w:val="none" w:sz="0" w:space="0" w:color="auto"/>
        <w:bottom w:val="none" w:sz="0" w:space="0" w:color="auto"/>
        <w:right w:val="none" w:sz="0" w:space="0" w:color="auto"/>
      </w:divBdr>
    </w:div>
    <w:div w:id="274483339">
      <w:bodyDiv w:val="1"/>
      <w:marLeft w:val="0"/>
      <w:marRight w:val="0"/>
      <w:marTop w:val="0"/>
      <w:marBottom w:val="0"/>
      <w:divBdr>
        <w:top w:val="none" w:sz="0" w:space="0" w:color="auto"/>
        <w:left w:val="none" w:sz="0" w:space="0" w:color="auto"/>
        <w:bottom w:val="none" w:sz="0" w:space="0" w:color="auto"/>
        <w:right w:val="none" w:sz="0" w:space="0" w:color="auto"/>
      </w:divBdr>
    </w:div>
    <w:div w:id="302321224">
      <w:bodyDiv w:val="1"/>
      <w:marLeft w:val="0"/>
      <w:marRight w:val="0"/>
      <w:marTop w:val="0"/>
      <w:marBottom w:val="0"/>
      <w:divBdr>
        <w:top w:val="none" w:sz="0" w:space="0" w:color="auto"/>
        <w:left w:val="none" w:sz="0" w:space="0" w:color="auto"/>
        <w:bottom w:val="none" w:sz="0" w:space="0" w:color="auto"/>
        <w:right w:val="none" w:sz="0" w:space="0" w:color="auto"/>
      </w:divBdr>
    </w:div>
    <w:div w:id="337730203">
      <w:bodyDiv w:val="1"/>
      <w:marLeft w:val="0"/>
      <w:marRight w:val="0"/>
      <w:marTop w:val="0"/>
      <w:marBottom w:val="0"/>
      <w:divBdr>
        <w:top w:val="none" w:sz="0" w:space="0" w:color="auto"/>
        <w:left w:val="none" w:sz="0" w:space="0" w:color="auto"/>
        <w:bottom w:val="none" w:sz="0" w:space="0" w:color="auto"/>
        <w:right w:val="none" w:sz="0" w:space="0" w:color="auto"/>
      </w:divBdr>
    </w:div>
    <w:div w:id="366225166">
      <w:bodyDiv w:val="1"/>
      <w:marLeft w:val="0"/>
      <w:marRight w:val="0"/>
      <w:marTop w:val="0"/>
      <w:marBottom w:val="0"/>
      <w:divBdr>
        <w:top w:val="none" w:sz="0" w:space="0" w:color="auto"/>
        <w:left w:val="none" w:sz="0" w:space="0" w:color="auto"/>
        <w:bottom w:val="none" w:sz="0" w:space="0" w:color="auto"/>
        <w:right w:val="none" w:sz="0" w:space="0" w:color="auto"/>
      </w:divBdr>
    </w:div>
    <w:div w:id="373582012">
      <w:bodyDiv w:val="1"/>
      <w:marLeft w:val="0"/>
      <w:marRight w:val="0"/>
      <w:marTop w:val="0"/>
      <w:marBottom w:val="0"/>
      <w:divBdr>
        <w:top w:val="none" w:sz="0" w:space="0" w:color="auto"/>
        <w:left w:val="none" w:sz="0" w:space="0" w:color="auto"/>
        <w:bottom w:val="none" w:sz="0" w:space="0" w:color="auto"/>
        <w:right w:val="none" w:sz="0" w:space="0" w:color="auto"/>
      </w:divBdr>
    </w:div>
    <w:div w:id="444664502">
      <w:bodyDiv w:val="1"/>
      <w:marLeft w:val="0"/>
      <w:marRight w:val="0"/>
      <w:marTop w:val="0"/>
      <w:marBottom w:val="0"/>
      <w:divBdr>
        <w:top w:val="none" w:sz="0" w:space="0" w:color="auto"/>
        <w:left w:val="none" w:sz="0" w:space="0" w:color="auto"/>
        <w:bottom w:val="none" w:sz="0" w:space="0" w:color="auto"/>
        <w:right w:val="none" w:sz="0" w:space="0" w:color="auto"/>
      </w:divBdr>
    </w:div>
    <w:div w:id="473108788">
      <w:bodyDiv w:val="1"/>
      <w:marLeft w:val="0"/>
      <w:marRight w:val="0"/>
      <w:marTop w:val="0"/>
      <w:marBottom w:val="0"/>
      <w:divBdr>
        <w:top w:val="none" w:sz="0" w:space="0" w:color="auto"/>
        <w:left w:val="none" w:sz="0" w:space="0" w:color="auto"/>
        <w:bottom w:val="none" w:sz="0" w:space="0" w:color="auto"/>
        <w:right w:val="none" w:sz="0" w:space="0" w:color="auto"/>
      </w:divBdr>
    </w:div>
    <w:div w:id="515075236">
      <w:bodyDiv w:val="1"/>
      <w:marLeft w:val="0"/>
      <w:marRight w:val="0"/>
      <w:marTop w:val="0"/>
      <w:marBottom w:val="0"/>
      <w:divBdr>
        <w:top w:val="none" w:sz="0" w:space="0" w:color="auto"/>
        <w:left w:val="none" w:sz="0" w:space="0" w:color="auto"/>
        <w:bottom w:val="none" w:sz="0" w:space="0" w:color="auto"/>
        <w:right w:val="none" w:sz="0" w:space="0" w:color="auto"/>
      </w:divBdr>
    </w:div>
    <w:div w:id="522062381">
      <w:bodyDiv w:val="1"/>
      <w:marLeft w:val="0"/>
      <w:marRight w:val="0"/>
      <w:marTop w:val="0"/>
      <w:marBottom w:val="0"/>
      <w:divBdr>
        <w:top w:val="none" w:sz="0" w:space="0" w:color="auto"/>
        <w:left w:val="none" w:sz="0" w:space="0" w:color="auto"/>
        <w:bottom w:val="none" w:sz="0" w:space="0" w:color="auto"/>
        <w:right w:val="none" w:sz="0" w:space="0" w:color="auto"/>
      </w:divBdr>
    </w:div>
    <w:div w:id="545336691">
      <w:bodyDiv w:val="1"/>
      <w:marLeft w:val="0"/>
      <w:marRight w:val="0"/>
      <w:marTop w:val="0"/>
      <w:marBottom w:val="0"/>
      <w:divBdr>
        <w:top w:val="none" w:sz="0" w:space="0" w:color="auto"/>
        <w:left w:val="none" w:sz="0" w:space="0" w:color="auto"/>
        <w:bottom w:val="none" w:sz="0" w:space="0" w:color="auto"/>
        <w:right w:val="none" w:sz="0" w:space="0" w:color="auto"/>
      </w:divBdr>
      <w:divsChild>
        <w:div w:id="264926904">
          <w:marLeft w:val="0"/>
          <w:marRight w:val="0"/>
          <w:marTop w:val="0"/>
          <w:marBottom w:val="0"/>
          <w:divBdr>
            <w:top w:val="none" w:sz="0" w:space="0" w:color="auto"/>
            <w:left w:val="none" w:sz="0" w:space="0" w:color="auto"/>
            <w:bottom w:val="none" w:sz="0" w:space="0" w:color="auto"/>
            <w:right w:val="none" w:sz="0" w:space="0" w:color="auto"/>
          </w:divBdr>
        </w:div>
      </w:divsChild>
    </w:div>
    <w:div w:id="558055694">
      <w:bodyDiv w:val="1"/>
      <w:marLeft w:val="0"/>
      <w:marRight w:val="0"/>
      <w:marTop w:val="0"/>
      <w:marBottom w:val="0"/>
      <w:divBdr>
        <w:top w:val="none" w:sz="0" w:space="0" w:color="auto"/>
        <w:left w:val="none" w:sz="0" w:space="0" w:color="auto"/>
        <w:bottom w:val="none" w:sz="0" w:space="0" w:color="auto"/>
        <w:right w:val="none" w:sz="0" w:space="0" w:color="auto"/>
      </w:divBdr>
    </w:div>
    <w:div w:id="558174134">
      <w:bodyDiv w:val="1"/>
      <w:marLeft w:val="0"/>
      <w:marRight w:val="0"/>
      <w:marTop w:val="0"/>
      <w:marBottom w:val="0"/>
      <w:divBdr>
        <w:top w:val="none" w:sz="0" w:space="0" w:color="auto"/>
        <w:left w:val="none" w:sz="0" w:space="0" w:color="auto"/>
        <w:bottom w:val="none" w:sz="0" w:space="0" w:color="auto"/>
        <w:right w:val="none" w:sz="0" w:space="0" w:color="auto"/>
      </w:divBdr>
      <w:divsChild>
        <w:div w:id="80640346">
          <w:marLeft w:val="0"/>
          <w:marRight w:val="0"/>
          <w:marTop w:val="0"/>
          <w:marBottom w:val="0"/>
          <w:divBdr>
            <w:top w:val="none" w:sz="0" w:space="0" w:color="auto"/>
            <w:left w:val="none" w:sz="0" w:space="0" w:color="auto"/>
            <w:bottom w:val="none" w:sz="0" w:space="0" w:color="auto"/>
            <w:right w:val="none" w:sz="0" w:space="0" w:color="auto"/>
          </w:divBdr>
          <w:divsChild>
            <w:div w:id="74669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242019">
      <w:bodyDiv w:val="1"/>
      <w:marLeft w:val="0"/>
      <w:marRight w:val="0"/>
      <w:marTop w:val="0"/>
      <w:marBottom w:val="0"/>
      <w:divBdr>
        <w:top w:val="none" w:sz="0" w:space="0" w:color="auto"/>
        <w:left w:val="none" w:sz="0" w:space="0" w:color="auto"/>
        <w:bottom w:val="none" w:sz="0" w:space="0" w:color="auto"/>
        <w:right w:val="none" w:sz="0" w:space="0" w:color="auto"/>
      </w:divBdr>
    </w:div>
    <w:div w:id="628359444">
      <w:bodyDiv w:val="1"/>
      <w:marLeft w:val="0"/>
      <w:marRight w:val="0"/>
      <w:marTop w:val="0"/>
      <w:marBottom w:val="0"/>
      <w:divBdr>
        <w:top w:val="none" w:sz="0" w:space="0" w:color="auto"/>
        <w:left w:val="none" w:sz="0" w:space="0" w:color="auto"/>
        <w:bottom w:val="none" w:sz="0" w:space="0" w:color="auto"/>
        <w:right w:val="none" w:sz="0" w:space="0" w:color="auto"/>
      </w:divBdr>
    </w:div>
    <w:div w:id="654259056">
      <w:bodyDiv w:val="1"/>
      <w:marLeft w:val="0"/>
      <w:marRight w:val="0"/>
      <w:marTop w:val="0"/>
      <w:marBottom w:val="0"/>
      <w:divBdr>
        <w:top w:val="none" w:sz="0" w:space="0" w:color="auto"/>
        <w:left w:val="none" w:sz="0" w:space="0" w:color="auto"/>
        <w:bottom w:val="none" w:sz="0" w:space="0" w:color="auto"/>
        <w:right w:val="none" w:sz="0" w:space="0" w:color="auto"/>
      </w:divBdr>
    </w:div>
    <w:div w:id="666252343">
      <w:bodyDiv w:val="1"/>
      <w:marLeft w:val="0"/>
      <w:marRight w:val="0"/>
      <w:marTop w:val="0"/>
      <w:marBottom w:val="0"/>
      <w:divBdr>
        <w:top w:val="none" w:sz="0" w:space="0" w:color="auto"/>
        <w:left w:val="none" w:sz="0" w:space="0" w:color="auto"/>
        <w:bottom w:val="none" w:sz="0" w:space="0" w:color="auto"/>
        <w:right w:val="none" w:sz="0" w:space="0" w:color="auto"/>
      </w:divBdr>
    </w:div>
    <w:div w:id="668753020">
      <w:bodyDiv w:val="1"/>
      <w:marLeft w:val="0"/>
      <w:marRight w:val="0"/>
      <w:marTop w:val="0"/>
      <w:marBottom w:val="0"/>
      <w:divBdr>
        <w:top w:val="none" w:sz="0" w:space="0" w:color="auto"/>
        <w:left w:val="none" w:sz="0" w:space="0" w:color="auto"/>
        <w:bottom w:val="none" w:sz="0" w:space="0" w:color="auto"/>
        <w:right w:val="none" w:sz="0" w:space="0" w:color="auto"/>
      </w:divBdr>
    </w:div>
    <w:div w:id="705834518">
      <w:bodyDiv w:val="1"/>
      <w:marLeft w:val="0"/>
      <w:marRight w:val="0"/>
      <w:marTop w:val="0"/>
      <w:marBottom w:val="0"/>
      <w:divBdr>
        <w:top w:val="none" w:sz="0" w:space="0" w:color="auto"/>
        <w:left w:val="none" w:sz="0" w:space="0" w:color="auto"/>
        <w:bottom w:val="none" w:sz="0" w:space="0" w:color="auto"/>
        <w:right w:val="none" w:sz="0" w:space="0" w:color="auto"/>
      </w:divBdr>
    </w:div>
    <w:div w:id="720329795">
      <w:bodyDiv w:val="1"/>
      <w:marLeft w:val="0"/>
      <w:marRight w:val="0"/>
      <w:marTop w:val="0"/>
      <w:marBottom w:val="0"/>
      <w:divBdr>
        <w:top w:val="none" w:sz="0" w:space="0" w:color="auto"/>
        <w:left w:val="none" w:sz="0" w:space="0" w:color="auto"/>
        <w:bottom w:val="none" w:sz="0" w:space="0" w:color="auto"/>
        <w:right w:val="none" w:sz="0" w:space="0" w:color="auto"/>
      </w:divBdr>
    </w:div>
    <w:div w:id="725757369">
      <w:bodyDiv w:val="1"/>
      <w:marLeft w:val="0"/>
      <w:marRight w:val="0"/>
      <w:marTop w:val="0"/>
      <w:marBottom w:val="0"/>
      <w:divBdr>
        <w:top w:val="none" w:sz="0" w:space="0" w:color="auto"/>
        <w:left w:val="none" w:sz="0" w:space="0" w:color="auto"/>
        <w:bottom w:val="none" w:sz="0" w:space="0" w:color="auto"/>
        <w:right w:val="none" w:sz="0" w:space="0" w:color="auto"/>
      </w:divBdr>
    </w:div>
    <w:div w:id="750587005">
      <w:bodyDiv w:val="1"/>
      <w:marLeft w:val="0"/>
      <w:marRight w:val="0"/>
      <w:marTop w:val="0"/>
      <w:marBottom w:val="0"/>
      <w:divBdr>
        <w:top w:val="none" w:sz="0" w:space="0" w:color="auto"/>
        <w:left w:val="none" w:sz="0" w:space="0" w:color="auto"/>
        <w:bottom w:val="none" w:sz="0" w:space="0" w:color="auto"/>
        <w:right w:val="none" w:sz="0" w:space="0" w:color="auto"/>
      </w:divBdr>
    </w:div>
    <w:div w:id="808400412">
      <w:bodyDiv w:val="1"/>
      <w:marLeft w:val="0"/>
      <w:marRight w:val="0"/>
      <w:marTop w:val="0"/>
      <w:marBottom w:val="0"/>
      <w:divBdr>
        <w:top w:val="none" w:sz="0" w:space="0" w:color="auto"/>
        <w:left w:val="none" w:sz="0" w:space="0" w:color="auto"/>
        <w:bottom w:val="none" w:sz="0" w:space="0" w:color="auto"/>
        <w:right w:val="none" w:sz="0" w:space="0" w:color="auto"/>
      </w:divBdr>
    </w:div>
    <w:div w:id="839195937">
      <w:bodyDiv w:val="1"/>
      <w:marLeft w:val="0"/>
      <w:marRight w:val="0"/>
      <w:marTop w:val="0"/>
      <w:marBottom w:val="0"/>
      <w:divBdr>
        <w:top w:val="none" w:sz="0" w:space="0" w:color="auto"/>
        <w:left w:val="none" w:sz="0" w:space="0" w:color="auto"/>
        <w:bottom w:val="none" w:sz="0" w:space="0" w:color="auto"/>
        <w:right w:val="none" w:sz="0" w:space="0" w:color="auto"/>
      </w:divBdr>
      <w:divsChild>
        <w:div w:id="783379184">
          <w:marLeft w:val="0"/>
          <w:marRight w:val="0"/>
          <w:marTop w:val="0"/>
          <w:marBottom w:val="0"/>
          <w:divBdr>
            <w:top w:val="none" w:sz="0" w:space="0" w:color="auto"/>
            <w:left w:val="none" w:sz="0" w:space="0" w:color="auto"/>
            <w:bottom w:val="none" w:sz="0" w:space="0" w:color="auto"/>
            <w:right w:val="none" w:sz="0" w:space="0" w:color="auto"/>
          </w:divBdr>
        </w:div>
      </w:divsChild>
    </w:div>
    <w:div w:id="848643473">
      <w:bodyDiv w:val="1"/>
      <w:marLeft w:val="0"/>
      <w:marRight w:val="0"/>
      <w:marTop w:val="0"/>
      <w:marBottom w:val="0"/>
      <w:divBdr>
        <w:top w:val="none" w:sz="0" w:space="0" w:color="auto"/>
        <w:left w:val="none" w:sz="0" w:space="0" w:color="auto"/>
        <w:bottom w:val="none" w:sz="0" w:space="0" w:color="auto"/>
        <w:right w:val="none" w:sz="0" w:space="0" w:color="auto"/>
      </w:divBdr>
      <w:divsChild>
        <w:div w:id="1569459576">
          <w:marLeft w:val="0"/>
          <w:marRight w:val="0"/>
          <w:marTop w:val="0"/>
          <w:marBottom w:val="0"/>
          <w:divBdr>
            <w:top w:val="none" w:sz="0" w:space="0" w:color="auto"/>
            <w:left w:val="none" w:sz="0" w:space="0" w:color="auto"/>
            <w:bottom w:val="none" w:sz="0" w:space="0" w:color="auto"/>
            <w:right w:val="none" w:sz="0" w:space="0" w:color="auto"/>
          </w:divBdr>
        </w:div>
      </w:divsChild>
    </w:div>
    <w:div w:id="863515032">
      <w:bodyDiv w:val="1"/>
      <w:marLeft w:val="0"/>
      <w:marRight w:val="0"/>
      <w:marTop w:val="0"/>
      <w:marBottom w:val="0"/>
      <w:divBdr>
        <w:top w:val="none" w:sz="0" w:space="0" w:color="auto"/>
        <w:left w:val="none" w:sz="0" w:space="0" w:color="auto"/>
        <w:bottom w:val="none" w:sz="0" w:space="0" w:color="auto"/>
        <w:right w:val="none" w:sz="0" w:space="0" w:color="auto"/>
      </w:divBdr>
    </w:div>
    <w:div w:id="917402240">
      <w:bodyDiv w:val="1"/>
      <w:marLeft w:val="0"/>
      <w:marRight w:val="0"/>
      <w:marTop w:val="0"/>
      <w:marBottom w:val="0"/>
      <w:divBdr>
        <w:top w:val="none" w:sz="0" w:space="0" w:color="auto"/>
        <w:left w:val="none" w:sz="0" w:space="0" w:color="auto"/>
        <w:bottom w:val="none" w:sz="0" w:space="0" w:color="auto"/>
        <w:right w:val="none" w:sz="0" w:space="0" w:color="auto"/>
      </w:divBdr>
    </w:div>
    <w:div w:id="933981288">
      <w:bodyDiv w:val="1"/>
      <w:marLeft w:val="0"/>
      <w:marRight w:val="0"/>
      <w:marTop w:val="0"/>
      <w:marBottom w:val="0"/>
      <w:divBdr>
        <w:top w:val="none" w:sz="0" w:space="0" w:color="auto"/>
        <w:left w:val="none" w:sz="0" w:space="0" w:color="auto"/>
        <w:bottom w:val="none" w:sz="0" w:space="0" w:color="auto"/>
        <w:right w:val="none" w:sz="0" w:space="0" w:color="auto"/>
      </w:divBdr>
    </w:div>
    <w:div w:id="1011906691">
      <w:bodyDiv w:val="1"/>
      <w:marLeft w:val="0"/>
      <w:marRight w:val="0"/>
      <w:marTop w:val="0"/>
      <w:marBottom w:val="0"/>
      <w:divBdr>
        <w:top w:val="none" w:sz="0" w:space="0" w:color="auto"/>
        <w:left w:val="none" w:sz="0" w:space="0" w:color="auto"/>
        <w:bottom w:val="none" w:sz="0" w:space="0" w:color="auto"/>
        <w:right w:val="none" w:sz="0" w:space="0" w:color="auto"/>
      </w:divBdr>
    </w:div>
    <w:div w:id="1061634810">
      <w:bodyDiv w:val="1"/>
      <w:marLeft w:val="0"/>
      <w:marRight w:val="0"/>
      <w:marTop w:val="0"/>
      <w:marBottom w:val="0"/>
      <w:divBdr>
        <w:top w:val="none" w:sz="0" w:space="0" w:color="auto"/>
        <w:left w:val="none" w:sz="0" w:space="0" w:color="auto"/>
        <w:bottom w:val="none" w:sz="0" w:space="0" w:color="auto"/>
        <w:right w:val="none" w:sz="0" w:space="0" w:color="auto"/>
      </w:divBdr>
    </w:div>
    <w:div w:id="1065883065">
      <w:bodyDiv w:val="1"/>
      <w:marLeft w:val="0"/>
      <w:marRight w:val="0"/>
      <w:marTop w:val="0"/>
      <w:marBottom w:val="0"/>
      <w:divBdr>
        <w:top w:val="none" w:sz="0" w:space="0" w:color="auto"/>
        <w:left w:val="none" w:sz="0" w:space="0" w:color="auto"/>
        <w:bottom w:val="none" w:sz="0" w:space="0" w:color="auto"/>
        <w:right w:val="none" w:sz="0" w:space="0" w:color="auto"/>
      </w:divBdr>
    </w:div>
    <w:div w:id="1148862138">
      <w:bodyDiv w:val="1"/>
      <w:marLeft w:val="0"/>
      <w:marRight w:val="0"/>
      <w:marTop w:val="0"/>
      <w:marBottom w:val="0"/>
      <w:divBdr>
        <w:top w:val="none" w:sz="0" w:space="0" w:color="auto"/>
        <w:left w:val="none" w:sz="0" w:space="0" w:color="auto"/>
        <w:bottom w:val="none" w:sz="0" w:space="0" w:color="auto"/>
        <w:right w:val="none" w:sz="0" w:space="0" w:color="auto"/>
      </w:divBdr>
    </w:div>
    <w:div w:id="1224488852">
      <w:bodyDiv w:val="1"/>
      <w:marLeft w:val="0"/>
      <w:marRight w:val="0"/>
      <w:marTop w:val="0"/>
      <w:marBottom w:val="0"/>
      <w:divBdr>
        <w:top w:val="none" w:sz="0" w:space="0" w:color="auto"/>
        <w:left w:val="none" w:sz="0" w:space="0" w:color="auto"/>
        <w:bottom w:val="none" w:sz="0" w:space="0" w:color="auto"/>
        <w:right w:val="none" w:sz="0" w:space="0" w:color="auto"/>
      </w:divBdr>
      <w:divsChild>
        <w:div w:id="1769233736">
          <w:marLeft w:val="0"/>
          <w:marRight w:val="0"/>
          <w:marTop w:val="0"/>
          <w:marBottom w:val="0"/>
          <w:divBdr>
            <w:top w:val="single" w:sz="6" w:space="0" w:color="4297D7"/>
            <w:left w:val="single" w:sz="6" w:space="0" w:color="4297D7"/>
            <w:bottom w:val="single" w:sz="6" w:space="0" w:color="4297D7"/>
            <w:right w:val="single" w:sz="6" w:space="0" w:color="4297D7"/>
          </w:divBdr>
        </w:div>
      </w:divsChild>
    </w:div>
    <w:div w:id="1232544476">
      <w:bodyDiv w:val="1"/>
      <w:marLeft w:val="0"/>
      <w:marRight w:val="0"/>
      <w:marTop w:val="0"/>
      <w:marBottom w:val="0"/>
      <w:divBdr>
        <w:top w:val="none" w:sz="0" w:space="0" w:color="auto"/>
        <w:left w:val="none" w:sz="0" w:space="0" w:color="auto"/>
        <w:bottom w:val="none" w:sz="0" w:space="0" w:color="auto"/>
        <w:right w:val="none" w:sz="0" w:space="0" w:color="auto"/>
      </w:divBdr>
    </w:div>
    <w:div w:id="1243031078">
      <w:bodyDiv w:val="1"/>
      <w:marLeft w:val="0"/>
      <w:marRight w:val="0"/>
      <w:marTop w:val="0"/>
      <w:marBottom w:val="0"/>
      <w:divBdr>
        <w:top w:val="none" w:sz="0" w:space="0" w:color="auto"/>
        <w:left w:val="none" w:sz="0" w:space="0" w:color="auto"/>
        <w:bottom w:val="none" w:sz="0" w:space="0" w:color="auto"/>
        <w:right w:val="none" w:sz="0" w:space="0" w:color="auto"/>
      </w:divBdr>
    </w:div>
    <w:div w:id="1249391679">
      <w:bodyDiv w:val="1"/>
      <w:marLeft w:val="0"/>
      <w:marRight w:val="0"/>
      <w:marTop w:val="0"/>
      <w:marBottom w:val="0"/>
      <w:divBdr>
        <w:top w:val="none" w:sz="0" w:space="0" w:color="auto"/>
        <w:left w:val="none" w:sz="0" w:space="0" w:color="auto"/>
        <w:bottom w:val="none" w:sz="0" w:space="0" w:color="auto"/>
        <w:right w:val="none" w:sz="0" w:space="0" w:color="auto"/>
      </w:divBdr>
    </w:div>
    <w:div w:id="1267352120">
      <w:bodyDiv w:val="1"/>
      <w:marLeft w:val="0"/>
      <w:marRight w:val="0"/>
      <w:marTop w:val="0"/>
      <w:marBottom w:val="0"/>
      <w:divBdr>
        <w:top w:val="none" w:sz="0" w:space="0" w:color="auto"/>
        <w:left w:val="none" w:sz="0" w:space="0" w:color="auto"/>
        <w:bottom w:val="none" w:sz="0" w:space="0" w:color="auto"/>
        <w:right w:val="none" w:sz="0" w:space="0" w:color="auto"/>
      </w:divBdr>
    </w:div>
    <w:div w:id="1311397997">
      <w:bodyDiv w:val="1"/>
      <w:marLeft w:val="0"/>
      <w:marRight w:val="0"/>
      <w:marTop w:val="0"/>
      <w:marBottom w:val="0"/>
      <w:divBdr>
        <w:top w:val="none" w:sz="0" w:space="0" w:color="auto"/>
        <w:left w:val="none" w:sz="0" w:space="0" w:color="auto"/>
        <w:bottom w:val="none" w:sz="0" w:space="0" w:color="auto"/>
        <w:right w:val="none" w:sz="0" w:space="0" w:color="auto"/>
      </w:divBdr>
    </w:div>
    <w:div w:id="1317420628">
      <w:bodyDiv w:val="1"/>
      <w:marLeft w:val="0"/>
      <w:marRight w:val="0"/>
      <w:marTop w:val="0"/>
      <w:marBottom w:val="0"/>
      <w:divBdr>
        <w:top w:val="none" w:sz="0" w:space="0" w:color="auto"/>
        <w:left w:val="none" w:sz="0" w:space="0" w:color="auto"/>
        <w:bottom w:val="none" w:sz="0" w:space="0" w:color="auto"/>
        <w:right w:val="none" w:sz="0" w:space="0" w:color="auto"/>
      </w:divBdr>
    </w:div>
    <w:div w:id="1328554467">
      <w:bodyDiv w:val="1"/>
      <w:marLeft w:val="0"/>
      <w:marRight w:val="0"/>
      <w:marTop w:val="0"/>
      <w:marBottom w:val="0"/>
      <w:divBdr>
        <w:top w:val="none" w:sz="0" w:space="0" w:color="auto"/>
        <w:left w:val="none" w:sz="0" w:space="0" w:color="auto"/>
        <w:bottom w:val="none" w:sz="0" w:space="0" w:color="auto"/>
        <w:right w:val="none" w:sz="0" w:space="0" w:color="auto"/>
      </w:divBdr>
    </w:div>
    <w:div w:id="1402942139">
      <w:bodyDiv w:val="1"/>
      <w:marLeft w:val="0"/>
      <w:marRight w:val="0"/>
      <w:marTop w:val="0"/>
      <w:marBottom w:val="0"/>
      <w:divBdr>
        <w:top w:val="none" w:sz="0" w:space="0" w:color="auto"/>
        <w:left w:val="none" w:sz="0" w:space="0" w:color="auto"/>
        <w:bottom w:val="none" w:sz="0" w:space="0" w:color="auto"/>
        <w:right w:val="none" w:sz="0" w:space="0" w:color="auto"/>
      </w:divBdr>
    </w:div>
    <w:div w:id="1412464554">
      <w:bodyDiv w:val="1"/>
      <w:marLeft w:val="0"/>
      <w:marRight w:val="0"/>
      <w:marTop w:val="0"/>
      <w:marBottom w:val="0"/>
      <w:divBdr>
        <w:top w:val="none" w:sz="0" w:space="0" w:color="auto"/>
        <w:left w:val="none" w:sz="0" w:space="0" w:color="auto"/>
        <w:bottom w:val="none" w:sz="0" w:space="0" w:color="auto"/>
        <w:right w:val="none" w:sz="0" w:space="0" w:color="auto"/>
      </w:divBdr>
    </w:div>
    <w:div w:id="1425683336">
      <w:bodyDiv w:val="1"/>
      <w:marLeft w:val="0"/>
      <w:marRight w:val="0"/>
      <w:marTop w:val="0"/>
      <w:marBottom w:val="0"/>
      <w:divBdr>
        <w:top w:val="none" w:sz="0" w:space="0" w:color="auto"/>
        <w:left w:val="none" w:sz="0" w:space="0" w:color="auto"/>
        <w:bottom w:val="none" w:sz="0" w:space="0" w:color="auto"/>
        <w:right w:val="none" w:sz="0" w:space="0" w:color="auto"/>
      </w:divBdr>
    </w:div>
    <w:div w:id="1442721794">
      <w:bodyDiv w:val="1"/>
      <w:marLeft w:val="0"/>
      <w:marRight w:val="0"/>
      <w:marTop w:val="0"/>
      <w:marBottom w:val="0"/>
      <w:divBdr>
        <w:top w:val="none" w:sz="0" w:space="0" w:color="auto"/>
        <w:left w:val="none" w:sz="0" w:space="0" w:color="auto"/>
        <w:bottom w:val="none" w:sz="0" w:space="0" w:color="auto"/>
        <w:right w:val="none" w:sz="0" w:space="0" w:color="auto"/>
      </w:divBdr>
    </w:div>
    <w:div w:id="1455444760">
      <w:bodyDiv w:val="1"/>
      <w:marLeft w:val="0"/>
      <w:marRight w:val="0"/>
      <w:marTop w:val="0"/>
      <w:marBottom w:val="0"/>
      <w:divBdr>
        <w:top w:val="none" w:sz="0" w:space="0" w:color="auto"/>
        <w:left w:val="none" w:sz="0" w:space="0" w:color="auto"/>
        <w:bottom w:val="none" w:sz="0" w:space="0" w:color="auto"/>
        <w:right w:val="none" w:sz="0" w:space="0" w:color="auto"/>
      </w:divBdr>
    </w:div>
    <w:div w:id="1481725903">
      <w:bodyDiv w:val="1"/>
      <w:marLeft w:val="0"/>
      <w:marRight w:val="0"/>
      <w:marTop w:val="0"/>
      <w:marBottom w:val="0"/>
      <w:divBdr>
        <w:top w:val="none" w:sz="0" w:space="0" w:color="auto"/>
        <w:left w:val="none" w:sz="0" w:space="0" w:color="auto"/>
        <w:bottom w:val="none" w:sz="0" w:space="0" w:color="auto"/>
        <w:right w:val="none" w:sz="0" w:space="0" w:color="auto"/>
      </w:divBdr>
    </w:div>
    <w:div w:id="1481727295">
      <w:bodyDiv w:val="1"/>
      <w:marLeft w:val="0"/>
      <w:marRight w:val="0"/>
      <w:marTop w:val="0"/>
      <w:marBottom w:val="0"/>
      <w:divBdr>
        <w:top w:val="none" w:sz="0" w:space="0" w:color="auto"/>
        <w:left w:val="none" w:sz="0" w:space="0" w:color="auto"/>
        <w:bottom w:val="none" w:sz="0" w:space="0" w:color="auto"/>
        <w:right w:val="none" w:sz="0" w:space="0" w:color="auto"/>
      </w:divBdr>
    </w:div>
    <w:div w:id="1501656489">
      <w:bodyDiv w:val="1"/>
      <w:marLeft w:val="0"/>
      <w:marRight w:val="0"/>
      <w:marTop w:val="0"/>
      <w:marBottom w:val="0"/>
      <w:divBdr>
        <w:top w:val="none" w:sz="0" w:space="0" w:color="auto"/>
        <w:left w:val="none" w:sz="0" w:space="0" w:color="auto"/>
        <w:bottom w:val="none" w:sz="0" w:space="0" w:color="auto"/>
        <w:right w:val="none" w:sz="0" w:space="0" w:color="auto"/>
      </w:divBdr>
    </w:div>
    <w:div w:id="1512833432">
      <w:bodyDiv w:val="1"/>
      <w:marLeft w:val="0"/>
      <w:marRight w:val="0"/>
      <w:marTop w:val="0"/>
      <w:marBottom w:val="0"/>
      <w:divBdr>
        <w:top w:val="none" w:sz="0" w:space="0" w:color="auto"/>
        <w:left w:val="none" w:sz="0" w:space="0" w:color="auto"/>
        <w:bottom w:val="none" w:sz="0" w:space="0" w:color="auto"/>
        <w:right w:val="none" w:sz="0" w:space="0" w:color="auto"/>
      </w:divBdr>
    </w:div>
    <w:div w:id="1539395363">
      <w:bodyDiv w:val="1"/>
      <w:marLeft w:val="0"/>
      <w:marRight w:val="0"/>
      <w:marTop w:val="0"/>
      <w:marBottom w:val="0"/>
      <w:divBdr>
        <w:top w:val="none" w:sz="0" w:space="0" w:color="auto"/>
        <w:left w:val="none" w:sz="0" w:space="0" w:color="auto"/>
        <w:bottom w:val="none" w:sz="0" w:space="0" w:color="auto"/>
        <w:right w:val="none" w:sz="0" w:space="0" w:color="auto"/>
      </w:divBdr>
    </w:div>
    <w:div w:id="1552571297">
      <w:bodyDiv w:val="1"/>
      <w:marLeft w:val="0"/>
      <w:marRight w:val="0"/>
      <w:marTop w:val="0"/>
      <w:marBottom w:val="0"/>
      <w:divBdr>
        <w:top w:val="none" w:sz="0" w:space="0" w:color="auto"/>
        <w:left w:val="none" w:sz="0" w:space="0" w:color="auto"/>
        <w:bottom w:val="none" w:sz="0" w:space="0" w:color="auto"/>
        <w:right w:val="none" w:sz="0" w:space="0" w:color="auto"/>
      </w:divBdr>
    </w:div>
    <w:div w:id="1572885010">
      <w:bodyDiv w:val="1"/>
      <w:marLeft w:val="0"/>
      <w:marRight w:val="0"/>
      <w:marTop w:val="0"/>
      <w:marBottom w:val="0"/>
      <w:divBdr>
        <w:top w:val="none" w:sz="0" w:space="0" w:color="auto"/>
        <w:left w:val="none" w:sz="0" w:space="0" w:color="auto"/>
        <w:bottom w:val="none" w:sz="0" w:space="0" w:color="auto"/>
        <w:right w:val="none" w:sz="0" w:space="0" w:color="auto"/>
      </w:divBdr>
    </w:div>
    <w:div w:id="1580671672">
      <w:bodyDiv w:val="1"/>
      <w:marLeft w:val="0"/>
      <w:marRight w:val="0"/>
      <w:marTop w:val="0"/>
      <w:marBottom w:val="0"/>
      <w:divBdr>
        <w:top w:val="none" w:sz="0" w:space="0" w:color="auto"/>
        <w:left w:val="none" w:sz="0" w:space="0" w:color="auto"/>
        <w:bottom w:val="none" w:sz="0" w:space="0" w:color="auto"/>
        <w:right w:val="none" w:sz="0" w:space="0" w:color="auto"/>
      </w:divBdr>
    </w:div>
    <w:div w:id="1586955867">
      <w:bodyDiv w:val="1"/>
      <w:marLeft w:val="0"/>
      <w:marRight w:val="0"/>
      <w:marTop w:val="0"/>
      <w:marBottom w:val="0"/>
      <w:divBdr>
        <w:top w:val="none" w:sz="0" w:space="0" w:color="auto"/>
        <w:left w:val="none" w:sz="0" w:space="0" w:color="auto"/>
        <w:bottom w:val="none" w:sz="0" w:space="0" w:color="auto"/>
        <w:right w:val="none" w:sz="0" w:space="0" w:color="auto"/>
      </w:divBdr>
    </w:div>
    <w:div w:id="1600987531">
      <w:bodyDiv w:val="1"/>
      <w:marLeft w:val="0"/>
      <w:marRight w:val="0"/>
      <w:marTop w:val="0"/>
      <w:marBottom w:val="0"/>
      <w:divBdr>
        <w:top w:val="none" w:sz="0" w:space="0" w:color="auto"/>
        <w:left w:val="none" w:sz="0" w:space="0" w:color="auto"/>
        <w:bottom w:val="none" w:sz="0" w:space="0" w:color="auto"/>
        <w:right w:val="none" w:sz="0" w:space="0" w:color="auto"/>
      </w:divBdr>
    </w:div>
    <w:div w:id="1614364093">
      <w:bodyDiv w:val="1"/>
      <w:marLeft w:val="0"/>
      <w:marRight w:val="0"/>
      <w:marTop w:val="0"/>
      <w:marBottom w:val="0"/>
      <w:divBdr>
        <w:top w:val="none" w:sz="0" w:space="0" w:color="auto"/>
        <w:left w:val="none" w:sz="0" w:space="0" w:color="auto"/>
        <w:bottom w:val="none" w:sz="0" w:space="0" w:color="auto"/>
        <w:right w:val="none" w:sz="0" w:space="0" w:color="auto"/>
      </w:divBdr>
    </w:div>
    <w:div w:id="1651206143">
      <w:bodyDiv w:val="1"/>
      <w:marLeft w:val="0"/>
      <w:marRight w:val="0"/>
      <w:marTop w:val="0"/>
      <w:marBottom w:val="0"/>
      <w:divBdr>
        <w:top w:val="none" w:sz="0" w:space="0" w:color="auto"/>
        <w:left w:val="none" w:sz="0" w:space="0" w:color="auto"/>
        <w:bottom w:val="none" w:sz="0" w:space="0" w:color="auto"/>
        <w:right w:val="none" w:sz="0" w:space="0" w:color="auto"/>
      </w:divBdr>
    </w:div>
    <w:div w:id="1674797279">
      <w:bodyDiv w:val="1"/>
      <w:marLeft w:val="0"/>
      <w:marRight w:val="0"/>
      <w:marTop w:val="0"/>
      <w:marBottom w:val="0"/>
      <w:divBdr>
        <w:top w:val="none" w:sz="0" w:space="0" w:color="auto"/>
        <w:left w:val="none" w:sz="0" w:space="0" w:color="auto"/>
        <w:bottom w:val="none" w:sz="0" w:space="0" w:color="auto"/>
        <w:right w:val="none" w:sz="0" w:space="0" w:color="auto"/>
      </w:divBdr>
      <w:divsChild>
        <w:div w:id="642389022">
          <w:marLeft w:val="0"/>
          <w:marRight w:val="0"/>
          <w:marTop w:val="0"/>
          <w:marBottom w:val="0"/>
          <w:divBdr>
            <w:top w:val="none" w:sz="0" w:space="0" w:color="auto"/>
            <w:left w:val="none" w:sz="0" w:space="0" w:color="auto"/>
            <w:bottom w:val="none" w:sz="0" w:space="0" w:color="auto"/>
            <w:right w:val="none" w:sz="0" w:space="0" w:color="auto"/>
          </w:divBdr>
        </w:div>
      </w:divsChild>
    </w:div>
    <w:div w:id="1676610257">
      <w:bodyDiv w:val="1"/>
      <w:marLeft w:val="0"/>
      <w:marRight w:val="0"/>
      <w:marTop w:val="0"/>
      <w:marBottom w:val="0"/>
      <w:divBdr>
        <w:top w:val="none" w:sz="0" w:space="0" w:color="auto"/>
        <w:left w:val="none" w:sz="0" w:space="0" w:color="auto"/>
        <w:bottom w:val="none" w:sz="0" w:space="0" w:color="auto"/>
        <w:right w:val="none" w:sz="0" w:space="0" w:color="auto"/>
      </w:divBdr>
    </w:div>
    <w:div w:id="1688556131">
      <w:bodyDiv w:val="1"/>
      <w:marLeft w:val="0"/>
      <w:marRight w:val="0"/>
      <w:marTop w:val="0"/>
      <w:marBottom w:val="0"/>
      <w:divBdr>
        <w:top w:val="none" w:sz="0" w:space="0" w:color="auto"/>
        <w:left w:val="none" w:sz="0" w:space="0" w:color="auto"/>
        <w:bottom w:val="none" w:sz="0" w:space="0" w:color="auto"/>
        <w:right w:val="none" w:sz="0" w:space="0" w:color="auto"/>
      </w:divBdr>
    </w:div>
    <w:div w:id="1698390879">
      <w:bodyDiv w:val="1"/>
      <w:marLeft w:val="0"/>
      <w:marRight w:val="0"/>
      <w:marTop w:val="0"/>
      <w:marBottom w:val="0"/>
      <w:divBdr>
        <w:top w:val="none" w:sz="0" w:space="0" w:color="auto"/>
        <w:left w:val="none" w:sz="0" w:space="0" w:color="auto"/>
        <w:bottom w:val="none" w:sz="0" w:space="0" w:color="auto"/>
        <w:right w:val="none" w:sz="0" w:space="0" w:color="auto"/>
      </w:divBdr>
    </w:div>
    <w:div w:id="1718896440">
      <w:bodyDiv w:val="1"/>
      <w:marLeft w:val="0"/>
      <w:marRight w:val="0"/>
      <w:marTop w:val="0"/>
      <w:marBottom w:val="0"/>
      <w:divBdr>
        <w:top w:val="none" w:sz="0" w:space="0" w:color="auto"/>
        <w:left w:val="none" w:sz="0" w:space="0" w:color="auto"/>
        <w:bottom w:val="none" w:sz="0" w:space="0" w:color="auto"/>
        <w:right w:val="none" w:sz="0" w:space="0" w:color="auto"/>
      </w:divBdr>
    </w:div>
    <w:div w:id="1719041552">
      <w:bodyDiv w:val="1"/>
      <w:marLeft w:val="0"/>
      <w:marRight w:val="0"/>
      <w:marTop w:val="0"/>
      <w:marBottom w:val="0"/>
      <w:divBdr>
        <w:top w:val="none" w:sz="0" w:space="0" w:color="auto"/>
        <w:left w:val="none" w:sz="0" w:space="0" w:color="auto"/>
        <w:bottom w:val="none" w:sz="0" w:space="0" w:color="auto"/>
        <w:right w:val="none" w:sz="0" w:space="0" w:color="auto"/>
      </w:divBdr>
    </w:div>
    <w:div w:id="1740712080">
      <w:bodyDiv w:val="1"/>
      <w:marLeft w:val="0"/>
      <w:marRight w:val="0"/>
      <w:marTop w:val="0"/>
      <w:marBottom w:val="0"/>
      <w:divBdr>
        <w:top w:val="none" w:sz="0" w:space="0" w:color="auto"/>
        <w:left w:val="none" w:sz="0" w:space="0" w:color="auto"/>
        <w:bottom w:val="none" w:sz="0" w:space="0" w:color="auto"/>
        <w:right w:val="none" w:sz="0" w:space="0" w:color="auto"/>
      </w:divBdr>
    </w:div>
    <w:div w:id="1817454807">
      <w:bodyDiv w:val="1"/>
      <w:marLeft w:val="0"/>
      <w:marRight w:val="0"/>
      <w:marTop w:val="0"/>
      <w:marBottom w:val="0"/>
      <w:divBdr>
        <w:top w:val="none" w:sz="0" w:space="0" w:color="auto"/>
        <w:left w:val="none" w:sz="0" w:space="0" w:color="auto"/>
        <w:bottom w:val="none" w:sz="0" w:space="0" w:color="auto"/>
        <w:right w:val="none" w:sz="0" w:space="0" w:color="auto"/>
      </w:divBdr>
    </w:div>
    <w:div w:id="1828204225">
      <w:bodyDiv w:val="1"/>
      <w:marLeft w:val="0"/>
      <w:marRight w:val="0"/>
      <w:marTop w:val="0"/>
      <w:marBottom w:val="0"/>
      <w:divBdr>
        <w:top w:val="none" w:sz="0" w:space="0" w:color="auto"/>
        <w:left w:val="none" w:sz="0" w:space="0" w:color="auto"/>
        <w:bottom w:val="none" w:sz="0" w:space="0" w:color="auto"/>
        <w:right w:val="none" w:sz="0" w:space="0" w:color="auto"/>
      </w:divBdr>
      <w:divsChild>
        <w:div w:id="921917889">
          <w:marLeft w:val="0"/>
          <w:marRight w:val="0"/>
          <w:marTop w:val="0"/>
          <w:marBottom w:val="0"/>
          <w:divBdr>
            <w:top w:val="none" w:sz="0" w:space="0" w:color="auto"/>
            <w:left w:val="none" w:sz="0" w:space="0" w:color="auto"/>
            <w:bottom w:val="none" w:sz="0" w:space="0" w:color="auto"/>
            <w:right w:val="none" w:sz="0" w:space="0" w:color="auto"/>
          </w:divBdr>
        </w:div>
      </w:divsChild>
    </w:div>
    <w:div w:id="1917207039">
      <w:bodyDiv w:val="1"/>
      <w:marLeft w:val="0"/>
      <w:marRight w:val="0"/>
      <w:marTop w:val="0"/>
      <w:marBottom w:val="0"/>
      <w:divBdr>
        <w:top w:val="none" w:sz="0" w:space="0" w:color="auto"/>
        <w:left w:val="none" w:sz="0" w:space="0" w:color="auto"/>
        <w:bottom w:val="none" w:sz="0" w:space="0" w:color="auto"/>
        <w:right w:val="none" w:sz="0" w:space="0" w:color="auto"/>
      </w:divBdr>
    </w:div>
    <w:div w:id="1925802361">
      <w:bodyDiv w:val="1"/>
      <w:marLeft w:val="0"/>
      <w:marRight w:val="0"/>
      <w:marTop w:val="0"/>
      <w:marBottom w:val="0"/>
      <w:divBdr>
        <w:top w:val="none" w:sz="0" w:space="0" w:color="auto"/>
        <w:left w:val="none" w:sz="0" w:space="0" w:color="auto"/>
        <w:bottom w:val="none" w:sz="0" w:space="0" w:color="auto"/>
        <w:right w:val="none" w:sz="0" w:space="0" w:color="auto"/>
      </w:divBdr>
    </w:div>
    <w:div w:id="1927954176">
      <w:bodyDiv w:val="1"/>
      <w:marLeft w:val="0"/>
      <w:marRight w:val="0"/>
      <w:marTop w:val="0"/>
      <w:marBottom w:val="0"/>
      <w:divBdr>
        <w:top w:val="none" w:sz="0" w:space="0" w:color="auto"/>
        <w:left w:val="none" w:sz="0" w:space="0" w:color="auto"/>
        <w:bottom w:val="none" w:sz="0" w:space="0" w:color="auto"/>
        <w:right w:val="none" w:sz="0" w:space="0" w:color="auto"/>
      </w:divBdr>
    </w:div>
    <w:div w:id="1934052401">
      <w:bodyDiv w:val="1"/>
      <w:marLeft w:val="0"/>
      <w:marRight w:val="0"/>
      <w:marTop w:val="0"/>
      <w:marBottom w:val="0"/>
      <w:divBdr>
        <w:top w:val="none" w:sz="0" w:space="0" w:color="auto"/>
        <w:left w:val="none" w:sz="0" w:space="0" w:color="auto"/>
        <w:bottom w:val="none" w:sz="0" w:space="0" w:color="auto"/>
        <w:right w:val="none" w:sz="0" w:space="0" w:color="auto"/>
      </w:divBdr>
    </w:div>
    <w:div w:id="1954969338">
      <w:bodyDiv w:val="1"/>
      <w:marLeft w:val="0"/>
      <w:marRight w:val="0"/>
      <w:marTop w:val="0"/>
      <w:marBottom w:val="0"/>
      <w:divBdr>
        <w:top w:val="none" w:sz="0" w:space="0" w:color="auto"/>
        <w:left w:val="none" w:sz="0" w:space="0" w:color="auto"/>
        <w:bottom w:val="none" w:sz="0" w:space="0" w:color="auto"/>
        <w:right w:val="none" w:sz="0" w:space="0" w:color="auto"/>
      </w:divBdr>
      <w:divsChild>
        <w:div w:id="1124695295">
          <w:marLeft w:val="0"/>
          <w:marRight w:val="0"/>
          <w:marTop w:val="0"/>
          <w:marBottom w:val="0"/>
          <w:divBdr>
            <w:top w:val="none" w:sz="0" w:space="0" w:color="auto"/>
            <w:left w:val="none" w:sz="0" w:space="0" w:color="auto"/>
            <w:bottom w:val="none" w:sz="0" w:space="0" w:color="auto"/>
            <w:right w:val="none" w:sz="0" w:space="0" w:color="auto"/>
          </w:divBdr>
          <w:divsChild>
            <w:div w:id="832987281">
              <w:marLeft w:val="0"/>
              <w:marRight w:val="0"/>
              <w:marTop w:val="0"/>
              <w:marBottom w:val="0"/>
              <w:divBdr>
                <w:top w:val="none" w:sz="0" w:space="0" w:color="auto"/>
                <w:left w:val="none" w:sz="0" w:space="0" w:color="auto"/>
                <w:bottom w:val="none" w:sz="0" w:space="0" w:color="auto"/>
                <w:right w:val="none" w:sz="0" w:space="0" w:color="auto"/>
              </w:divBdr>
              <w:divsChild>
                <w:div w:id="95351395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972129657">
      <w:bodyDiv w:val="1"/>
      <w:marLeft w:val="0"/>
      <w:marRight w:val="0"/>
      <w:marTop w:val="0"/>
      <w:marBottom w:val="0"/>
      <w:divBdr>
        <w:top w:val="none" w:sz="0" w:space="0" w:color="auto"/>
        <w:left w:val="none" w:sz="0" w:space="0" w:color="auto"/>
        <w:bottom w:val="none" w:sz="0" w:space="0" w:color="auto"/>
        <w:right w:val="none" w:sz="0" w:space="0" w:color="auto"/>
      </w:divBdr>
    </w:div>
    <w:div w:id="1974940025">
      <w:bodyDiv w:val="1"/>
      <w:marLeft w:val="0"/>
      <w:marRight w:val="0"/>
      <w:marTop w:val="0"/>
      <w:marBottom w:val="0"/>
      <w:divBdr>
        <w:top w:val="none" w:sz="0" w:space="0" w:color="auto"/>
        <w:left w:val="none" w:sz="0" w:space="0" w:color="auto"/>
        <w:bottom w:val="none" w:sz="0" w:space="0" w:color="auto"/>
        <w:right w:val="none" w:sz="0" w:space="0" w:color="auto"/>
      </w:divBdr>
    </w:div>
    <w:div w:id="2020694650">
      <w:bodyDiv w:val="1"/>
      <w:marLeft w:val="0"/>
      <w:marRight w:val="0"/>
      <w:marTop w:val="0"/>
      <w:marBottom w:val="0"/>
      <w:divBdr>
        <w:top w:val="none" w:sz="0" w:space="0" w:color="auto"/>
        <w:left w:val="none" w:sz="0" w:space="0" w:color="auto"/>
        <w:bottom w:val="none" w:sz="0" w:space="0" w:color="auto"/>
        <w:right w:val="none" w:sz="0" w:space="0" w:color="auto"/>
      </w:divBdr>
    </w:div>
    <w:div w:id="2032146055">
      <w:bodyDiv w:val="1"/>
      <w:marLeft w:val="0"/>
      <w:marRight w:val="0"/>
      <w:marTop w:val="0"/>
      <w:marBottom w:val="0"/>
      <w:divBdr>
        <w:top w:val="none" w:sz="0" w:space="0" w:color="auto"/>
        <w:left w:val="none" w:sz="0" w:space="0" w:color="auto"/>
        <w:bottom w:val="none" w:sz="0" w:space="0" w:color="auto"/>
        <w:right w:val="none" w:sz="0" w:space="0" w:color="auto"/>
      </w:divBdr>
    </w:div>
    <w:div w:id="2073968200">
      <w:bodyDiv w:val="1"/>
      <w:marLeft w:val="0"/>
      <w:marRight w:val="0"/>
      <w:marTop w:val="0"/>
      <w:marBottom w:val="0"/>
      <w:divBdr>
        <w:top w:val="none" w:sz="0" w:space="0" w:color="auto"/>
        <w:left w:val="none" w:sz="0" w:space="0" w:color="auto"/>
        <w:bottom w:val="none" w:sz="0" w:space="0" w:color="auto"/>
        <w:right w:val="none" w:sz="0" w:space="0" w:color="auto"/>
      </w:divBdr>
    </w:div>
    <w:div w:id="2078358047">
      <w:bodyDiv w:val="1"/>
      <w:marLeft w:val="0"/>
      <w:marRight w:val="0"/>
      <w:marTop w:val="0"/>
      <w:marBottom w:val="0"/>
      <w:divBdr>
        <w:top w:val="none" w:sz="0" w:space="0" w:color="auto"/>
        <w:left w:val="none" w:sz="0" w:space="0" w:color="auto"/>
        <w:bottom w:val="none" w:sz="0" w:space="0" w:color="auto"/>
        <w:right w:val="none" w:sz="0" w:space="0" w:color="auto"/>
      </w:divBdr>
    </w:div>
    <w:div w:id="2113161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117" Type="http://schemas.openxmlformats.org/officeDocument/2006/relationships/theme" Target="theme/theme1.xml"/><Relationship Id="rId21" Type="http://schemas.microsoft.com/office/2007/relationships/hdphoto" Target="media/hdphoto5.wdp"/><Relationship Id="rId42" Type="http://schemas.openxmlformats.org/officeDocument/2006/relationships/image" Target="media/image22.png"/><Relationship Id="rId47" Type="http://schemas.microsoft.com/office/2007/relationships/hdphoto" Target="media/hdphoto13.wdp"/><Relationship Id="rId63" Type="http://schemas.openxmlformats.org/officeDocument/2006/relationships/hyperlink" Target="https://doi.org/10.29109/gujsc.1298017" TargetMode="External"/><Relationship Id="rId68" Type="http://schemas.openxmlformats.org/officeDocument/2006/relationships/hyperlink" Target="https://epdk.gov.tr/detay/icerik/3-0-0-102/yillik-rapor-elektrik-piyasasi-gelisim-raporlari" TargetMode="External"/><Relationship Id="rId84" Type="http://schemas.openxmlformats.org/officeDocument/2006/relationships/hyperlink" Target="http://www.doi.org/10.1016/j.enconman.2020.113608" TargetMode="External"/><Relationship Id="rId89" Type="http://schemas.openxmlformats.org/officeDocument/2006/relationships/image" Target="media/image41.emf"/><Relationship Id="rId112" Type="http://schemas.openxmlformats.org/officeDocument/2006/relationships/image" Target="media/image64.emf"/><Relationship Id="rId16" Type="http://schemas.openxmlformats.org/officeDocument/2006/relationships/image" Target="media/image5.png"/><Relationship Id="rId107" Type="http://schemas.openxmlformats.org/officeDocument/2006/relationships/image" Target="media/image59.png"/><Relationship Id="rId11" Type="http://schemas.openxmlformats.org/officeDocument/2006/relationships/image" Target="media/image2.png"/><Relationship Id="rId32" Type="http://schemas.openxmlformats.org/officeDocument/2006/relationships/image" Target="media/image14.png"/><Relationship Id="rId37" Type="http://schemas.openxmlformats.org/officeDocument/2006/relationships/image" Target="media/image18.png"/><Relationship Id="rId53" Type="http://schemas.openxmlformats.org/officeDocument/2006/relationships/image" Target="media/image29.emf"/><Relationship Id="rId58" Type="http://schemas.openxmlformats.org/officeDocument/2006/relationships/image" Target="media/image34.png"/><Relationship Id="rId74" Type="http://schemas.openxmlformats.org/officeDocument/2006/relationships/hyperlink" Target="http://www.doi.org/10.31466/kfbd.1275823" TargetMode="External"/><Relationship Id="rId79" Type="http://schemas.openxmlformats.org/officeDocument/2006/relationships/hyperlink" Target="http://www.solargis.com/docs/methodology/solar-radiation-modeling" TargetMode="External"/><Relationship Id="rId102" Type="http://schemas.openxmlformats.org/officeDocument/2006/relationships/image" Target="media/image54.png"/><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7.emf"/><Relationship Id="rId22" Type="http://schemas.openxmlformats.org/officeDocument/2006/relationships/image" Target="media/image8.png"/><Relationship Id="rId27" Type="http://schemas.openxmlformats.org/officeDocument/2006/relationships/image" Target="media/image11.png"/><Relationship Id="rId43" Type="http://schemas.openxmlformats.org/officeDocument/2006/relationships/image" Target="media/image23.png"/><Relationship Id="rId48" Type="http://schemas.openxmlformats.org/officeDocument/2006/relationships/image" Target="media/image26.png"/><Relationship Id="rId64" Type="http://schemas.openxmlformats.org/officeDocument/2006/relationships/hyperlink" Target="https://doi.org/10.1016/j.ijhydene.2021.04.034" TargetMode="External"/><Relationship Id="rId69" Type="http://schemas.openxmlformats.org/officeDocument/2006/relationships/hyperlink" Target="https://www.epdk.gov.tr/Detay/Icerik/3-6727/elektrik-piyasasi-lisans-yonetmeligi" TargetMode="External"/><Relationship Id="rId113" Type="http://schemas.openxmlformats.org/officeDocument/2006/relationships/image" Target="media/image65.png"/><Relationship Id="rId80" Type="http://schemas.openxmlformats.org/officeDocument/2006/relationships/hyperlink" Target="https://www.teias.gov.tr/duyurular/2023-yili-sistem-kullanim-ve-sistem-isletim-tarifeleri-ve-yontem-bildirimi" TargetMode="External"/><Relationship Id="rId85" Type="http://schemas.openxmlformats.org/officeDocument/2006/relationships/image" Target="media/image37.png"/><Relationship Id="rId12" Type="http://schemas.microsoft.com/office/2007/relationships/hdphoto" Target="media/hdphoto1.wdp"/><Relationship Id="rId17" Type="http://schemas.microsoft.com/office/2007/relationships/hdphoto" Target="media/hdphoto3.wdp"/><Relationship Id="rId33" Type="http://schemas.microsoft.com/office/2007/relationships/hdphoto" Target="media/hdphoto10.wdp"/><Relationship Id="rId38" Type="http://schemas.microsoft.com/office/2007/relationships/hdphoto" Target="media/hdphoto11.wdp"/><Relationship Id="rId59" Type="http://schemas.openxmlformats.org/officeDocument/2006/relationships/image" Target="media/image35.png"/><Relationship Id="rId103" Type="http://schemas.openxmlformats.org/officeDocument/2006/relationships/image" Target="media/image55.png"/><Relationship Id="rId108" Type="http://schemas.openxmlformats.org/officeDocument/2006/relationships/image" Target="media/image60.png"/><Relationship Id="rId54" Type="http://schemas.openxmlformats.org/officeDocument/2006/relationships/image" Target="media/image30.png"/><Relationship Id="rId70" Type="http://schemas.openxmlformats.org/officeDocument/2006/relationships/hyperlink" Target="https://lisans.epdk.gov.tr/epvys-web/faces/pages/lisans/elektrikUretim/%20elektrikUretimOzetSorgula.xhtml" TargetMode="External"/><Relationship Id="rId75" Type="http://schemas.openxmlformats.org/officeDocument/2006/relationships/hyperlink" Target="https://kalehan.com.tr/projeler/asagi-kalekoy-baraji-ve-hes" TargetMode="External"/><Relationship Id="rId91" Type="http://schemas.openxmlformats.org/officeDocument/2006/relationships/image" Target="media/image43.emf"/><Relationship Id="rId96"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footnotes" Target="footnotes.xml"/><Relationship Id="rId23" Type="http://schemas.microsoft.com/office/2007/relationships/hdphoto" Target="media/hdphoto6.wdp"/><Relationship Id="rId28" Type="http://schemas.microsoft.com/office/2007/relationships/hdphoto" Target="media/hdphoto8.wdp"/><Relationship Id="rId49" Type="http://schemas.microsoft.com/office/2007/relationships/hdphoto" Target="media/hdphoto14.wdp"/><Relationship Id="rId114" Type="http://schemas.openxmlformats.org/officeDocument/2006/relationships/image" Target="media/image66.png"/><Relationship Id="rId10" Type="http://schemas.openxmlformats.org/officeDocument/2006/relationships/footer" Target="footer1.xml"/><Relationship Id="rId31" Type="http://schemas.microsoft.com/office/2007/relationships/hdphoto" Target="media/hdphoto9.wdp"/><Relationship Id="rId44" Type="http://schemas.openxmlformats.org/officeDocument/2006/relationships/image" Target="media/image24.png"/><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hyperlink" Target="https://www.aa.com.tr/tr/ekonomi/karapinardaki-dunyanin-tek-yatirimcili-en-buyuk-gunes-santrali-tam-kapasite-uretime-basladi/2872773" TargetMode="External"/><Relationship Id="rId73" Type="http://schemas.openxmlformats.org/officeDocument/2006/relationships/hyperlink" Target="http://www.globalwindatlas.info" TargetMode="External"/><Relationship Id="rId78" Type="http://schemas.openxmlformats.org/officeDocument/2006/relationships/hyperlink" Target="https://www.rapsim.bilgem.tubitak.gov.tr/index.php" TargetMode="External"/><Relationship Id="rId81" Type="http://schemas.openxmlformats.org/officeDocument/2006/relationships/hyperlink" Target="https://yesilekonomi.com/enerjisa-dogustan-hibrit-ilk-res-projesini-devreye-aldi/" TargetMode="External"/><Relationship Id="rId86" Type="http://schemas.openxmlformats.org/officeDocument/2006/relationships/image" Target="media/image38.png"/><Relationship Id="rId94" Type="http://schemas.openxmlformats.org/officeDocument/2006/relationships/image" Target="media/image46.emf"/><Relationship Id="rId99" Type="http://schemas.openxmlformats.org/officeDocument/2006/relationships/image" Target="media/image51.png"/><Relationship Id="rId101"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6.png"/><Relationship Id="rId39" Type="http://schemas.openxmlformats.org/officeDocument/2006/relationships/image" Target="media/image19.png"/><Relationship Id="rId109" Type="http://schemas.openxmlformats.org/officeDocument/2006/relationships/image" Target="media/image61.png"/><Relationship Id="rId34" Type="http://schemas.openxmlformats.org/officeDocument/2006/relationships/image" Target="media/image15.png"/><Relationship Id="rId50" Type="http://schemas.openxmlformats.org/officeDocument/2006/relationships/image" Target="media/image27.png"/><Relationship Id="rId55" Type="http://schemas.openxmlformats.org/officeDocument/2006/relationships/image" Target="media/image31.png"/><Relationship Id="rId76" Type="http://schemas.openxmlformats.org/officeDocument/2006/relationships/hyperlink" Target="https://doi.org/10.17714/gumusfenbil.1232214" TargetMode="External"/><Relationship Id="rId97" Type="http://schemas.openxmlformats.org/officeDocument/2006/relationships/image" Target="media/image49.emf"/><Relationship Id="rId104" Type="http://schemas.openxmlformats.org/officeDocument/2006/relationships/image" Target="media/image56.emf"/><Relationship Id="rId7" Type="http://schemas.openxmlformats.org/officeDocument/2006/relationships/endnotes" Target="endnotes.xml"/><Relationship Id="rId71" Type="http://schemas.openxmlformats.org/officeDocument/2006/relationships/hyperlink" Target="https://seffaflik.epias.com.tr/transparency/uretim/gerceklesen-uretim/uevm.xhtml" TargetMode="External"/><Relationship Id="rId92" Type="http://schemas.openxmlformats.org/officeDocument/2006/relationships/image" Target="media/image44.png"/><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9.png"/><Relationship Id="rId40" Type="http://schemas.openxmlformats.org/officeDocument/2006/relationships/image" Target="media/image20.png"/><Relationship Id="rId45" Type="http://schemas.microsoft.com/office/2007/relationships/hdphoto" Target="media/hdphoto12.wdp"/><Relationship Id="rId66" Type="http://schemas.openxmlformats.org/officeDocument/2006/relationships/hyperlink" Target="https://enerji.gov.tr/eigm-yenilenebilir-enerji-kaynaklar-ruzgar" TargetMode="External"/><Relationship Id="rId87" Type="http://schemas.openxmlformats.org/officeDocument/2006/relationships/image" Target="media/image39.png"/><Relationship Id="rId110" Type="http://schemas.openxmlformats.org/officeDocument/2006/relationships/image" Target="media/image62.png"/><Relationship Id="rId115" Type="http://schemas.openxmlformats.org/officeDocument/2006/relationships/image" Target="media/image67.png"/><Relationship Id="rId61" Type="http://schemas.openxmlformats.org/officeDocument/2006/relationships/hyperlink" Target="https://doi.org/10.1007/s11356-020-09092-6" TargetMode="External"/><Relationship Id="rId82" Type="http://schemas.openxmlformats.org/officeDocument/2006/relationships/hyperlink" Target="https://ember-climate.org/tr/analizler/ara%C5%9Ft%C4%B1rma/gunes-hedeflerine-guneyde-kullanilmayan-potansiyelle-ulasilabilir" TargetMode="External"/><Relationship Id="rId19" Type="http://schemas.microsoft.com/office/2007/relationships/hdphoto" Target="media/hdphoto4.wdp"/><Relationship Id="rId14" Type="http://schemas.microsoft.com/office/2007/relationships/hdphoto" Target="media/hdphoto2.wdp"/><Relationship Id="rId30" Type="http://schemas.openxmlformats.org/officeDocument/2006/relationships/image" Target="media/image13.png"/><Relationship Id="rId35" Type="http://schemas.openxmlformats.org/officeDocument/2006/relationships/image" Target="media/image16.png"/><Relationship Id="rId56" Type="http://schemas.openxmlformats.org/officeDocument/2006/relationships/image" Target="media/image32.png"/><Relationship Id="rId77" Type="http://schemas.openxmlformats.org/officeDocument/2006/relationships/hyperlink" Target="http://www.pvsyst.com/features" TargetMode="External"/><Relationship Id="rId100" Type="http://schemas.openxmlformats.org/officeDocument/2006/relationships/image" Target="media/image52.png"/><Relationship Id="rId105" Type="http://schemas.openxmlformats.org/officeDocument/2006/relationships/image" Target="media/image57.emf"/><Relationship Id="rId8" Type="http://schemas.openxmlformats.org/officeDocument/2006/relationships/image" Target="media/image1.jpeg"/><Relationship Id="rId51" Type="http://schemas.microsoft.com/office/2007/relationships/hdphoto" Target="media/hdphoto15.wdp"/><Relationship Id="rId72" Type="http://schemas.openxmlformats.org/officeDocument/2006/relationships/hyperlink" Target="http://www.doi.org10.18038/aubtda.267116" TargetMode="External"/><Relationship Id="rId93" Type="http://schemas.openxmlformats.org/officeDocument/2006/relationships/image" Target="media/image45.emf"/><Relationship Id="rId98" Type="http://schemas.openxmlformats.org/officeDocument/2006/relationships/image" Target="media/image50.png"/><Relationship Id="rId3" Type="http://schemas.openxmlformats.org/officeDocument/2006/relationships/styles" Target="styles.xml"/><Relationship Id="rId25" Type="http://schemas.microsoft.com/office/2007/relationships/hdphoto" Target="media/hdphoto7.wdp"/><Relationship Id="rId46" Type="http://schemas.openxmlformats.org/officeDocument/2006/relationships/image" Target="media/image25.png"/><Relationship Id="rId67" Type="http://schemas.openxmlformats.org/officeDocument/2006/relationships/hyperlink" Target="https://enerji.gov.tr/eigm-yenilenebilir-enerji-kaynaklar-gunes" TargetMode="External"/><Relationship Id="rId116"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1.png"/><Relationship Id="rId62" Type="http://schemas.openxmlformats.org/officeDocument/2006/relationships/hyperlink" Target="https://www.aydemenerji.com.tr/haber/212/%20aydem-yenilenebilir-enerji-turkiye-nin-en-buyuk-hibrit-ges-ini-usak-ta-devreye-aldi" TargetMode="External"/><Relationship Id="rId83" Type="http://schemas.openxmlformats.org/officeDocument/2006/relationships/hyperlink" Target="http://www.doi.org/10.31466/kfbd.1292005" TargetMode="External"/><Relationship Id="rId88" Type="http://schemas.openxmlformats.org/officeDocument/2006/relationships/image" Target="media/image40.emf"/><Relationship Id="rId111" Type="http://schemas.openxmlformats.org/officeDocument/2006/relationships/image" Target="media/image63.emf"/><Relationship Id="rId15" Type="http://schemas.openxmlformats.org/officeDocument/2006/relationships/image" Target="media/image4.jpeg"/><Relationship Id="rId36" Type="http://schemas.openxmlformats.org/officeDocument/2006/relationships/image" Target="media/image17.png"/><Relationship Id="rId57" Type="http://schemas.openxmlformats.org/officeDocument/2006/relationships/image" Target="media/image33.png"/><Relationship Id="rId106" Type="http://schemas.openxmlformats.org/officeDocument/2006/relationships/image" Target="media/image5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FC85AE-6E76-4C9D-A573-F48A1E49DF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405</TotalTime>
  <Pages>105</Pages>
  <Words>18271</Words>
  <Characters>104148</Characters>
  <Application>Microsoft Office Word</Application>
  <DocSecurity>0</DocSecurity>
  <Lines>867</Lines>
  <Paragraphs>244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 Kaan Uzunsoy (Entek)</dc:creator>
  <cp:keywords/>
  <dc:description/>
  <cp:lastModifiedBy>Ali Kaan Uzunsoy (Entek)</cp:lastModifiedBy>
  <cp:revision>303</cp:revision>
  <dcterms:created xsi:type="dcterms:W3CDTF">2023-10-18T20:50:00Z</dcterms:created>
  <dcterms:modified xsi:type="dcterms:W3CDTF">2023-11-03T09:00:00Z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dd85183-5796-4290-b5a1-5ac922cc6d20_Enabled">
    <vt:lpwstr>true</vt:lpwstr>
  </property>
  <property fmtid="{D5CDD505-2E9C-101B-9397-08002B2CF9AE}" pid="3" name="MSIP_Label_5dd85183-5796-4290-b5a1-5ac922cc6d20_SetDate">
    <vt:lpwstr>2023-11-02T16:08:13Z</vt:lpwstr>
  </property>
  <property fmtid="{D5CDD505-2E9C-101B-9397-08002B2CF9AE}" pid="4" name="MSIP_Label_5dd85183-5796-4290-b5a1-5ac922cc6d20_Method">
    <vt:lpwstr>Privileged</vt:lpwstr>
  </property>
  <property fmtid="{D5CDD505-2E9C-101B-9397-08002B2CF9AE}" pid="5" name="MSIP_Label_5dd85183-5796-4290-b5a1-5ac922cc6d20_Name">
    <vt:lpwstr>Genel</vt:lpwstr>
  </property>
  <property fmtid="{D5CDD505-2E9C-101B-9397-08002B2CF9AE}" pid="6" name="MSIP_Label_5dd85183-5796-4290-b5a1-5ac922cc6d20_SiteId">
    <vt:lpwstr>315a57dd-de44-40d4-9589-396b1c70a305</vt:lpwstr>
  </property>
  <property fmtid="{D5CDD505-2E9C-101B-9397-08002B2CF9AE}" pid="7" name="MSIP_Label_5dd85183-5796-4290-b5a1-5ac922cc6d20_ActionId">
    <vt:lpwstr>8e0993bb-8f70-493e-abad-d0260da36bd6</vt:lpwstr>
  </property>
  <property fmtid="{D5CDD505-2E9C-101B-9397-08002B2CF9AE}" pid="8" name="MSIP_Label_5dd85183-5796-4290-b5a1-5ac922cc6d20_ContentBits">
    <vt:lpwstr>2</vt:lpwstr>
  </property>
</Properties>
</file>